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                                  招标文件编号：</w:t>
      </w:r>
      <w:r w:rsidR="00152FC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BS2021</w:t>
      </w:r>
      <w:r w:rsidR="000C1AEB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037</w:t>
      </w:r>
    </w:p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550C74" w:rsidRPr="00FC1713" w:rsidRDefault="000C1AEB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检验技能大赛</w:t>
      </w:r>
      <w:r w:rsidR="00550C74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耗材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（试剂）</w:t>
      </w:r>
      <w:r w:rsidR="00550C74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招标文件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="00D20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检验</w:t>
      </w:r>
      <w:r w:rsidR="00D206F4">
        <w:rPr>
          <w:rFonts w:ascii="仿宋" w:eastAsia="仿宋" w:hAnsi="仿宋" w:cs="Arial"/>
          <w:color w:val="333333"/>
          <w:kern w:val="0"/>
          <w:sz w:val="28"/>
          <w:szCs w:val="28"/>
        </w:rPr>
        <w:t>技能大赛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耗材（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试剂）进行公开招标，欢迎符合资格的单位（以下简称投标人）参加投标。</w:t>
      </w:r>
    </w:p>
    <w:p w:rsidR="00AF3632" w:rsidRPr="00FC1713" w:rsidRDefault="00550C74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招标文件编号：BS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</w:t>
      </w:r>
      <w:r w:rsidR="00D20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037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D20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检验</w:t>
      </w:r>
      <w:r w:rsidR="00D206F4">
        <w:rPr>
          <w:rFonts w:ascii="仿宋" w:eastAsia="仿宋" w:hAnsi="仿宋" w:cs="Arial"/>
          <w:color w:val="333333"/>
          <w:kern w:val="0"/>
          <w:sz w:val="28"/>
          <w:szCs w:val="28"/>
        </w:rPr>
        <w:t>技能大赛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耗材</w:t>
      </w:r>
      <w:r w:rsidR="00D20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（试剂）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采购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AF1996" w:rsidRPr="00FC1713" w:rsidRDefault="00550C74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041861" w:rsidRDefault="00B36192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1、</w:t>
      </w:r>
      <w:r w:rsidR="00FC1713">
        <w:rPr>
          <w:rFonts w:ascii="仿宋" w:eastAsia="仿宋" w:hAnsi="仿宋" w:cs="Arial"/>
          <w:color w:val="333333"/>
          <w:sz w:val="28"/>
          <w:szCs w:val="28"/>
        </w:rPr>
        <w:t>本次实验耗材招标为</w:t>
      </w:r>
      <w:r w:rsidR="00D206F4">
        <w:rPr>
          <w:rFonts w:ascii="仿宋" w:eastAsia="仿宋" w:hAnsi="仿宋" w:cs="Arial" w:hint="eastAsia"/>
          <w:color w:val="333333"/>
          <w:sz w:val="28"/>
          <w:szCs w:val="28"/>
        </w:rPr>
        <w:t>检验技能</w:t>
      </w:r>
      <w:r w:rsidR="00D206F4">
        <w:rPr>
          <w:rFonts w:ascii="仿宋" w:eastAsia="仿宋" w:hAnsi="仿宋" w:cs="Arial"/>
          <w:color w:val="333333"/>
          <w:sz w:val="28"/>
          <w:szCs w:val="28"/>
        </w:rPr>
        <w:t>大赛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用</w:t>
      </w:r>
      <w:r w:rsidR="00D206F4">
        <w:rPr>
          <w:rFonts w:ascii="仿宋" w:eastAsia="仿宋" w:hAnsi="仿宋" w:cs="Arial" w:hint="eastAsia"/>
          <w:color w:val="333333"/>
          <w:sz w:val="28"/>
          <w:szCs w:val="28"/>
        </w:rPr>
        <w:t>耗材</w:t>
      </w:r>
      <w:r w:rsidR="00D206F4">
        <w:rPr>
          <w:rFonts w:ascii="仿宋" w:eastAsia="仿宋" w:hAnsi="仿宋" w:cs="Arial"/>
          <w:color w:val="333333"/>
          <w:sz w:val="28"/>
          <w:szCs w:val="28"/>
        </w:rPr>
        <w:t>（</w:t>
      </w:r>
      <w:r w:rsidR="00D206F4" w:rsidRPr="00D206F4">
        <w:rPr>
          <w:rFonts w:ascii="仿宋" w:eastAsia="仿宋" w:hAnsi="仿宋" w:cs="Arial" w:hint="eastAsia"/>
          <w:color w:val="333333"/>
          <w:sz w:val="28"/>
          <w:szCs w:val="28"/>
        </w:rPr>
        <w:t>试剂</w:t>
      </w:r>
      <w:r w:rsidR="00D206F4">
        <w:rPr>
          <w:rFonts w:ascii="仿宋" w:eastAsia="仿宋" w:hAnsi="仿宋" w:cs="Arial"/>
          <w:color w:val="333333"/>
          <w:sz w:val="28"/>
          <w:szCs w:val="28"/>
        </w:rPr>
        <w:t>）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，清单详见附件。</w:t>
      </w:r>
      <w:r w:rsidR="0034428D">
        <w:rPr>
          <w:rFonts w:ascii="仿宋" w:eastAsia="仿宋" w:hAnsi="仿宋" w:cs="Arial"/>
          <w:color w:val="333333"/>
          <w:sz w:val="28"/>
          <w:szCs w:val="28"/>
        </w:rPr>
        <w:t>分项报单价和总价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。附表中部分物品未明确规格的投标人可以在报价单内明确标注相应</w:t>
      </w:r>
      <w:r w:rsidR="00C366B9">
        <w:rPr>
          <w:rFonts w:ascii="仿宋" w:eastAsia="仿宋" w:hAnsi="仿宋" w:cs="Arial"/>
          <w:color w:val="333333"/>
          <w:sz w:val="28"/>
          <w:szCs w:val="28"/>
        </w:rPr>
        <w:t>的规格。招标人在合同有效期内向中标人追加购买合同范围内的相同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品种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，一律按合同价执行。</w:t>
      </w:r>
    </w:p>
    <w:p w:rsidR="00CD624C" w:rsidRDefault="00B36192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sz w:val="28"/>
          <w:szCs w:val="28"/>
        </w:rPr>
        <w:t>2、</w:t>
      </w:r>
      <w:r w:rsidR="00D6105D">
        <w:rPr>
          <w:rFonts w:ascii="仿宋" w:eastAsia="仿宋" w:hAnsi="仿宋" w:cs="Arial" w:hint="eastAsia"/>
          <w:b/>
          <w:color w:val="333333"/>
          <w:sz w:val="28"/>
          <w:szCs w:val="28"/>
        </w:rPr>
        <w:t>项目报价</w:t>
      </w:r>
      <w:r w:rsidR="00CD624C" w:rsidRPr="00F71647">
        <w:rPr>
          <w:rFonts w:ascii="仿宋" w:eastAsia="仿宋" w:hAnsi="仿宋" w:cs="Arial" w:hint="eastAsia"/>
          <w:b/>
          <w:color w:val="333333"/>
          <w:sz w:val="28"/>
          <w:szCs w:val="28"/>
        </w:rPr>
        <w:t>不得</w:t>
      </w:r>
      <w:r w:rsidR="00D206F4" w:rsidRPr="00F71647">
        <w:rPr>
          <w:rFonts w:ascii="仿宋" w:eastAsia="仿宋" w:hAnsi="仿宋" w:cs="Arial" w:hint="eastAsia"/>
          <w:b/>
          <w:color w:val="333333"/>
          <w:sz w:val="28"/>
          <w:szCs w:val="28"/>
        </w:rPr>
        <w:t>缺项</w:t>
      </w:r>
      <w:r w:rsidR="00CD624C" w:rsidRPr="00F71647">
        <w:rPr>
          <w:rFonts w:ascii="仿宋" w:eastAsia="仿宋" w:hAnsi="仿宋" w:cs="Arial" w:hint="eastAsia"/>
          <w:b/>
          <w:color w:val="333333"/>
          <w:sz w:val="28"/>
          <w:szCs w:val="28"/>
        </w:rPr>
        <w:t>，</w:t>
      </w:r>
      <w:r w:rsidR="009436BF" w:rsidRPr="00F71647">
        <w:rPr>
          <w:rFonts w:ascii="仿宋" w:eastAsia="仿宋" w:hAnsi="仿宋" w:cs="Arial" w:hint="eastAsia"/>
          <w:b/>
          <w:color w:val="333333"/>
          <w:sz w:val="28"/>
          <w:szCs w:val="28"/>
        </w:rPr>
        <w:t>且</w:t>
      </w:r>
      <w:r w:rsidR="00D6105D">
        <w:rPr>
          <w:rFonts w:ascii="仿宋" w:eastAsia="仿宋" w:hAnsi="仿宋" w:cs="Arial" w:hint="eastAsia"/>
          <w:b/>
          <w:color w:val="333333"/>
          <w:sz w:val="28"/>
          <w:szCs w:val="28"/>
        </w:rPr>
        <w:t>如有缺项将</w:t>
      </w:r>
      <w:proofErr w:type="gramStart"/>
      <w:r w:rsidR="00D6105D">
        <w:rPr>
          <w:rFonts w:ascii="仿宋" w:eastAsia="仿宋" w:hAnsi="仿宋" w:cs="Arial" w:hint="eastAsia"/>
          <w:b/>
          <w:color w:val="333333"/>
          <w:sz w:val="28"/>
          <w:szCs w:val="28"/>
        </w:rPr>
        <w:t>按照</w:t>
      </w:r>
      <w:r w:rsidR="00D206F4" w:rsidRPr="00F71647">
        <w:rPr>
          <w:rFonts w:ascii="仿宋" w:eastAsia="仿宋" w:hAnsi="仿宋" w:cs="Arial"/>
          <w:b/>
          <w:color w:val="333333"/>
          <w:sz w:val="28"/>
          <w:szCs w:val="28"/>
        </w:rPr>
        <w:t>废标处理</w:t>
      </w:r>
      <w:proofErr w:type="gramEnd"/>
      <w:r w:rsidR="00CD624C" w:rsidRPr="00F71647">
        <w:rPr>
          <w:rFonts w:ascii="仿宋" w:eastAsia="仿宋" w:hAnsi="仿宋" w:cs="Arial" w:hint="eastAsia"/>
          <w:b/>
          <w:color w:val="333333"/>
          <w:sz w:val="28"/>
          <w:szCs w:val="28"/>
        </w:rPr>
        <w:t>。</w:t>
      </w:r>
    </w:p>
    <w:p w:rsidR="00B36192" w:rsidRPr="00B36192" w:rsidRDefault="00B36192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b/>
          <w:color w:val="333333"/>
          <w:sz w:val="28"/>
          <w:szCs w:val="28"/>
        </w:rPr>
        <w:t>3</w:t>
      </w:r>
      <w:r>
        <w:rPr>
          <w:rFonts w:ascii="仿宋" w:eastAsia="仿宋" w:hAnsi="仿宋" w:cs="Arial" w:hint="eastAsia"/>
          <w:b/>
          <w:color w:val="333333"/>
          <w:sz w:val="28"/>
          <w:szCs w:val="28"/>
        </w:rPr>
        <w:t>、</w:t>
      </w:r>
      <w:r>
        <w:rPr>
          <w:rFonts w:ascii="仿宋" w:eastAsia="仿宋" w:hAnsi="仿宋" w:cs="Arial"/>
          <w:b/>
          <w:color w:val="333333"/>
          <w:sz w:val="28"/>
          <w:szCs w:val="28"/>
        </w:rPr>
        <w:t>本项目最高限价</w:t>
      </w:r>
      <w:r>
        <w:rPr>
          <w:rFonts w:ascii="仿宋" w:eastAsia="仿宋" w:hAnsi="仿宋" w:cs="Arial" w:hint="eastAsia"/>
          <w:b/>
          <w:color w:val="333333"/>
          <w:sz w:val="28"/>
          <w:szCs w:val="28"/>
        </w:rPr>
        <w:t>4万元</w:t>
      </w:r>
      <w:r>
        <w:rPr>
          <w:rFonts w:ascii="仿宋" w:eastAsia="仿宋" w:hAnsi="仿宋" w:cs="Arial"/>
          <w:b/>
          <w:color w:val="333333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1.质量要求、技术标准、供方对质量负责的条件和期限：按照国家有关标准和规定执行。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2.送货地点、时间：合同签订后，</w:t>
      </w:r>
      <w:r w:rsidR="00F52EAD" w:rsidRPr="0016700F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一周内完成供货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，送到招标人指定地点。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交货验收合格后一次性付清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。由双方确认结算费用后，中标人开具正式发票并加盖</w:t>
      </w:r>
      <w:bookmarkStart w:id="0" w:name="_GoBack"/>
      <w:bookmarkEnd w:id="0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财务专用章，招标人在收到发票后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4.违约责任：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1）中标人不能按期供货，中标人付给招标人违约金（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2）中标人低于合同配置、技术标准供货，中标人恢复合同规定的配置、技术标准（或不低于原配置、原标准），同时扣违约金。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3）招标人除中标人低于合同配置、技术标准供货或不可抗力因素外，要求退货或不接受货物的，同时扣违约金。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C366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与采购商品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550C74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</w:t>
      </w:r>
      <w:r w:rsidR="00E7636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如违约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BB0379" w:rsidRPr="00FC1713" w:rsidRDefault="00BB0379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（五）本次招标文件售价</w:t>
      </w:r>
      <w:r w:rsidR="00F94B0D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00元/份，投标时缴纳。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（二）编制要求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366B9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复印件（加盖单位公章）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F94B0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550C74" w:rsidRPr="00FC1713" w:rsidRDefault="00F94B0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4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．投标报价单（含税和运费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等到达招标人指定地点的一切费用</w:t>
      </w:r>
      <w:r w:rsidR="00550C74"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）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</w:t>
      </w:r>
      <w:r w:rsidR="00C366B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和“副本”字样。正、副本分别密封，不得并入一个密封袋中。袋口密封并在密封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F94B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94B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28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94B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F94B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550C74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94B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5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94B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28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94B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B9535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F94B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</w:t>
      </w:r>
      <w:r w:rsidR="00B9535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八、评标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 w:rsidR="0034428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投标人为中标人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1.评标结束确定中标后，招标人将通知中标的投标人签订合同。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将入档保存，恕不退还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退回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投标人的投标保证金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2.中标人不得转让中标项目，否则将失去取得合同的资格。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AF1996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Pr="00FC1713" w:rsidRDefault="0034428D" w:rsidP="00B95357">
      <w:pPr>
        <w:widowControl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E57DE" w:rsidRDefault="007E57DE" w:rsidP="007E57DE">
      <w:pPr>
        <w:widowControl/>
        <w:spacing w:line="52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C366B9" w:rsidRPr="00FC1713" w:rsidRDefault="00C366B9" w:rsidP="00C366B9">
      <w:pPr>
        <w:widowControl/>
        <w:spacing w:line="520" w:lineRule="exact"/>
        <w:ind w:firstLineChars="1500" w:firstLine="42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7E57DE" w:rsidRPr="00FC1713" w:rsidRDefault="00F94B0D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2021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B9535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B95357" w:rsidRDefault="00B95357">
      <w:pPr>
        <w:rPr>
          <w:rFonts w:ascii="仿宋" w:eastAsia="仿宋" w:hAnsi="仿宋"/>
        </w:rPr>
      </w:pPr>
    </w:p>
    <w:p w:rsidR="00AC5F5C" w:rsidRPr="00FC1713" w:rsidRDefault="00AC5F5C">
      <w:pPr>
        <w:rPr>
          <w:rFonts w:ascii="仿宋" w:eastAsia="仿宋" w:hAnsi="仿宋"/>
        </w:rPr>
      </w:pPr>
    </w:p>
    <w:p w:rsidR="00D519E9" w:rsidRPr="00CB0EB6" w:rsidRDefault="00CB0EB6">
      <w:pPr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B0EB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附件</w:t>
      </w:r>
      <w:r w:rsidRPr="00CB0EB6">
        <w:rPr>
          <w:rFonts w:ascii="仿宋" w:eastAsia="仿宋" w:hAnsi="仿宋" w:cs="Arial"/>
          <w:color w:val="333333"/>
          <w:kern w:val="0"/>
          <w:sz w:val="28"/>
          <w:szCs w:val="28"/>
        </w:rPr>
        <w:t>：采购</w:t>
      </w:r>
      <w:r w:rsidR="00550C74" w:rsidRPr="00CB0EB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清单：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40"/>
        <w:gridCol w:w="1303"/>
        <w:gridCol w:w="1426"/>
        <w:gridCol w:w="1547"/>
        <w:gridCol w:w="749"/>
        <w:gridCol w:w="851"/>
        <w:gridCol w:w="567"/>
        <w:gridCol w:w="992"/>
        <w:gridCol w:w="992"/>
      </w:tblGrid>
      <w:tr w:rsidR="00CB0EB6" w:rsidRPr="00CB0EB6" w:rsidTr="00CB0EB6">
        <w:trPr>
          <w:trHeight w:val="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耗材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厂家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</w:tr>
      <w:tr w:rsidR="00CB0EB6" w:rsidRPr="00CB0EB6" w:rsidTr="00CB0EB6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载玻片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帆船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50 片/盒,免洗 7105 磨砂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2F75B5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2F75B5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革兰染色液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杭州滨和微生物试剂有限公司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10ml*8 瓶/盒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2F75B5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2F75B5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镜油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珠海贝索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20ml*4/盒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2F75B5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2F75B5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纱布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德洁纱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10cm*10cm</w:t>
            </w:r>
            <w:r w:rsidRPr="00CB0EB6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CB0EB6">
              <w:rPr>
                <w:rFonts w:ascii="Microsoft Yi Baiti" w:eastAsia="Microsoft Yi Baiti" w:hAnsi="Microsoft Yi Baiti" w:cs="宋体" w:hint="eastAsia"/>
                <w:kern w:val="0"/>
                <w:sz w:val="20"/>
                <w:szCs w:val="20"/>
              </w:rPr>
              <w:t>50</w:t>
            </w:r>
            <w:r w:rsidRPr="00CB0EB6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  <w:r w:rsidRPr="00CB0EB6">
              <w:rPr>
                <w:rFonts w:ascii="Microsoft Yi Baiti" w:eastAsia="Microsoft Yi Baiti" w:hAnsi="Microsoft Yi Baiti" w:cs="宋体" w:hint="eastAsia"/>
                <w:kern w:val="0"/>
                <w:sz w:val="20"/>
                <w:szCs w:val="20"/>
              </w:rPr>
              <w:t>/</w:t>
            </w:r>
            <w:r w:rsidRPr="00CB0EB6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2F75B5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2F75B5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8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一次性医用防护服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湖北明尔康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连体式（S码10套，M码40套，L码30套， XL码20套，）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血平板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安图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直径9CM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2F75B5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2F75B5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血平板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安图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直径7CM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2F75B5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2F75B5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医用护目镜(或防护面罩）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A型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2F75B5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2F75B5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一次性医用防护隔离鞋套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防滑长款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C65911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C65911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</w:t>
            </w: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蛋白双缩脲</w:t>
            </w:r>
            <w:proofErr w:type="gram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试剂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中生北控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200ml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C65911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C65911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总蛋白校准品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中生北控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2ml/瓶，80g/L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C65911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C65911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枪头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上海大龙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1000 </w:t>
            </w: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/包，10～100μl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枪头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上海大龙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1000 </w:t>
            </w: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/包，200μl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小号硬质塑料一次性试管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上海雷布斯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500 支/包（直径 12mm*100高度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2F75B5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2F75B5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spell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HBsAb</w:t>
            </w:r>
            <w:proofErr w:type="spell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试剂盒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上海荣盛生物药业有限公司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96 人份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阳性</w:t>
            </w: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対照液量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上海荣盛生物药业有限公司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阴性</w:t>
            </w: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対照液量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上海荣盛生物药业有限公司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封板纸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上海荣盛生物药业有限公司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 张/包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烧杯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Microsoft Yi Baiti" w:eastAsia="Microsoft Yi Baiti" w:hAnsi="Microsoft Yi Baiti" w:cs="宋体" w:hint="eastAsia"/>
                <w:kern w:val="0"/>
                <w:sz w:val="20"/>
                <w:szCs w:val="20"/>
              </w:rPr>
              <w:t>  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500 毫升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烧杯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Microsoft Yi Baiti" w:eastAsia="Microsoft Yi Baiti" w:hAnsi="Microsoft Yi Baiti" w:cs="宋体" w:hint="eastAsia"/>
                <w:kern w:val="0"/>
                <w:sz w:val="20"/>
                <w:szCs w:val="20"/>
              </w:rPr>
              <w:t>  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1000 毫升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烧杯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Microsoft Yi Baiti" w:eastAsia="Microsoft Yi Baiti" w:hAnsi="Microsoft Yi Baiti" w:cs="宋体" w:hint="eastAsia"/>
                <w:kern w:val="0"/>
                <w:sz w:val="20"/>
                <w:szCs w:val="20"/>
              </w:rPr>
              <w:t>  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2000 毫升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大张滤纸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Microsoft Yi Baiti" w:eastAsia="Microsoft Yi Baiti" w:hAnsi="Microsoft Yi Baiti" w:cs="宋体" w:hint="eastAsia"/>
                <w:kern w:val="0"/>
                <w:sz w:val="20"/>
                <w:szCs w:val="20"/>
              </w:rPr>
              <w:t>  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60*60cm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</w:t>
            </w: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调试移液器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上海大龙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10～100μl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混合虫卵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沅江卫教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1ml/瓶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寄生虫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8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乙型肝炎病毒表面抗体（</w:t>
            </w:r>
            <w:proofErr w:type="spell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HBsAb</w:t>
            </w:r>
            <w:proofErr w:type="spell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）血清（液体）标准物质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康彻思坦生物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30mIU/ml 0.5ml/支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9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乙型肝炎病毒表面抗体（</w:t>
            </w:r>
            <w:proofErr w:type="spell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HBsAb</w:t>
            </w:r>
            <w:proofErr w:type="spell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）血清（液体）标准物质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康彻思坦生物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10mIU/ml 1ml/支 20 支/盒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免疫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尿液专用刻度离心管（尿沉渣管）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迪</w:t>
            </w:r>
            <w:proofErr w:type="gram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瑞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螺口、10ml，150 支/包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尿液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尿液干化学试纸条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迪</w:t>
            </w:r>
            <w:proofErr w:type="gram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瑞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 条/筒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20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一次性标准化尿液有型成分定量计数板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一次性标准化尿液有型成分定量计数板欧盟进口，方孔 81 格，10 片/盒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配套尿液干化学质</w:t>
            </w: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控液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迪</w:t>
            </w:r>
            <w:proofErr w:type="gram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瑞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阴性、阳性、VC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吸量管（刻度吸管）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上海垒固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A 级，量程 1ml，玻璃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临检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0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刻度吸管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上海垒固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A 级，量程 10ml，0.1ml 分度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白细胞稀释液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安徽弘慈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100ml/瓶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临检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细胞计数板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德国 </w:t>
            </w:r>
            <w:proofErr w:type="spell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Marienfeld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备注：需</w:t>
            </w: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带配套</w:t>
            </w:r>
            <w:proofErr w:type="gram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的盖玻片/0650030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临检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细胞计数板盖玻片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德国 </w:t>
            </w:r>
            <w:proofErr w:type="spell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Marienfeld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 块/盒，长*宽*厚20*26*0.4mm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临检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一次性微量吸管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淄博来</w:t>
            </w: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绪</w:t>
            </w:r>
            <w:proofErr w:type="gramEnd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医用器材有限公司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20ul，400 支/筒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临检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一次性悬浮液管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梅里埃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1X2000，12mm*75mm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临检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敷料缸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Microsoft Yi Baiti" w:eastAsia="Microsoft Yi Baiti" w:hAnsi="Microsoft Yi Baiti" w:cs="宋体" w:hint="eastAsia"/>
                <w:kern w:val="0"/>
                <w:sz w:val="20"/>
                <w:szCs w:val="20"/>
              </w:rPr>
              <w:t>  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不锈钢、9cm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临检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带盖搪瓷缸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Microsoft Yi Baiti" w:eastAsia="Microsoft Yi Baiti" w:hAnsi="Microsoft Yi Baiti" w:cs="宋体" w:hint="eastAsia"/>
                <w:kern w:val="0"/>
                <w:sz w:val="20"/>
                <w:szCs w:val="20"/>
              </w:rPr>
              <w:t>  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含盖高 20CM，口径 20CM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临检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圆形滤纸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Microsoft Yi Baiti" w:eastAsia="Microsoft Yi Baiti" w:hAnsi="Microsoft Yi Baiti" w:cs="宋体" w:hint="eastAsia"/>
                <w:kern w:val="0"/>
                <w:sz w:val="20"/>
                <w:szCs w:val="20"/>
              </w:rPr>
              <w:t>  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15*15 厘米，100 张/盒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5ml一次性塑料滴管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5ml，100支/包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寄生虫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0.5ml一次性塑料滴管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0.5ml，100支/包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寄生虫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0EB6" w:rsidRPr="00CB0EB6" w:rsidTr="00CB0EB6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锐器盒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中号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B6" w:rsidRPr="00CB0EB6" w:rsidRDefault="00CB0EB6" w:rsidP="00CB0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B0E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B6" w:rsidRPr="00CB0EB6" w:rsidRDefault="00CB0EB6" w:rsidP="00CB0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0E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50C74" w:rsidRPr="00FC1713" w:rsidRDefault="00550C74" w:rsidP="00D519E9">
      <w:pPr>
        <w:jc w:val="center"/>
        <w:rPr>
          <w:rFonts w:ascii="仿宋" w:eastAsia="仿宋" w:hAnsi="仿宋"/>
        </w:rPr>
      </w:pPr>
    </w:p>
    <w:sectPr w:rsidR="00550C74" w:rsidRPr="00FC1713" w:rsidSect="00D34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AC" w:rsidRDefault="00DD57AC" w:rsidP="00C97BB3">
      <w:r>
        <w:separator/>
      </w:r>
    </w:p>
  </w:endnote>
  <w:endnote w:type="continuationSeparator" w:id="0">
    <w:p w:rsidR="00DD57AC" w:rsidRDefault="00DD57AC" w:rsidP="00C9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charset w:val="02"/>
    <w:family w:val="auto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F4" w:rsidRDefault="00D206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F4" w:rsidRDefault="00D206F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00F" w:rsidRPr="0016700F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D206F4" w:rsidRDefault="00D206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F4" w:rsidRDefault="00D206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AC" w:rsidRDefault="00DD57AC" w:rsidP="00C97BB3">
      <w:r>
        <w:separator/>
      </w:r>
    </w:p>
  </w:footnote>
  <w:footnote w:type="continuationSeparator" w:id="0">
    <w:p w:rsidR="00DD57AC" w:rsidRDefault="00DD57AC" w:rsidP="00C9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F4" w:rsidRDefault="00D206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F4" w:rsidRDefault="00D206F4" w:rsidP="00CD624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F4" w:rsidRDefault="00D206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6"/>
    <w:rsid w:val="00002D00"/>
    <w:rsid w:val="00003621"/>
    <w:rsid w:val="00007EBA"/>
    <w:rsid w:val="000169B4"/>
    <w:rsid w:val="00021697"/>
    <w:rsid w:val="00021B5B"/>
    <w:rsid w:val="0002323D"/>
    <w:rsid w:val="000235EB"/>
    <w:rsid w:val="00027F51"/>
    <w:rsid w:val="00041861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1AEB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2FC8"/>
    <w:rsid w:val="001559BD"/>
    <w:rsid w:val="0015715B"/>
    <w:rsid w:val="001622F3"/>
    <w:rsid w:val="00164936"/>
    <w:rsid w:val="0016700F"/>
    <w:rsid w:val="00170932"/>
    <w:rsid w:val="001712C7"/>
    <w:rsid w:val="00174E02"/>
    <w:rsid w:val="00176DBB"/>
    <w:rsid w:val="00183F77"/>
    <w:rsid w:val="0018583C"/>
    <w:rsid w:val="001868D6"/>
    <w:rsid w:val="00190EC5"/>
    <w:rsid w:val="00195169"/>
    <w:rsid w:val="0019744E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03F8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F4475"/>
    <w:rsid w:val="00301138"/>
    <w:rsid w:val="00302445"/>
    <w:rsid w:val="00305201"/>
    <w:rsid w:val="00305AA7"/>
    <w:rsid w:val="0031101D"/>
    <w:rsid w:val="003116FE"/>
    <w:rsid w:val="00320FF1"/>
    <w:rsid w:val="00330F80"/>
    <w:rsid w:val="00333FDE"/>
    <w:rsid w:val="003359DC"/>
    <w:rsid w:val="0034428D"/>
    <w:rsid w:val="00346D67"/>
    <w:rsid w:val="003538B4"/>
    <w:rsid w:val="00365B62"/>
    <w:rsid w:val="00377FF6"/>
    <w:rsid w:val="0038080B"/>
    <w:rsid w:val="00383125"/>
    <w:rsid w:val="0039089C"/>
    <w:rsid w:val="00393B1D"/>
    <w:rsid w:val="003955FC"/>
    <w:rsid w:val="00397033"/>
    <w:rsid w:val="00397641"/>
    <w:rsid w:val="003A4F29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62D"/>
    <w:rsid w:val="003E5DC7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050D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3C0C"/>
    <w:rsid w:val="004D4E06"/>
    <w:rsid w:val="004D6021"/>
    <w:rsid w:val="004E549A"/>
    <w:rsid w:val="004E6313"/>
    <w:rsid w:val="004F00BB"/>
    <w:rsid w:val="004F3833"/>
    <w:rsid w:val="004F3D48"/>
    <w:rsid w:val="004F5072"/>
    <w:rsid w:val="005060E5"/>
    <w:rsid w:val="00507DE1"/>
    <w:rsid w:val="00510526"/>
    <w:rsid w:val="00511D41"/>
    <w:rsid w:val="00514691"/>
    <w:rsid w:val="00521208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709A2"/>
    <w:rsid w:val="00576DE6"/>
    <w:rsid w:val="005774BA"/>
    <w:rsid w:val="0058297F"/>
    <w:rsid w:val="0058495E"/>
    <w:rsid w:val="00587C82"/>
    <w:rsid w:val="00587D87"/>
    <w:rsid w:val="005A1E65"/>
    <w:rsid w:val="005A31F5"/>
    <w:rsid w:val="005B2D2F"/>
    <w:rsid w:val="005B673B"/>
    <w:rsid w:val="005C056D"/>
    <w:rsid w:val="005C31DC"/>
    <w:rsid w:val="005C6697"/>
    <w:rsid w:val="005D74FA"/>
    <w:rsid w:val="005E29C9"/>
    <w:rsid w:val="005E3C59"/>
    <w:rsid w:val="005E6A42"/>
    <w:rsid w:val="005F0DCC"/>
    <w:rsid w:val="005F2EEC"/>
    <w:rsid w:val="005F7716"/>
    <w:rsid w:val="00600A47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2157E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1511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0A6F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0C2F"/>
    <w:rsid w:val="008155ED"/>
    <w:rsid w:val="00816C69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602E2"/>
    <w:rsid w:val="00861D69"/>
    <w:rsid w:val="008674E4"/>
    <w:rsid w:val="00872971"/>
    <w:rsid w:val="008740FF"/>
    <w:rsid w:val="00875F12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549"/>
    <w:rsid w:val="008D6FC2"/>
    <w:rsid w:val="008E1357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6BF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9F7EC4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763A6"/>
    <w:rsid w:val="00A878A8"/>
    <w:rsid w:val="00AA4DFB"/>
    <w:rsid w:val="00AA7EB3"/>
    <w:rsid w:val="00AC2AA9"/>
    <w:rsid w:val="00AC5F5C"/>
    <w:rsid w:val="00AF1417"/>
    <w:rsid w:val="00AF1996"/>
    <w:rsid w:val="00AF3632"/>
    <w:rsid w:val="00AF3CDD"/>
    <w:rsid w:val="00AF68A1"/>
    <w:rsid w:val="00B0248B"/>
    <w:rsid w:val="00B07725"/>
    <w:rsid w:val="00B114EB"/>
    <w:rsid w:val="00B12E7F"/>
    <w:rsid w:val="00B12EE1"/>
    <w:rsid w:val="00B20EEB"/>
    <w:rsid w:val="00B21A3B"/>
    <w:rsid w:val="00B36192"/>
    <w:rsid w:val="00B37781"/>
    <w:rsid w:val="00B45529"/>
    <w:rsid w:val="00B46239"/>
    <w:rsid w:val="00B465C2"/>
    <w:rsid w:val="00B51ABF"/>
    <w:rsid w:val="00B55A8F"/>
    <w:rsid w:val="00B570F7"/>
    <w:rsid w:val="00B576AF"/>
    <w:rsid w:val="00B60ACA"/>
    <w:rsid w:val="00B63142"/>
    <w:rsid w:val="00B75020"/>
    <w:rsid w:val="00B810AE"/>
    <w:rsid w:val="00B9105D"/>
    <w:rsid w:val="00B94CD0"/>
    <w:rsid w:val="00B95357"/>
    <w:rsid w:val="00BA0A20"/>
    <w:rsid w:val="00BA14F7"/>
    <w:rsid w:val="00BA2D76"/>
    <w:rsid w:val="00BB0379"/>
    <w:rsid w:val="00BB16C7"/>
    <w:rsid w:val="00BB54E1"/>
    <w:rsid w:val="00BB6861"/>
    <w:rsid w:val="00BC0B97"/>
    <w:rsid w:val="00BC0EAC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281A"/>
    <w:rsid w:val="00C33856"/>
    <w:rsid w:val="00C366B9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B0EB6"/>
    <w:rsid w:val="00CC544E"/>
    <w:rsid w:val="00CD22BB"/>
    <w:rsid w:val="00CD316A"/>
    <w:rsid w:val="00CD624C"/>
    <w:rsid w:val="00CE6634"/>
    <w:rsid w:val="00CF098B"/>
    <w:rsid w:val="00CF127E"/>
    <w:rsid w:val="00CF779A"/>
    <w:rsid w:val="00D050B6"/>
    <w:rsid w:val="00D10572"/>
    <w:rsid w:val="00D12E92"/>
    <w:rsid w:val="00D206F4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02F"/>
    <w:rsid w:val="00D50131"/>
    <w:rsid w:val="00D50447"/>
    <w:rsid w:val="00D519E9"/>
    <w:rsid w:val="00D523DB"/>
    <w:rsid w:val="00D53ECF"/>
    <w:rsid w:val="00D6105D"/>
    <w:rsid w:val="00D6483B"/>
    <w:rsid w:val="00D714C5"/>
    <w:rsid w:val="00D87920"/>
    <w:rsid w:val="00DA1319"/>
    <w:rsid w:val="00DA1EE4"/>
    <w:rsid w:val="00DA201C"/>
    <w:rsid w:val="00DA5EF7"/>
    <w:rsid w:val="00DB18EE"/>
    <w:rsid w:val="00DD17A7"/>
    <w:rsid w:val="00DD1A38"/>
    <w:rsid w:val="00DD1B5C"/>
    <w:rsid w:val="00DD57AC"/>
    <w:rsid w:val="00DD64A0"/>
    <w:rsid w:val="00DD6C2E"/>
    <w:rsid w:val="00DE19A1"/>
    <w:rsid w:val="00DF1263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33DA2"/>
    <w:rsid w:val="00E439D7"/>
    <w:rsid w:val="00E518F8"/>
    <w:rsid w:val="00E6323E"/>
    <w:rsid w:val="00E665DA"/>
    <w:rsid w:val="00E74E47"/>
    <w:rsid w:val="00E75EA2"/>
    <w:rsid w:val="00E76366"/>
    <w:rsid w:val="00E81CF6"/>
    <w:rsid w:val="00E90A41"/>
    <w:rsid w:val="00E90C50"/>
    <w:rsid w:val="00EA244F"/>
    <w:rsid w:val="00EA2C2E"/>
    <w:rsid w:val="00EA424E"/>
    <w:rsid w:val="00EB76FC"/>
    <w:rsid w:val="00EC117E"/>
    <w:rsid w:val="00EC3A0B"/>
    <w:rsid w:val="00EC6D68"/>
    <w:rsid w:val="00ED2BFF"/>
    <w:rsid w:val="00ED3987"/>
    <w:rsid w:val="00ED46BD"/>
    <w:rsid w:val="00EE0060"/>
    <w:rsid w:val="00EE0B0C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566"/>
    <w:rsid w:val="00F12C5C"/>
    <w:rsid w:val="00F12E74"/>
    <w:rsid w:val="00F22071"/>
    <w:rsid w:val="00F27631"/>
    <w:rsid w:val="00F41DBE"/>
    <w:rsid w:val="00F42C43"/>
    <w:rsid w:val="00F43909"/>
    <w:rsid w:val="00F52EAD"/>
    <w:rsid w:val="00F57A9B"/>
    <w:rsid w:val="00F64E58"/>
    <w:rsid w:val="00F66307"/>
    <w:rsid w:val="00F71647"/>
    <w:rsid w:val="00F80E22"/>
    <w:rsid w:val="00F8207F"/>
    <w:rsid w:val="00F824C8"/>
    <w:rsid w:val="00F85504"/>
    <w:rsid w:val="00F86C57"/>
    <w:rsid w:val="00F875C0"/>
    <w:rsid w:val="00F901C1"/>
    <w:rsid w:val="00F9387F"/>
    <w:rsid w:val="00F94B0D"/>
    <w:rsid w:val="00FB17C7"/>
    <w:rsid w:val="00FB73CD"/>
    <w:rsid w:val="00FC0890"/>
    <w:rsid w:val="00FC1713"/>
    <w:rsid w:val="00FD651B"/>
    <w:rsid w:val="00FD6F89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06FC4"/>
  <w15:docId w15:val="{17224439-CA98-4A24-859B-D988058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B27"/>
  </w:style>
  <w:style w:type="paragraph" w:customStyle="1" w:styleId="p0">
    <w:name w:val="p0"/>
    <w:basedOn w:val="a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7BB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7BB3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AF1996"/>
    <w:pPr>
      <w:ind w:leftChars="2500" w:left="100"/>
    </w:pPr>
  </w:style>
  <w:style w:type="character" w:customStyle="1" w:styleId="a9">
    <w:name w:val="日期 字符"/>
    <w:basedOn w:val="a0"/>
    <w:link w:val="a8"/>
    <w:rsid w:val="00AF1996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A763A6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A763A6"/>
    <w:rPr>
      <w:color w:val="954F72"/>
      <w:u w:val="single"/>
    </w:rPr>
  </w:style>
  <w:style w:type="paragraph" w:customStyle="1" w:styleId="font0">
    <w:name w:val="font0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A763A6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8">
    <w:name w:val="font8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A763A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rsid w:val="00A76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character" w:styleId="ac">
    <w:name w:val="Emphasis"/>
    <w:basedOn w:val="a0"/>
    <w:qFormat/>
    <w:rsid w:val="00DD1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691F8-B8B5-472B-9439-EB7BA172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571</Words>
  <Characters>3257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微软中国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Admin</cp:lastModifiedBy>
  <cp:revision>12</cp:revision>
  <cp:lastPrinted>2021-01-25T01:44:00Z</cp:lastPrinted>
  <dcterms:created xsi:type="dcterms:W3CDTF">2021-05-19T07:10:00Z</dcterms:created>
  <dcterms:modified xsi:type="dcterms:W3CDTF">2021-05-21T01:04:00Z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