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8D" w:rsidRDefault="001D1082" w:rsidP="001008DC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bookmarkStart w:id="0" w:name="OLE_LINK7"/>
      <w:bookmarkStart w:id="1" w:name="OLE_LINK1"/>
      <w:bookmarkStart w:id="2" w:name="OLE_LINK6"/>
      <w:bookmarkStart w:id="3" w:name="OLE_LINK5"/>
      <w:bookmarkStart w:id="4" w:name="OLE_LINK3"/>
      <w:bookmarkStart w:id="5" w:name="OLE_LINK4"/>
      <w:bookmarkStart w:id="6" w:name="OLE_LINK2"/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BS2020019</w:t>
      </w:r>
    </w:p>
    <w:p w:rsidR="00B9578D" w:rsidRDefault="001D1082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B9578D" w:rsidRDefault="001D1082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宿舍楼热水管及吊顶改造项目招标文件</w:t>
      </w:r>
    </w:p>
    <w:p w:rsidR="00B9578D" w:rsidRDefault="00B9578D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江苏省南通卫生高等职业技术学校（以下简称招标人）拟对宿舍楼热水管及吊顶改造项目进行招标，欢迎符合资格的单位（以下简称投标人）参加投标。</w:t>
      </w:r>
    </w:p>
    <w:p w:rsidR="00B9578D" w:rsidRDefault="001D1082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BS2020019</w:t>
      </w:r>
    </w:p>
    <w:p w:rsidR="00B9578D" w:rsidRDefault="001D1082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项目名称：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宿舍楼热水管及吊顶改造项目</w:t>
      </w:r>
    </w:p>
    <w:p w:rsidR="00B9578D" w:rsidRDefault="001D108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人民币300元。（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B9578D" w:rsidRDefault="001D108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本项目按总包报价。投标报价包含材料和设备采购、运输、仓储、搬运和施工人工、机械设备、税金及质保期服务等所有费用，</w:t>
      </w:r>
      <w:r w:rsidR="00E036F1"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中标后</w:t>
      </w:r>
      <w:r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工程量结算不作调整</w:t>
      </w:r>
      <w:r w:rsidR="00E036F1"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, 投标单位需考虑原有扣板、灯具等拆除时的损坏率，凡有损坏、缺失均由中标单位按原有材质及型号更换</w:t>
      </w:r>
      <w:r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（附件所示工程量仅供参考，实际工程量以项目现场实际为准，请投标单位</w:t>
      </w:r>
      <w:r w:rsidR="00E036F1"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务必认真进行</w:t>
      </w:r>
      <w:r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现场踏勘）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B9578D" w:rsidRDefault="001D1082" w:rsidP="001008DC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本项目最高限价20万元。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  <w:bookmarkStart w:id="7" w:name="_GoBack"/>
      <w:bookmarkEnd w:id="7"/>
    </w:p>
    <w:p w:rsidR="00B9578D" w:rsidRPr="002B534D" w:rsidRDefault="001D1082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1、工程量：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学校三幢宿舍楼共计33间淋浴室热水管及吊顶改造，参考工程量详见附件。</w:t>
      </w:r>
    </w:p>
    <w:p w:rsidR="00B9578D" w:rsidRPr="002B534D" w:rsidRDefault="001D1082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2、施工地点：南通卫生高职校内。</w:t>
      </w:r>
    </w:p>
    <w:p w:rsidR="00B9578D" w:rsidRPr="002B534D" w:rsidRDefault="001D1082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</w:t>
      </w:r>
      <w:r w:rsidR="00561F89"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35天内,可于2020年7月10日左右进场施工。</w:t>
      </w:r>
    </w:p>
    <w:p w:rsidR="00B9578D" w:rsidRPr="002B534D" w:rsidRDefault="001D1082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 w:rsidR="00B9578D" w:rsidRPr="002B534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5、本项目质保期</w:t>
      </w:r>
      <w:r w:rsidR="00561F89"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年。</w:t>
      </w:r>
    </w:p>
    <w:p w:rsidR="00B9578D" w:rsidRPr="002B534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B9578D" w:rsidRPr="002B534D" w:rsidRDefault="001D1082" w:rsidP="001008DC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 w:rsidRPr="002B534D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 w:rsidRPr="002B534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B9578D" w:rsidRPr="002B534D" w:rsidRDefault="001D1082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8、</w:t>
      </w:r>
      <w:r w:rsidRPr="002B534D">
        <w:rPr>
          <w:rFonts w:ascii="仿宋" w:eastAsia="仿宋" w:hAnsi="仿宋" w:hint="eastAsia"/>
          <w:b/>
          <w:sz w:val="28"/>
          <w:szCs w:val="28"/>
        </w:rPr>
        <w:t>投标</w:t>
      </w:r>
      <w:r w:rsidRPr="002B534D">
        <w:rPr>
          <w:rFonts w:ascii="仿宋" w:eastAsia="仿宋" w:hAnsi="仿宋"/>
          <w:b/>
          <w:sz w:val="28"/>
          <w:szCs w:val="28"/>
        </w:rPr>
        <w:t>人</w:t>
      </w:r>
      <w:r w:rsidRPr="002B534D">
        <w:rPr>
          <w:rFonts w:ascii="仿宋" w:eastAsia="仿宋" w:hAnsi="仿宋" w:hint="eastAsia"/>
          <w:b/>
          <w:sz w:val="28"/>
          <w:szCs w:val="28"/>
        </w:rPr>
        <w:t>以现场原样作为施工完成后实景，</w:t>
      </w:r>
      <w:r w:rsidRPr="002B534D">
        <w:rPr>
          <w:rFonts w:ascii="仿宋" w:eastAsia="仿宋" w:hAnsi="仿宋"/>
          <w:b/>
          <w:sz w:val="28"/>
          <w:szCs w:val="28"/>
        </w:rPr>
        <w:t>成交</w:t>
      </w:r>
      <w:r w:rsidRPr="002B534D">
        <w:rPr>
          <w:rFonts w:ascii="仿宋" w:eastAsia="仿宋" w:hAnsi="仿宋" w:hint="eastAsia"/>
          <w:b/>
          <w:sz w:val="28"/>
          <w:szCs w:val="28"/>
        </w:rPr>
        <w:t>后</w:t>
      </w:r>
      <w:r w:rsidRPr="002B534D">
        <w:rPr>
          <w:rFonts w:ascii="仿宋" w:eastAsia="仿宋" w:hAnsi="仿宋"/>
          <w:b/>
          <w:sz w:val="28"/>
          <w:szCs w:val="28"/>
        </w:rPr>
        <w:t>不得对现场条件提出额外要求</w:t>
      </w:r>
      <w:r w:rsidRPr="002B534D">
        <w:rPr>
          <w:rFonts w:ascii="仿宋" w:eastAsia="仿宋" w:hAnsi="仿宋" w:hint="eastAsia"/>
          <w:b/>
          <w:sz w:val="28"/>
          <w:szCs w:val="28"/>
        </w:rPr>
        <w:t>。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2B534D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2B534D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2B534D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2B534D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2B534D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52857" w:rsidRPr="002B534D" w:rsidRDefault="001D1082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9、现场踏勘时间：2020年6月</w:t>
      </w:r>
      <w:r w:rsidR="00952857"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204B8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9C2D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全天</w:t>
      </w:r>
      <w:r w:rsidR="00952857"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工作时间均可</w:t>
      </w: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B9578D" w:rsidRPr="002B534D" w:rsidRDefault="00952857" w:rsidP="00952857">
      <w:pPr>
        <w:spacing w:line="480" w:lineRule="exact"/>
        <w:ind w:firstLineChars="600" w:firstLine="16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联系人：何老师 13912258637</w:t>
      </w:r>
    </w:p>
    <w:p w:rsidR="00952857" w:rsidRDefault="00952857" w:rsidP="009C2D9D">
      <w:pPr>
        <w:spacing w:line="480" w:lineRule="exact"/>
        <w:ind w:firstLineChars="1050" w:firstLine="294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缪老师13962809675</w:t>
      </w:r>
    </w:p>
    <w:p w:rsidR="00B9578D" w:rsidRDefault="001D108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  <w:u w:val="single"/>
        </w:rPr>
        <w:t>建筑装饰工程或水电安装工程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施工资质和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1、投标保证金在投标时由投标人以现金或汇票形式提交保证金，保证金用信封密封缴至江苏省南通卫生高等职业技术学校行政楼14楼1406室。并在信封表面注明投标单位，联系人和联系方式。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保证金作为违约金。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B9578D" w:rsidRDefault="001D108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投标文件应包括下列内容，不得有缺项和漏项，否则作废标处理。所有材料复印件必须加盖单位公章。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2．投标人营业执照（加盖公章）和资质证明材料。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3．施工方案。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4．投标报价单（盖单位公章）。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2B53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5. 全部吊顶所需材料需带样品至投标现场。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B9578D" w:rsidRDefault="001D108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20年6月1</w:t>
      </w:r>
      <w:r w:rsidR="00E0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日14点。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（三）项目联系人及电话：陈老师  13962951505</w:t>
      </w:r>
    </w:p>
    <w:p w:rsidR="00B9578D" w:rsidRDefault="001D1082" w:rsidP="00523B0D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投标联系人及电话：曹老师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  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51083173</w:t>
      </w:r>
    </w:p>
    <w:p w:rsidR="00B9578D" w:rsidRDefault="00B9578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八、开标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20年6月1</w:t>
      </w:r>
      <w:r w:rsidR="00204B8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日14:00点 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B9578D" w:rsidRDefault="001D1082" w:rsidP="001008DC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B9578D" w:rsidRDefault="001D1082" w:rsidP="001008DC">
      <w:pPr>
        <w:spacing w:line="480" w:lineRule="exact"/>
        <w:ind w:firstLineChars="200" w:firstLine="562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九、中标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1、符合投标资质的投标人通过评审合格后，进入价格标评审。价格评审采用价格单因素法。以有效投标文件的最低报价作为中标价格。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B9578D" w:rsidRDefault="001D10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B9578D" w:rsidRDefault="001D108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十、投标文件有效期</w:t>
      </w:r>
    </w:p>
    <w:p w:rsidR="00B9578D" w:rsidRDefault="001D108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中标人的投标文件具有与合同相同的有效期。其它投标文件在招标人与中标的投标人签订合同后，自然失效。</w:t>
      </w:r>
    </w:p>
    <w:p w:rsidR="00B9578D" w:rsidRDefault="001D1082">
      <w:pPr>
        <w:widowControl/>
        <w:numPr>
          <w:ilvl w:val="0"/>
          <w:numId w:val="2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验收</w:t>
      </w:r>
    </w:p>
    <w:p w:rsidR="00B9578D" w:rsidRDefault="001D1082">
      <w:pPr>
        <w:widowControl/>
        <w:numPr>
          <w:ilvl w:val="0"/>
          <w:numId w:val="3"/>
        </w:numPr>
        <w:shd w:val="clear" w:color="auto" w:fill="FFFFFF"/>
        <w:spacing w:line="480" w:lineRule="exact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材料进场经校方验收合格后方可施工；</w:t>
      </w:r>
    </w:p>
    <w:p w:rsidR="00B9578D" w:rsidRDefault="001D1082">
      <w:pPr>
        <w:widowControl/>
        <w:numPr>
          <w:ilvl w:val="0"/>
          <w:numId w:val="3"/>
        </w:numPr>
        <w:shd w:val="clear" w:color="auto" w:fill="FFFFFF"/>
        <w:spacing w:line="480" w:lineRule="exact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龙骨安装及水管安装（隐蔽工程）完成，经验收合格后方可进行下一步工序；</w:t>
      </w:r>
    </w:p>
    <w:p w:rsidR="00B9578D" w:rsidRDefault="001D1082">
      <w:pPr>
        <w:widowControl/>
        <w:numPr>
          <w:ilvl w:val="0"/>
          <w:numId w:val="3"/>
        </w:numPr>
        <w:shd w:val="clear" w:color="auto" w:fill="FFFFFF"/>
        <w:spacing w:line="480" w:lineRule="exact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竣工验收合格后按照合同付款。</w:t>
      </w:r>
    </w:p>
    <w:p w:rsidR="00B9578D" w:rsidRDefault="00B9578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9578D" w:rsidRDefault="00B9578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9578D" w:rsidRDefault="00B9578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9578D" w:rsidRDefault="001D1082">
      <w:pPr>
        <w:widowControl/>
        <w:shd w:val="clear" w:color="auto" w:fill="FFFFFF"/>
        <w:spacing w:line="480" w:lineRule="exact"/>
        <w:ind w:right="980" w:firstLineChars="1050" w:firstLine="294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B9578D" w:rsidRDefault="001D1082">
      <w:pPr>
        <w:widowControl/>
        <w:shd w:val="clear" w:color="auto" w:fill="FFFFFF"/>
        <w:spacing w:line="480" w:lineRule="exact"/>
        <w:ind w:right="980" w:firstLineChars="1100" w:firstLine="30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B9578D" w:rsidRDefault="00B9578D">
      <w:pPr>
        <w:widowControl/>
        <w:shd w:val="clear" w:color="auto" w:fill="FFFFFF"/>
        <w:spacing w:line="480" w:lineRule="exact"/>
        <w:ind w:left="5320" w:right="560" w:hangingChars="1900" w:hanging="53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B9578D" w:rsidRDefault="001D1082">
      <w:pPr>
        <w:widowControl/>
        <w:shd w:val="clear" w:color="auto" w:fill="FFFFFF"/>
        <w:spacing w:line="480" w:lineRule="exact"/>
        <w:ind w:leftChars="2534" w:left="5321" w:right="560" w:firstLineChars="1550" w:firstLine="434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2020年6月4日</w:t>
      </w:r>
      <w:bookmarkEnd w:id="1"/>
      <w:bookmarkEnd w:id="2"/>
      <w:bookmarkEnd w:id="3"/>
      <w:bookmarkEnd w:id="4"/>
      <w:bookmarkEnd w:id="5"/>
      <w:bookmarkEnd w:id="6"/>
    </w:p>
    <w:sectPr w:rsidR="00B9578D" w:rsidSect="00B9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3D" w:rsidRDefault="00BE6B3D" w:rsidP="00B9578D">
      <w:r>
        <w:separator/>
      </w:r>
    </w:p>
  </w:endnote>
  <w:endnote w:type="continuationSeparator" w:id="1">
    <w:p w:rsidR="00BE6B3D" w:rsidRDefault="00BE6B3D" w:rsidP="00B95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8D" w:rsidRDefault="00B9578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8D" w:rsidRDefault="00B9578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8D" w:rsidRDefault="00B957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3D" w:rsidRDefault="00BE6B3D" w:rsidP="00B9578D">
      <w:r>
        <w:separator/>
      </w:r>
    </w:p>
  </w:footnote>
  <w:footnote w:type="continuationSeparator" w:id="1">
    <w:p w:rsidR="00BE6B3D" w:rsidRDefault="00BE6B3D" w:rsidP="00B95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8D" w:rsidRDefault="00B957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8D" w:rsidRDefault="00B9578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8D" w:rsidRDefault="00B957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F0FF31"/>
    <w:multiLevelType w:val="singleLevel"/>
    <w:tmpl w:val="C7F0FF31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>
    <w:nsid w:val="EC6360DC"/>
    <w:multiLevelType w:val="singleLevel"/>
    <w:tmpl w:val="EC6360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8FFFF2C"/>
    <w:multiLevelType w:val="singleLevel"/>
    <w:tmpl w:val="F8FFFF2C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5353"/>
    <w:rsid w:val="00007EBA"/>
    <w:rsid w:val="00010CC3"/>
    <w:rsid w:val="00015729"/>
    <w:rsid w:val="00021697"/>
    <w:rsid w:val="00021B5B"/>
    <w:rsid w:val="0002323D"/>
    <w:rsid w:val="00034BC7"/>
    <w:rsid w:val="0003776C"/>
    <w:rsid w:val="0004022A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3595"/>
    <w:rsid w:val="000C598F"/>
    <w:rsid w:val="000D52A6"/>
    <w:rsid w:val="000D7C53"/>
    <w:rsid w:val="000E2217"/>
    <w:rsid w:val="000E4B63"/>
    <w:rsid w:val="000F326B"/>
    <w:rsid w:val="001008DC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B64D5"/>
    <w:rsid w:val="001C0030"/>
    <w:rsid w:val="001C1699"/>
    <w:rsid w:val="001C23C6"/>
    <w:rsid w:val="001C5B2B"/>
    <w:rsid w:val="001C6D36"/>
    <w:rsid w:val="001D1082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4B8B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44D8"/>
    <w:rsid w:val="002A650A"/>
    <w:rsid w:val="002A7A12"/>
    <w:rsid w:val="002B0228"/>
    <w:rsid w:val="002B534D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3AF9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15990"/>
    <w:rsid w:val="00523B0D"/>
    <w:rsid w:val="00525FF7"/>
    <w:rsid w:val="00526F2E"/>
    <w:rsid w:val="0052741F"/>
    <w:rsid w:val="00530841"/>
    <w:rsid w:val="00532E5A"/>
    <w:rsid w:val="00550581"/>
    <w:rsid w:val="005558A3"/>
    <w:rsid w:val="00561F89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2C35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95F8E"/>
    <w:rsid w:val="006A17D5"/>
    <w:rsid w:val="006A2536"/>
    <w:rsid w:val="006A2811"/>
    <w:rsid w:val="006A5712"/>
    <w:rsid w:val="006A7A83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85B48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38A6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76735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2857"/>
    <w:rsid w:val="009533A6"/>
    <w:rsid w:val="0095763E"/>
    <w:rsid w:val="0096158C"/>
    <w:rsid w:val="00962534"/>
    <w:rsid w:val="00965603"/>
    <w:rsid w:val="00965DAC"/>
    <w:rsid w:val="009678DA"/>
    <w:rsid w:val="00974D92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2D9D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1FAE"/>
    <w:rsid w:val="00B9105D"/>
    <w:rsid w:val="00B94CD0"/>
    <w:rsid w:val="00B9578D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C74E0"/>
    <w:rsid w:val="00BD0D0C"/>
    <w:rsid w:val="00BD64B7"/>
    <w:rsid w:val="00BD7868"/>
    <w:rsid w:val="00BD7F2F"/>
    <w:rsid w:val="00BD7FE7"/>
    <w:rsid w:val="00BE6B3D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0A0E"/>
    <w:rsid w:val="00C94ADF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036F1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146E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17C70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5E8"/>
    <w:rsid w:val="00FD2DEC"/>
    <w:rsid w:val="00FD651B"/>
    <w:rsid w:val="00FE246C"/>
    <w:rsid w:val="00FE6B5A"/>
    <w:rsid w:val="00FE724F"/>
    <w:rsid w:val="00FF3199"/>
    <w:rsid w:val="00FF5911"/>
    <w:rsid w:val="00FF6F39"/>
    <w:rsid w:val="0F2E35AB"/>
    <w:rsid w:val="14534414"/>
    <w:rsid w:val="1E9E49E1"/>
    <w:rsid w:val="46F66CF4"/>
    <w:rsid w:val="53CC267C"/>
    <w:rsid w:val="596E5B92"/>
    <w:rsid w:val="6EDB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95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95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578D"/>
    <w:rPr>
      <w:sz w:val="24"/>
    </w:rPr>
  </w:style>
  <w:style w:type="table" w:styleId="a6">
    <w:name w:val="Table Grid"/>
    <w:basedOn w:val="a1"/>
    <w:qFormat/>
    <w:rsid w:val="00B9578D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9578D"/>
    <w:rPr>
      <w:b/>
      <w:bCs/>
    </w:rPr>
  </w:style>
  <w:style w:type="character" w:styleId="a8">
    <w:name w:val="Hyperlink"/>
    <w:basedOn w:val="a0"/>
    <w:qFormat/>
    <w:rsid w:val="00B9578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9578D"/>
  </w:style>
  <w:style w:type="paragraph" w:customStyle="1" w:styleId="p0">
    <w:name w:val="p0"/>
    <w:basedOn w:val="a"/>
    <w:qFormat/>
    <w:rsid w:val="00B957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B95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9578D"/>
    <w:rPr>
      <w:kern w:val="2"/>
      <w:sz w:val="18"/>
      <w:szCs w:val="18"/>
    </w:rPr>
  </w:style>
  <w:style w:type="paragraph" w:styleId="a9">
    <w:name w:val="Balloon Text"/>
    <w:basedOn w:val="a"/>
    <w:link w:val="Char1"/>
    <w:rsid w:val="002B534D"/>
    <w:rPr>
      <w:sz w:val="16"/>
      <w:szCs w:val="16"/>
    </w:rPr>
  </w:style>
  <w:style w:type="character" w:customStyle="1" w:styleId="Char1">
    <w:name w:val="批注框文本 Char"/>
    <w:basedOn w:val="a0"/>
    <w:link w:val="a9"/>
    <w:rsid w:val="002B534D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365</Words>
  <Characters>2086</Characters>
  <Application>Microsoft Office Word</Application>
  <DocSecurity>0</DocSecurity>
  <Lines>17</Lines>
  <Paragraphs>4</Paragraphs>
  <ScaleCrop>false</ScaleCrop>
  <Company>微软中国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10</cp:revision>
  <cp:lastPrinted>2020-06-05T07:16:00Z</cp:lastPrinted>
  <dcterms:created xsi:type="dcterms:W3CDTF">2020-06-04T07:57:00Z</dcterms:created>
  <dcterms:modified xsi:type="dcterms:W3CDTF">2020-06-08T07:23:00Z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