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</w:rPr>
        <w:t>江苏省南通卫生高等职业技术学校</w:t>
      </w:r>
    </w:p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jc w:val="center"/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</w:rPr>
        <w:t>2020年新生军训服装采购项目</w:t>
      </w:r>
    </w:p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</w:rPr>
        <w:t>招标文件</w:t>
      </w:r>
      <w:r>
        <w:rPr>
          <w:rStyle w:val="5"/>
          <w:rFonts w:hint="eastAsia" w:ascii="仿宋" w:hAnsi="仿宋" w:eastAsia="仿宋" w:cs="仿宋"/>
          <w:color w:val="333333"/>
          <w:sz w:val="40"/>
          <w:szCs w:val="40"/>
          <w:shd w:val="clear" w:color="auto" w:fill="FFFFFF"/>
          <w:lang w:eastAsia="zh-CN"/>
        </w:rPr>
        <w:t>（二次公告）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江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苏省南通卫生高等职业技术学校（以下简称招标人）现对2020年新生军训服装项目进行公开招标，欢迎符合资格的单位（以下简称投标人）参加投标。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招标文件编号：BS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20039</w:t>
      </w:r>
    </w:p>
    <w:p>
      <w:pPr>
        <w:widowControl/>
        <w:spacing w:line="52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新生军训服装项目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人民币200元。（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三、项目要求：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（一）型号式样（见下表）：</w:t>
      </w:r>
    </w:p>
    <w:tbl>
      <w:tblPr>
        <w:tblStyle w:val="3"/>
        <w:tblW w:w="8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65"/>
        <w:gridCol w:w="799"/>
        <w:gridCol w:w="930"/>
        <w:gridCol w:w="873"/>
        <w:gridCol w:w="829"/>
        <w:gridCol w:w="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每人每套含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规格和材质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单位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人数（约）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单价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金额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短袖迷彩T恤2件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林地数码丝光棉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迷彩裤1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07数码T/C棉20%，涤80%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腰带1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编制腰带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迷彩帽1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</w:rPr>
              <w:t>07数码带帽徽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1470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出样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5" w:lineRule="atLeast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注：人数以招标人提供实际学生数为准。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（二）要求：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1、投标人提供所投标的全部样品.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2．投标人按上表要求报单价和总价，实际制作数量招标人另行通知。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3、服装透气吸汗、颜色稳定、不褪色。服装做工精细，不崩线，钮扣缝线牢实，拉链灵活，结合牢靠不掉齿。符合国家质检要求和学校要求，提供质检合格证书，否则责任自负。</w:t>
      </w:r>
    </w:p>
    <w:p>
      <w:pPr>
        <w:snapToGrid w:val="0"/>
        <w:spacing w:line="360" w:lineRule="auto"/>
        <w:ind w:firstLine="537" w:firstLineChars="192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4、保证产品质量，中标人提供服装产品合格检测报告。如未提供招标人将采取抽样送检的方式进行送检，中标厂家承担检测费用，如检测不合格或达不到招标人提出的要求，招标人有权拒收服装。中标方在产品生产过程中，学校有权中途抽样到南通市纤维检所检测，其检测费由中标方负担。中标方产品经江苏省南通市纤维检所抽样检测出现质量问题，如单件物品不合格，中标方必须同意学校单件物品无条件退货，同时赔偿学校该单件物品总金额的150%；如两件物品以上不合格，中标方必须同意学校全部无条件退货，同时赔偿学校合同总金额的150%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5、军训服符合军用服装要求，纺织品安全标准参照GB18401－2003的有关标准，甲醛含量（mg/kg）≤75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，pH值4.0～7.5，用料符合国家有关质量、环保、安全等国家标准，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其中超大码不得少于100件。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6、交货时间：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按招标人实际需要数量交货。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7、验收方法：按招标文件的要求进行验收。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8、每人每套服装最高限</w:t>
      </w:r>
      <w:bookmarkStart w:id="0" w:name="_GoBack"/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价80元</w:t>
      </w:r>
      <w:bookmarkEnd w:id="0"/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四、投标人要求：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投标人必须是在中华人民共和国境内注册的独立法人，必须具有专业从事服装销售或加工制作的资质，设有固定的经营地点，具有完善服务条件，拥有良好的信誉和售后服务。具有独立签订合同的权利，圆满履行合同的能力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（二）投标人递交投标文件时必须交验投标资格证明文件。投标人必须具有营业执照。必须为本年度已年审合格、有效的营业执照。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（三）投标时交纳保证金5000元现金。未中标人保证金在评标结束后无息退回；中标人的保证金转为履约保证金在项目验收付款后无息退回。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（四）无论投标结果如何，投标人自行承担投标发生的所有费用。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五、投标文件编制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投标人应仔细阅读招标文件的所有内容，按招标文件的下列要求编制投标文件。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（一）投标文件应包括下列内容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第一部分：商务技术标（不能出现报价）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1．投标人营业执照（加盖单位公章）。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2．投标人单位基本情况介绍。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3．相关质量保证承诺、服务承诺书及服务责任人。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4．投标人认为需加以补充或说明的其它内容。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第二部分：投标报价单（小信封单独密封放于投标文件正本中）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1、投标报价表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（二）投标文件分为正本一份，副本一份，并注明“正本”和“副本”字样。正本与副本如有差异，以正本为准。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密封并在封签处加盖单位公章。投保报价单用小信封单独密封放于投标文件正本内，信封表面注明投标人名称，联系人和电话。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（三）投标文件原则上不允许有加行、涂改，允许个别补充、修改，但补充、修改处必须由投标人代表签字盖章确认。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六、投标书提交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（一）投标截止时间：2020年8月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时。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（二）递交投标文件地点：江苏省南通卫生高等职业技术学校行政楼14楼1408室（振兴东路288号）。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（三）联系人及电话：曹老师  0513-51013171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3360" w:firstLineChars="1200"/>
        <w:jc w:val="both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单老师 13511591058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                     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七、开标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（一）开标时间：2020年8月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时。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（二）开标地点：江苏省南通卫生高等职业技术学校行政楼14楼1408室（振兴东路288号）</w:t>
      </w:r>
    </w:p>
    <w:p>
      <w:pPr>
        <w:pStyle w:val="2"/>
        <w:widowControl/>
        <w:shd w:val="clear" w:color="auto" w:fill="FFFFFF"/>
        <w:spacing w:before="0" w:beforeAutospacing="0" w:after="0" w:afterAutospacing="0" w:line="40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八、评标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（一）根据招标项目特点，由学校有关部门根据学校招投标办法组建评标小组。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（二）评标工作的基本准则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1．坚持国家有关法律、法规，维护国家利益；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2．客观、公正、公开地对待所有投标人；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3．评标委员会成员对其评审意见承担责任；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4．投标人不得以任何形式干扰评标活动，否则将取消其投标资格并没收投标保证金。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（三）评标原则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1．投标人数量不得少于三家，进入评标程序，否则，应依法重新组织招标。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2．如第一中标候选人放弃中标资格，则由第二中标候选人中标，依次类推，放弃中标资格的候选人投标保证金不予退还。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3．如第一中标候选人被取消中标资格，则由第二中标候选人中标，依次类推，被取消中标资格的候选人，将按学校招投标有关规定处理。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（四）评标方法和程序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 资格审查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招标文件是评标的依据，由评标小组成员按照各投标人的投标文件内容，严格按照招标文件注明的评标标准对投标人进行资格审查。资格审查未通过的投标人不得进入评标。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2.采用综合评分法。分技术分、价格分两部分评审，总分值为100分。</w:t>
      </w:r>
    </w:p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评分办法如下 ：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（1）</w:t>
      </w:r>
      <w:r>
        <w:rPr>
          <w:rFonts w:hint="eastAsia" w:hAnsi="宋体" w:eastAsia="仿宋"/>
          <w:sz w:val="28"/>
          <w:szCs w:val="28"/>
        </w:rPr>
        <w:t>技术分：55分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1．产品质量分 (40分)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评委根据产品的综合质量进行排序，第一名得40分、第二名得35分、第三名得30分，第四名得25分，以此类推。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2．综合实力分（10分）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投标人具有江苏省内类似学校经验的成功案例每个学校加1分（提供合同复印件加盖公章），最高不超过10分。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3．产品承诺分（5分）</w:t>
      </w:r>
    </w:p>
    <w:p>
      <w:pPr>
        <w:snapToGrid w:val="0"/>
        <w:spacing w:line="360" w:lineRule="auto"/>
        <w:ind w:firstLine="560" w:firstLineChars="200"/>
        <w:rPr>
          <w:rFonts w:hAnsi="宋体" w:eastAsia="仿宋"/>
          <w:sz w:val="28"/>
          <w:szCs w:val="28"/>
        </w:rPr>
      </w:pPr>
      <w:r>
        <w:rPr>
          <w:rFonts w:hint="eastAsia" w:hAnsi="宋体" w:eastAsia="仿宋"/>
          <w:sz w:val="28"/>
          <w:szCs w:val="28"/>
        </w:rPr>
        <w:t>评委对投标人对产品质量及售后服务的承诺，及安全保障措施进行综合评分。</w:t>
      </w:r>
    </w:p>
    <w:p>
      <w:pPr>
        <w:snapToGrid w:val="0"/>
        <w:spacing w:line="360" w:lineRule="auto"/>
        <w:ind w:firstLine="560" w:firstLineChars="200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（2）价格分：45分</w:t>
      </w:r>
    </w:p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价格分统一采用低价优先法计算，即满足招标文件要求且投标价格最低的投标报价为评标基准价，其价格分为满分</w:t>
      </w: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其他投标人的价格分统一按照下列公式计算：</w:t>
      </w:r>
    </w:p>
    <w:p>
      <w:pPr>
        <w:pStyle w:val="2"/>
        <w:widowControl/>
        <w:shd w:val="clear" w:color="auto" w:fill="FFFFFF"/>
        <w:spacing w:before="0" w:beforeAutospacing="0" w:after="0" w:afterAutospacing="0" w:line="300" w:lineRule="atLeast"/>
        <w:ind w:firstLine="555"/>
        <w:jc w:val="both"/>
        <w:rPr>
          <w:rFonts w:ascii="微软雅黑" w:hAnsi="微软雅黑" w:eastAsia="仿宋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投标报价得分=（评标基准价/投标报价）×45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3.总分合计最高者为中标单位。本次中标价为固定报价，不受市场价格变动影响，无论何种情况均不调整（招标人数量调整除外）。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九、中标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（一）中标通知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 评标结束且公示结束后，招标人将在学校网站上公示中标结果并通知中标的投标人签订合同。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2.未中标人的投标文件将入档保存，恕不退还。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（二）履约保证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 中标人的投标保证金将转为履约保证金，合同履行完毕后无息退还。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 中标人不得转让中标项目，否则将取消其中标资格，招标人保留对其作出进一步处罚措施的权利。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（三）合同签订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1．中标人从收到中标通知的十五日内与招标人签订合同，付款方式为验收合格后一月内结算。其它相关事宜另行约定。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2．招标文件、中标人的投标文件等均为签订合同的依据。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3、如学校再次采购且品种、规格不变，则由学校后勤处、使用部门、监察室负责对供应商履约情况、服务质量进行考核，经学校党、政会议批准，可与供应商按本次中标价格续签合同。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十、投标文件有效期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中标人的投标文件具有与合同相同的有效期。其它投标文件在招标人与中标的投标人签订合同后，自然失效。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ind w:firstLine="555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江苏省南通卫生高等职业技术学校</w:t>
      </w:r>
    </w:p>
    <w:p>
      <w:pPr>
        <w:pStyle w:val="2"/>
        <w:widowControl/>
        <w:shd w:val="clear" w:color="auto" w:fill="FFFFFF"/>
        <w:spacing w:before="0" w:beforeAutospacing="0" w:after="0" w:afterAutospacing="0" w:line="375" w:lineRule="atLeast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大宗物资与服务采购管理办公室</w:t>
      </w:r>
    </w:p>
    <w:p>
      <w:pPr>
        <w:pStyle w:val="2"/>
        <w:widowControl/>
        <w:shd w:val="clear" w:color="auto" w:fill="FFFFFF"/>
        <w:spacing w:before="0" w:beforeAutospacing="0" w:after="0" w:afterAutospacing="0" w:line="27" w:lineRule="atLeast"/>
        <w:ind w:left="525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8ED"/>
    <w:multiLevelType w:val="multilevel"/>
    <w:tmpl w:val="306268ED"/>
    <w:lvl w:ilvl="0" w:tentative="0">
      <w:start w:val="1"/>
      <w:numFmt w:val="japaneseCounting"/>
      <w:lvlText w:val="%1、"/>
      <w:lvlJc w:val="left"/>
      <w:pPr>
        <w:ind w:left="1162" w:hanging="600"/>
      </w:pPr>
      <w:rPr>
        <w:rFonts w:hint="default" w:ascii="仿宋_GB2312" w:hAnsi="宋体" w:eastAsia="仿宋_GB2312"/>
        <w:b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369"/>
    <w:rsid w:val="00350369"/>
    <w:rsid w:val="003A6670"/>
    <w:rsid w:val="003F4970"/>
    <w:rsid w:val="00596E7B"/>
    <w:rsid w:val="00604090"/>
    <w:rsid w:val="00613768"/>
    <w:rsid w:val="00790346"/>
    <w:rsid w:val="00B573B3"/>
    <w:rsid w:val="00D250DE"/>
    <w:rsid w:val="00DE75C4"/>
    <w:rsid w:val="00FF30F8"/>
    <w:rsid w:val="01D031A6"/>
    <w:rsid w:val="14852BF1"/>
    <w:rsid w:val="235F79C2"/>
    <w:rsid w:val="5F7E03FC"/>
    <w:rsid w:val="636B2EEA"/>
    <w:rsid w:val="6E1E2F41"/>
    <w:rsid w:val="7A8A7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451</Words>
  <Characters>2571</Characters>
  <Lines>21</Lines>
  <Paragraphs>6</Paragraphs>
  <TotalTime>17</TotalTime>
  <ScaleCrop>false</ScaleCrop>
  <LinksUpToDate>false</LinksUpToDate>
  <CharactersWithSpaces>3016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2020-07-29T00:52:00Z</dcterms:created>
  <dc:creator>Administrator</dc:creator>
  <cp:lastModifiedBy>曹洋华</cp:lastModifiedBy>
  <dcterms:modified xsi:type="dcterms:W3CDTF">2020-08-06T02:30:09Z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