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仿宋" w:hAnsi="仿宋" w:eastAsia="仿宋" w:cs="仿宋"/>
          <w:b/>
          <w:sz w:val="24"/>
        </w:rPr>
      </w:pPr>
    </w:p>
    <w:p>
      <w:pPr>
        <w:jc w:val="center"/>
        <w:rPr>
          <w:rFonts w:hint="eastAsia" w:ascii="仿宋" w:hAnsi="仿宋" w:eastAsia="仿宋" w:cs="仿宋"/>
          <w:b/>
          <w:sz w:val="24"/>
          <w:lang w:eastAsia="zh-CN"/>
        </w:rPr>
      </w:pPr>
      <w:r>
        <w:rPr>
          <w:rFonts w:hint="eastAsia" w:ascii="仿宋" w:hAnsi="仿宋" w:eastAsia="仿宋" w:cs="仿宋"/>
          <w:b/>
          <w:sz w:val="44"/>
          <w:szCs w:val="44"/>
          <w:lang w:eastAsia="zh-CN"/>
        </w:rPr>
        <w:t>江苏省南通卫生高等职业技术学校行政楼、教学楼外墙改造工程</w:t>
      </w:r>
    </w:p>
    <w:p>
      <w:pPr>
        <w:rPr>
          <w:rFonts w:hint="eastAsia" w:ascii="仿宋" w:hAnsi="仿宋" w:eastAsia="仿宋" w:cs="仿宋"/>
          <w:b/>
          <w:sz w:val="24"/>
        </w:rPr>
      </w:pPr>
    </w:p>
    <w:p>
      <w:pPr>
        <w:spacing w:line="1400" w:lineRule="exact"/>
        <w:jc w:val="center"/>
        <w:rPr>
          <w:rFonts w:hint="eastAsia" w:ascii="仿宋" w:hAnsi="仿宋" w:eastAsia="仿宋" w:cs="仿宋"/>
          <w:b/>
          <w:sz w:val="44"/>
          <w:szCs w:val="44"/>
          <w:lang w:eastAsia="zh-CN"/>
        </w:rPr>
      </w:pPr>
      <w:r>
        <w:rPr>
          <w:rFonts w:hint="eastAsia" w:ascii="仿宋" w:hAnsi="仿宋" w:eastAsia="仿宋" w:cs="仿宋"/>
          <w:b/>
          <w:sz w:val="44"/>
          <w:szCs w:val="44"/>
        </w:rPr>
        <w:t>谈判采购文件</w:t>
      </w:r>
      <w:r>
        <w:rPr>
          <w:rFonts w:hint="eastAsia" w:ascii="仿宋" w:hAnsi="仿宋" w:eastAsia="仿宋" w:cs="仿宋"/>
          <w:b/>
          <w:sz w:val="44"/>
          <w:szCs w:val="44"/>
          <w:lang w:eastAsia="zh-CN"/>
        </w:rPr>
        <w:t>（三次）</w:t>
      </w:r>
    </w:p>
    <w:p>
      <w:pPr>
        <w:spacing w:line="1400" w:lineRule="exact"/>
        <w:jc w:val="center"/>
        <w:rPr>
          <w:rFonts w:hint="eastAsia" w:ascii="仿宋" w:hAnsi="仿宋" w:eastAsia="仿宋" w:cs="仿宋"/>
          <w:b/>
          <w:sz w:val="44"/>
          <w:szCs w:val="44"/>
        </w:rPr>
      </w:pPr>
      <w:r>
        <w:rPr>
          <w:rFonts w:hint="eastAsia" w:ascii="仿宋" w:hAnsi="仿宋" w:eastAsia="仿宋" w:cs="仿宋"/>
          <w:b/>
          <w:sz w:val="44"/>
          <w:szCs w:val="44"/>
        </w:rPr>
        <w:t>（资格后审）</w:t>
      </w:r>
    </w:p>
    <w:p>
      <w:pPr>
        <w:spacing w:line="1400" w:lineRule="exact"/>
        <w:jc w:val="center"/>
        <w:rPr>
          <w:rFonts w:hint="eastAsia" w:ascii="仿宋" w:hAnsi="仿宋" w:eastAsia="仿宋" w:cs="仿宋"/>
          <w:b/>
          <w:sz w:val="44"/>
          <w:szCs w:val="44"/>
        </w:rPr>
      </w:pPr>
    </w:p>
    <w:p>
      <w:pPr>
        <w:spacing w:line="1400" w:lineRule="exact"/>
        <w:jc w:val="center"/>
        <w:rPr>
          <w:rFonts w:hint="eastAsia" w:ascii="仿宋" w:hAnsi="仿宋" w:eastAsia="仿宋" w:cs="仿宋"/>
          <w:b/>
          <w:sz w:val="44"/>
          <w:szCs w:val="44"/>
        </w:rPr>
      </w:pPr>
    </w:p>
    <w:p>
      <w:pPr>
        <w:pStyle w:val="24"/>
        <w:rPr>
          <w:rFonts w:hint="eastAsia" w:ascii="仿宋" w:hAnsi="仿宋" w:eastAsia="仿宋" w:cs="仿宋"/>
        </w:rPr>
      </w:pPr>
    </w:p>
    <w:p>
      <w:pPr>
        <w:rPr>
          <w:rFonts w:hint="eastAsia" w:ascii="仿宋" w:hAnsi="仿宋" w:eastAsia="仿宋" w:cs="仿宋"/>
          <w:sz w:val="24"/>
        </w:rPr>
      </w:pPr>
    </w:p>
    <w:p>
      <w:pPr>
        <w:rPr>
          <w:rFonts w:hint="eastAsia" w:ascii="仿宋" w:hAnsi="仿宋" w:eastAsia="仿宋" w:cs="仿宋"/>
          <w:sz w:val="24"/>
        </w:rPr>
      </w:pPr>
    </w:p>
    <w:p>
      <w:pPr>
        <w:rPr>
          <w:rFonts w:hint="eastAsia" w:ascii="仿宋" w:hAnsi="仿宋" w:eastAsia="仿宋" w:cs="仿宋"/>
          <w:sz w:val="24"/>
        </w:rPr>
      </w:pPr>
    </w:p>
    <w:p>
      <w:pPr>
        <w:snapToGrid w:val="0"/>
        <w:jc w:val="center"/>
        <w:rPr>
          <w:rFonts w:hint="eastAsia" w:ascii="仿宋" w:hAnsi="仿宋" w:eastAsia="仿宋" w:cs="仿宋"/>
          <w:b/>
          <w:sz w:val="24"/>
        </w:rPr>
      </w:pPr>
    </w:p>
    <w:p>
      <w:pPr>
        <w:pStyle w:val="9"/>
        <w:rPr>
          <w:rFonts w:hint="eastAsia" w:ascii="仿宋" w:hAnsi="仿宋" w:eastAsia="仿宋" w:cs="仿宋"/>
        </w:rPr>
      </w:pPr>
    </w:p>
    <w:p>
      <w:pPr>
        <w:rPr>
          <w:rFonts w:hint="eastAsia" w:ascii="仿宋" w:hAnsi="仿宋" w:eastAsia="仿宋" w:cs="仿宋"/>
          <w:b/>
          <w:sz w:val="24"/>
        </w:rPr>
      </w:pPr>
    </w:p>
    <w:p>
      <w:pPr>
        <w:ind w:firstLine="1807" w:firstLineChars="600"/>
        <w:rPr>
          <w:rFonts w:hint="eastAsia" w:ascii="仿宋" w:hAnsi="仿宋" w:eastAsia="仿宋" w:cs="仿宋"/>
          <w:b/>
          <w:sz w:val="30"/>
          <w:szCs w:val="30"/>
          <w:lang w:eastAsia="zh-CN"/>
        </w:rPr>
      </w:pPr>
      <w:r>
        <w:rPr>
          <w:rFonts w:hint="eastAsia" w:ascii="仿宋" w:hAnsi="仿宋" w:eastAsia="仿宋" w:cs="仿宋"/>
          <w:b/>
          <w:sz w:val="30"/>
          <w:szCs w:val="30"/>
        </w:rPr>
        <w:t>采购单位：</w:t>
      </w:r>
      <w:r>
        <w:rPr>
          <w:rFonts w:hint="eastAsia" w:ascii="仿宋" w:hAnsi="仿宋" w:eastAsia="仿宋" w:cs="仿宋"/>
          <w:b/>
          <w:sz w:val="30"/>
          <w:szCs w:val="30"/>
          <w:lang w:eastAsia="zh-CN"/>
        </w:rPr>
        <w:t>江苏省南通卫生高等职业技术学校</w:t>
      </w:r>
    </w:p>
    <w:p>
      <w:pPr>
        <w:ind w:firstLine="1807" w:firstLineChars="600"/>
        <w:rPr>
          <w:rFonts w:hint="eastAsia" w:ascii="仿宋" w:hAnsi="仿宋" w:eastAsia="仿宋" w:cs="仿宋"/>
          <w:b/>
          <w:sz w:val="30"/>
          <w:szCs w:val="30"/>
        </w:rPr>
      </w:pPr>
      <w:r>
        <w:rPr>
          <w:rFonts w:hint="eastAsia" w:ascii="仿宋" w:hAnsi="仿宋" w:eastAsia="仿宋" w:cs="仿宋"/>
          <w:b/>
          <w:sz w:val="30"/>
          <w:szCs w:val="30"/>
        </w:rPr>
        <w:t>代理机构：江苏中润工程建设咨询有限公司</w:t>
      </w:r>
    </w:p>
    <w:p>
      <w:pPr>
        <w:jc w:val="center"/>
        <w:rPr>
          <w:rFonts w:hint="eastAsia" w:ascii="仿宋" w:hAnsi="仿宋" w:eastAsia="仿宋" w:cs="仿宋"/>
          <w:b/>
          <w:sz w:val="30"/>
          <w:szCs w:val="30"/>
        </w:rPr>
      </w:pPr>
      <w:r>
        <w:rPr>
          <w:rFonts w:hint="eastAsia" w:ascii="仿宋" w:hAnsi="仿宋" w:eastAsia="仿宋" w:cs="仿宋"/>
          <w:b/>
          <w:sz w:val="30"/>
          <w:szCs w:val="30"/>
        </w:rPr>
        <w:t>二〇二二年七月</w:t>
      </w:r>
    </w:p>
    <w:p>
      <w:pPr>
        <w:ind w:left="840" w:leftChars="400"/>
        <w:rPr>
          <w:rFonts w:hint="eastAsia" w:ascii="仿宋" w:hAnsi="仿宋" w:eastAsia="仿宋" w:cs="仿宋"/>
          <w:b/>
          <w:sz w:val="30"/>
          <w:szCs w:val="30"/>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454" w:gutter="0"/>
          <w:pgNumType w:start="1"/>
          <w:cols w:space="720" w:num="1"/>
          <w:titlePg/>
          <w:docGrid w:type="lines" w:linePitch="312" w:charSpace="0"/>
        </w:sectPr>
      </w:pPr>
    </w:p>
    <w:p>
      <w:pPr>
        <w:spacing w:line="360" w:lineRule="auto"/>
        <w:rPr>
          <w:rFonts w:hint="eastAsia" w:ascii="仿宋" w:hAnsi="仿宋" w:eastAsia="仿宋" w:cs="仿宋"/>
          <w:sz w:val="24"/>
        </w:rPr>
      </w:pPr>
      <w:r>
        <w:rPr>
          <w:rFonts w:hint="eastAsia" w:ascii="仿宋" w:hAnsi="仿宋" w:eastAsia="仿宋" w:cs="仿宋"/>
          <w:sz w:val="24"/>
        </w:rPr>
        <w:t>尊敬的供应商：</w:t>
      </w:r>
    </w:p>
    <w:p>
      <w:pPr>
        <w:snapToGrid w:val="0"/>
        <w:ind w:firstLine="480" w:firstLineChars="200"/>
        <w:rPr>
          <w:rFonts w:hint="eastAsia" w:ascii="仿宋" w:hAnsi="仿宋" w:eastAsia="仿宋" w:cs="仿宋"/>
          <w:sz w:val="24"/>
        </w:rPr>
      </w:pPr>
      <w:r>
        <w:rPr>
          <w:rFonts w:hint="eastAsia" w:ascii="仿宋" w:hAnsi="仿宋" w:eastAsia="仿宋" w:cs="仿宋"/>
          <w:sz w:val="24"/>
        </w:rPr>
        <w:t>欢迎参加本采购项目的谈判采购。为保证本次谈判项目顺利进行，请在制作谈判响应文件之前，仔细阅读本谈判采购文件文件的各项条款，并按要求制作和递交谈判响应文件。谢谢合作！</w:t>
      </w:r>
    </w:p>
    <w:p>
      <w:pPr>
        <w:tabs>
          <w:tab w:val="left" w:pos="1050"/>
          <w:tab w:val="right" w:leader="dot" w:pos="9402"/>
        </w:tabs>
        <w:spacing w:beforeLines="100" w:line="600" w:lineRule="exact"/>
        <w:jc w:val="center"/>
        <w:rPr>
          <w:rFonts w:hint="eastAsia" w:ascii="仿宋" w:hAnsi="仿宋" w:eastAsia="仿宋" w:cs="仿宋"/>
          <w:b/>
          <w:sz w:val="32"/>
          <w:szCs w:val="32"/>
        </w:rPr>
      </w:pPr>
      <w:bookmarkStart w:id="0" w:name="_Toc363573853"/>
      <w:r>
        <w:rPr>
          <w:rFonts w:hint="eastAsia" w:ascii="仿宋" w:hAnsi="仿宋" w:eastAsia="仿宋" w:cs="仿宋"/>
          <w:b/>
          <w:sz w:val="32"/>
          <w:szCs w:val="32"/>
        </w:rPr>
        <w:t>第一部分   谈判采购文件公告</w:t>
      </w:r>
      <w:bookmarkEnd w:id="0"/>
    </w:p>
    <w:p>
      <w:pPr>
        <w:snapToGrid w:val="0"/>
        <w:spacing w:line="360" w:lineRule="auto"/>
        <w:rPr>
          <w:rFonts w:hint="eastAsia" w:ascii="仿宋" w:hAnsi="仿宋" w:eastAsia="仿宋" w:cs="仿宋"/>
          <w:sz w:val="24"/>
          <w:u w:val="single"/>
        </w:rPr>
      </w:pPr>
    </w:p>
    <w:p>
      <w:pPr>
        <w:widowControl/>
        <w:snapToGrid w:val="0"/>
        <w:spacing w:line="460" w:lineRule="exact"/>
        <w:ind w:firstLine="470" w:firstLineChars="196"/>
        <w:jc w:val="left"/>
        <w:rPr>
          <w:rFonts w:hint="eastAsia" w:ascii="仿宋" w:hAnsi="仿宋" w:eastAsia="仿宋" w:cs="仿宋"/>
          <w:color w:val="000000"/>
          <w:sz w:val="24"/>
          <w:lang w:val="zh-CN"/>
        </w:rPr>
      </w:pPr>
      <w:r>
        <w:rPr>
          <w:rFonts w:hint="eastAsia" w:ascii="仿宋" w:hAnsi="仿宋" w:eastAsia="仿宋" w:cs="仿宋"/>
          <w:color w:val="000000"/>
          <w:sz w:val="24"/>
          <w:lang w:val="zh-CN"/>
        </w:rPr>
        <w:t>江苏中润工程建设咨询有限公司（以下称代理机构）受江苏省南通卫生高等职业技术学校（以下称采购人）的委托，就</w:t>
      </w:r>
      <w:r>
        <w:rPr>
          <w:rFonts w:hint="eastAsia" w:ascii="仿宋" w:hAnsi="仿宋" w:eastAsia="仿宋" w:cs="仿宋"/>
          <w:color w:val="000000"/>
          <w:sz w:val="24"/>
          <w:u w:val="single"/>
          <w:lang w:eastAsia="zh-CN"/>
        </w:rPr>
        <w:t>江苏省南通卫生高等职业技术学校行政楼、教学楼外墙改造工程</w:t>
      </w:r>
      <w:r>
        <w:rPr>
          <w:rFonts w:hint="eastAsia" w:ascii="仿宋" w:hAnsi="仿宋" w:eastAsia="仿宋" w:cs="仿宋"/>
          <w:color w:val="000000"/>
          <w:sz w:val="24"/>
          <w:lang w:val="zh-CN"/>
        </w:rPr>
        <w:t>的施工组织谈判采购，诚邀符合条件的潜在谈判供应商参加谈判。</w:t>
      </w:r>
    </w:p>
    <w:p>
      <w:pPr>
        <w:widowControl/>
        <w:snapToGrid w:val="0"/>
        <w:spacing w:line="460" w:lineRule="exact"/>
        <w:ind w:firstLine="470" w:firstLineChars="196"/>
        <w:jc w:val="left"/>
        <w:rPr>
          <w:rFonts w:hint="eastAsia" w:ascii="仿宋" w:hAnsi="仿宋" w:eastAsia="仿宋" w:cs="仿宋"/>
          <w:color w:val="000000"/>
          <w:sz w:val="24"/>
          <w:lang w:val="zh-CN"/>
        </w:rPr>
      </w:pPr>
      <w:r>
        <w:rPr>
          <w:rFonts w:hint="eastAsia" w:ascii="仿宋" w:hAnsi="仿宋" w:eastAsia="仿宋" w:cs="仿宋"/>
          <w:color w:val="000000"/>
          <w:sz w:val="24"/>
          <w:lang w:val="zh-CN"/>
        </w:rPr>
        <w:t>一、项目名称：江苏省南通卫生高等职业技术学校行政楼、教学楼外墙改造工程</w:t>
      </w:r>
    </w:p>
    <w:p>
      <w:pPr>
        <w:widowControl/>
        <w:snapToGrid w:val="0"/>
        <w:spacing w:line="460" w:lineRule="exact"/>
        <w:ind w:firstLine="470" w:firstLineChars="196"/>
        <w:jc w:val="left"/>
        <w:rPr>
          <w:rFonts w:hint="eastAsia" w:ascii="仿宋" w:hAnsi="仿宋" w:eastAsia="仿宋" w:cs="仿宋"/>
          <w:color w:val="000000"/>
          <w:sz w:val="24"/>
          <w:lang w:val="zh-CN"/>
        </w:rPr>
      </w:pPr>
      <w:r>
        <w:rPr>
          <w:rFonts w:hint="eastAsia" w:ascii="仿宋" w:hAnsi="仿宋" w:eastAsia="仿宋" w:cs="仿宋"/>
          <w:color w:val="000000"/>
          <w:sz w:val="24"/>
          <w:lang w:val="zh-CN"/>
        </w:rPr>
        <w:t>二、本工程招标控制价：678836.25</w:t>
      </w:r>
      <w:r>
        <w:rPr>
          <w:rFonts w:hint="eastAsia" w:ascii="仿宋" w:hAnsi="仿宋" w:eastAsia="仿宋" w:cs="仿宋"/>
          <w:color w:val="000000"/>
          <w:sz w:val="24"/>
          <w:lang w:val="en-US" w:eastAsia="zh-CN"/>
        </w:rPr>
        <w:t>元</w:t>
      </w:r>
    </w:p>
    <w:p>
      <w:pPr>
        <w:widowControl/>
        <w:snapToGrid w:val="0"/>
        <w:spacing w:line="460" w:lineRule="exact"/>
        <w:ind w:firstLine="470" w:firstLineChars="196"/>
        <w:jc w:val="left"/>
        <w:rPr>
          <w:rFonts w:hint="eastAsia" w:ascii="仿宋" w:hAnsi="仿宋" w:eastAsia="仿宋" w:cs="仿宋"/>
          <w:color w:val="000000"/>
          <w:sz w:val="24"/>
          <w:lang w:val="zh-CN"/>
        </w:rPr>
      </w:pPr>
      <w:r>
        <w:rPr>
          <w:rFonts w:hint="eastAsia" w:ascii="仿宋" w:hAnsi="仿宋" w:eastAsia="仿宋" w:cs="仿宋"/>
          <w:color w:val="000000"/>
          <w:sz w:val="24"/>
          <w:lang w:val="zh-CN"/>
        </w:rPr>
        <w:t>三、</w:t>
      </w:r>
      <w:r>
        <w:rPr>
          <w:rFonts w:hint="eastAsia" w:ascii="仿宋" w:hAnsi="仿宋" w:eastAsia="仿宋" w:cs="仿宋"/>
          <w:color w:val="000000"/>
          <w:sz w:val="24"/>
          <w:lang w:val="en-US" w:eastAsia="zh-CN"/>
        </w:rPr>
        <w:t>采购人期望值：580000.00</w:t>
      </w:r>
      <w:r>
        <w:rPr>
          <w:rFonts w:hint="eastAsia" w:ascii="仿宋" w:hAnsi="仿宋" w:eastAsia="仿宋" w:cs="仿宋"/>
          <w:color w:val="000000"/>
          <w:sz w:val="24"/>
          <w:lang w:val="zh-CN"/>
        </w:rPr>
        <w:t>元</w:t>
      </w:r>
      <w:r>
        <w:rPr>
          <w:rFonts w:hint="eastAsia" w:ascii="仿宋" w:hAnsi="仿宋" w:eastAsia="仿宋" w:cs="仿宋"/>
          <w:color w:val="000000"/>
          <w:sz w:val="24"/>
          <w:lang w:val="zh-CN" w:eastAsia="zh-CN"/>
        </w:rPr>
        <w:t>，</w:t>
      </w:r>
      <w:r>
        <w:rPr>
          <w:rFonts w:hint="eastAsia" w:ascii="仿宋" w:hAnsi="仿宋" w:eastAsia="仿宋" w:cs="仿宋"/>
          <w:color w:val="000000"/>
          <w:sz w:val="24"/>
          <w:lang w:val="zh-CN"/>
        </w:rPr>
        <w:t>投标报价高于</w:t>
      </w:r>
      <w:r>
        <w:rPr>
          <w:rFonts w:hint="eastAsia" w:ascii="仿宋" w:hAnsi="仿宋" w:eastAsia="仿宋" w:cs="仿宋"/>
          <w:color w:val="000000"/>
          <w:sz w:val="24"/>
          <w:lang w:val="zh-CN" w:eastAsia="zh-CN"/>
        </w:rPr>
        <w:t>采购人</w:t>
      </w:r>
      <w:r>
        <w:rPr>
          <w:rFonts w:hint="eastAsia" w:ascii="仿宋" w:hAnsi="仿宋" w:eastAsia="仿宋" w:cs="仿宋"/>
          <w:color w:val="000000"/>
          <w:sz w:val="24"/>
          <w:lang w:val="en-US" w:eastAsia="zh-CN"/>
        </w:rPr>
        <w:t>期望值</w:t>
      </w:r>
      <w:r>
        <w:rPr>
          <w:rFonts w:hint="eastAsia" w:ascii="仿宋" w:hAnsi="仿宋" w:eastAsia="仿宋" w:cs="仿宋"/>
          <w:color w:val="000000"/>
          <w:sz w:val="24"/>
          <w:lang w:val="zh-CN"/>
        </w:rPr>
        <w:t>作无效响应处理。</w:t>
      </w:r>
    </w:p>
    <w:p>
      <w:pPr>
        <w:widowControl/>
        <w:snapToGrid w:val="0"/>
        <w:spacing w:line="460" w:lineRule="exact"/>
        <w:ind w:firstLine="470" w:firstLineChars="196"/>
        <w:jc w:val="left"/>
        <w:rPr>
          <w:rFonts w:hint="eastAsia" w:ascii="仿宋" w:hAnsi="仿宋" w:eastAsia="仿宋" w:cs="仿宋"/>
          <w:color w:val="000000"/>
          <w:sz w:val="24"/>
          <w:lang w:val="zh-CN"/>
        </w:rPr>
      </w:pPr>
      <w:r>
        <w:rPr>
          <w:rFonts w:hint="eastAsia" w:ascii="仿宋" w:hAnsi="仿宋" w:eastAsia="仿宋" w:cs="仿宋"/>
          <w:color w:val="000000"/>
          <w:sz w:val="24"/>
          <w:lang w:val="zh-CN"/>
        </w:rPr>
        <w:t>四、项目需求：详见</w:t>
      </w:r>
      <w:r>
        <w:rPr>
          <w:rFonts w:hint="eastAsia" w:ascii="仿宋" w:hAnsi="仿宋" w:eastAsia="仿宋" w:cs="仿宋"/>
          <w:color w:val="000000"/>
          <w:sz w:val="24"/>
        </w:rPr>
        <w:t>谈判采购文件</w:t>
      </w:r>
      <w:r>
        <w:rPr>
          <w:rFonts w:hint="eastAsia" w:ascii="仿宋" w:hAnsi="仿宋" w:eastAsia="仿宋" w:cs="仿宋"/>
          <w:color w:val="000000"/>
          <w:sz w:val="24"/>
          <w:lang w:val="zh-CN"/>
        </w:rPr>
        <w:t>文件</w:t>
      </w:r>
    </w:p>
    <w:p>
      <w:pPr>
        <w:widowControl/>
        <w:snapToGrid w:val="0"/>
        <w:spacing w:line="460" w:lineRule="exact"/>
        <w:ind w:firstLine="470" w:firstLineChars="196"/>
        <w:jc w:val="left"/>
        <w:rPr>
          <w:rFonts w:hint="eastAsia" w:ascii="仿宋" w:hAnsi="仿宋" w:eastAsia="仿宋" w:cs="仿宋"/>
          <w:color w:val="000000"/>
          <w:sz w:val="24"/>
          <w:lang w:val="zh-CN"/>
        </w:rPr>
      </w:pPr>
      <w:r>
        <w:rPr>
          <w:rFonts w:hint="eastAsia" w:ascii="仿宋" w:hAnsi="仿宋" w:eastAsia="仿宋" w:cs="仿宋"/>
          <w:color w:val="000000"/>
          <w:sz w:val="24"/>
          <w:lang w:val="zh-CN"/>
        </w:rPr>
        <w:t>五、供应商资格要求：</w:t>
      </w:r>
    </w:p>
    <w:p>
      <w:pPr>
        <w:widowControl/>
        <w:snapToGrid w:val="0"/>
        <w:spacing w:line="460" w:lineRule="exact"/>
        <w:ind w:firstLine="470" w:firstLineChars="196"/>
        <w:jc w:val="left"/>
        <w:rPr>
          <w:rFonts w:hint="eastAsia" w:ascii="仿宋" w:hAnsi="仿宋" w:eastAsia="仿宋" w:cs="仿宋"/>
          <w:color w:val="000000"/>
          <w:sz w:val="24"/>
          <w:lang w:val="zh-CN"/>
        </w:rPr>
      </w:pPr>
      <w:r>
        <w:rPr>
          <w:rFonts w:hint="eastAsia" w:ascii="仿宋" w:hAnsi="仿宋" w:eastAsia="仿宋" w:cs="仿宋"/>
          <w:color w:val="000000"/>
          <w:sz w:val="24"/>
          <w:lang w:val="zh-CN"/>
        </w:rPr>
        <w:t>（</w:t>
      </w:r>
      <w:r>
        <w:rPr>
          <w:rFonts w:hint="eastAsia" w:ascii="仿宋" w:hAnsi="仿宋" w:eastAsia="仿宋" w:cs="仿宋"/>
          <w:color w:val="000000"/>
          <w:sz w:val="24"/>
        </w:rPr>
        <w:t>一</w:t>
      </w:r>
      <w:r>
        <w:rPr>
          <w:rFonts w:hint="eastAsia" w:ascii="仿宋" w:hAnsi="仿宋" w:eastAsia="仿宋" w:cs="仿宋"/>
          <w:color w:val="000000"/>
          <w:sz w:val="24"/>
          <w:lang w:val="zh-CN"/>
        </w:rPr>
        <w:t>）满足基本要求：具有独立承担民事责任的能力；具有良好的商业信誉和健全的财务会计制度；具有履行合同所必需的设备和专业技术能力；有依法缴纳税收和社会保障资金的良好记录；参加本次采购活动前三年内，在经营活动中没有重大违法记录；</w:t>
      </w:r>
    </w:p>
    <w:p>
      <w:pPr>
        <w:widowControl/>
        <w:snapToGrid w:val="0"/>
        <w:spacing w:line="460" w:lineRule="exact"/>
        <w:ind w:firstLine="470" w:firstLineChars="196"/>
        <w:jc w:val="left"/>
        <w:rPr>
          <w:rFonts w:hint="eastAsia" w:ascii="仿宋" w:hAnsi="仿宋" w:eastAsia="仿宋" w:cs="仿宋"/>
          <w:color w:val="000000"/>
          <w:sz w:val="24"/>
          <w:lang w:val="zh-CN"/>
        </w:rPr>
      </w:pPr>
      <w:r>
        <w:rPr>
          <w:rFonts w:hint="eastAsia" w:ascii="仿宋" w:hAnsi="仿宋" w:eastAsia="仿宋" w:cs="仿宋"/>
          <w:color w:val="000000"/>
          <w:sz w:val="24"/>
          <w:lang w:val="zh-CN"/>
        </w:rPr>
        <w:t>（二）其他资格要求:</w:t>
      </w:r>
    </w:p>
    <w:p>
      <w:pPr>
        <w:widowControl/>
        <w:snapToGrid w:val="0"/>
        <w:spacing w:line="460" w:lineRule="exact"/>
        <w:ind w:firstLine="470" w:firstLineChars="196"/>
        <w:jc w:val="left"/>
        <w:rPr>
          <w:rFonts w:hint="eastAsia" w:ascii="仿宋" w:hAnsi="仿宋" w:eastAsia="仿宋" w:cs="仿宋"/>
          <w:color w:val="000000"/>
          <w:sz w:val="24"/>
          <w:lang w:val="zh-CN" w:eastAsia="zh-CN"/>
        </w:rPr>
      </w:pPr>
      <w:r>
        <w:rPr>
          <w:rFonts w:hint="eastAsia" w:ascii="仿宋" w:hAnsi="仿宋" w:eastAsia="仿宋" w:cs="仿宋"/>
          <w:color w:val="000000"/>
          <w:sz w:val="24"/>
          <w:lang w:val="zh-CN"/>
        </w:rPr>
        <w:t>1</w:t>
      </w:r>
      <w:r>
        <w:rPr>
          <w:rFonts w:hint="eastAsia" w:ascii="仿宋" w:hAnsi="仿宋" w:eastAsia="仿宋" w:cs="仿宋"/>
          <w:color w:val="000000"/>
          <w:sz w:val="24"/>
        </w:rPr>
        <w:t>.具有独立承担民事责任的能力（提供有效的营业执照副本复印件）</w:t>
      </w:r>
      <w:r>
        <w:rPr>
          <w:rFonts w:hint="eastAsia" w:ascii="仿宋" w:hAnsi="仿宋" w:eastAsia="仿宋" w:cs="仿宋"/>
          <w:color w:val="000000"/>
          <w:sz w:val="24"/>
          <w:lang w:eastAsia="zh-CN"/>
        </w:rPr>
        <w:t>；</w:t>
      </w:r>
    </w:p>
    <w:p>
      <w:pPr>
        <w:widowControl/>
        <w:snapToGrid w:val="0"/>
        <w:spacing w:line="460" w:lineRule="exact"/>
        <w:ind w:firstLine="470" w:firstLineChars="196"/>
        <w:jc w:val="left"/>
        <w:rPr>
          <w:rFonts w:hint="eastAsia" w:ascii="仿宋" w:hAnsi="仿宋" w:eastAsia="仿宋" w:cs="仿宋"/>
          <w:color w:val="000000"/>
          <w:sz w:val="24"/>
        </w:rPr>
      </w:pPr>
      <w:r>
        <w:rPr>
          <w:rFonts w:hint="eastAsia" w:ascii="仿宋" w:hAnsi="仿宋" w:eastAsia="仿宋" w:cs="仿宋"/>
          <w:color w:val="000000"/>
          <w:sz w:val="24"/>
          <w:lang w:val="zh-CN"/>
        </w:rPr>
        <w:t>2</w:t>
      </w:r>
      <w:r>
        <w:rPr>
          <w:rFonts w:hint="eastAsia" w:ascii="仿宋" w:hAnsi="仿宋" w:eastAsia="仿宋" w:cs="仿宋"/>
          <w:color w:val="000000"/>
          <w:sz w:val="24"/>
        </w:rPr>
        <w:t>.企业资质：建筑工程施工总承包叁级及以上资质（须在有效期内），并具</w:t>
      </w:r>
      <w:r>
        <w:rPr>
          <w:rFonts w:hint="eastAsia" w:ascii="仿宋" w:hAnsi="仿宋" w:eastAsia="仿宋" w:cs="仿宋"/>
          <w:color w:val="000000"/>
          <w:sz w:val="24"/>
          <w:lang w:eastAsia="zh-CN"/>
        </w:rPr>
        <w:t>有有效的</w:t>
      </w:r>
      <w:r>
        <w:rPr>
          <w:rFonts w:hint="eastAsia" w:ascii="仿宋" w:hAnsi="仿宋" w:eastAsia="仿宋" w:cs="仿宋"/>
          <w:color w:val="000000"/>
          <w:sz w:val="24"/>
        </w:rPr>
        <w:t>企业安全生产许可证；</w:t>
      </w:r>
    </w:p>
    <w:p>
      <w:pPr>
        <w:widowControl/>
        <w:snapToGrid w:val="0"/>
        <w:spacing w:line="460" w:lineRule="exact"/>
        <w:ind w:firstLine="470" w:firstLineChars="196"/>
        <w:jc w:val="left"/>
        <w:rPr>
          <w:rFonts w:hint="eastAsia" w:ascii="仿宋" w:hAnsi="仿宋" w:eastAsia="仿宋" w:cs="仿宋"/>
          <w:color w:val="000000"/>
          <w:sz w:val="24"/>
        </w:rPr>
      </w:pPr>
      <w:r>
        <w:rPr>
          <w:rFonts w:hint="eastAsia" w:ascii="仿宋" w:hAnsi="仿宋" w:eastAsia="仿宋" w:cs="仿宋"/>
          <w:color w:val="000000"/>
          <w:sz w:val="24"/>
        </w:rPr>
        <w:t>3.项目经理资格：建筑工程专业二级及以上注册建造师，并具备安全考核合格证书(B证)；且项目负责人不得为企业法定代表人或企业董事长或总经理。</w:t>
      </w:r>
    </w:p>
    <w:p>
      <w:pPr>
        <w:widowControl/>
        <w:snapToGrid w:val="0"/>
        <w:spacing w:line="460" w:lineRule="exact"/>
        <w:ind w:firstLine="470" w:firstLineChars="196"/>
        <w:jc w:val="left"/>
        <w:rPr>
          <w:rFonts w:hint="eastAsia" w:ascii="仿宋" w:hAnsi="仿宋" w:eastAsia="仿宋" w:cs="仿宋"/>
          <w:color w:val="000000"/>
          <w:sz w:val="24"/>
        </w:rPr>
      </w:pPr>
      <w:r>
        <w:rPr>
          <w:rFonts w:hint="eastAsia" w:ascii="仿宋" w:hAnsi="仿宋" w:eastAsia="仿宋" w:cs="仿宋"/>
          <w:color w:val="000000"/>
          <w:sz w:val="24"/>
        </w:rPr>
        <w:t>4.拟派项目负责人必须为投标企业正式人员，不得同时在两个或者两个以上单位受聘或者执业，必须提供：①投标企业与项目负责人双方签订的有效劳动合同书；②社保机构出具的由投标企业为拟派项目负责人缴纳的202</w:t>
      </w:r>
      <w:r>
        <w:rPr>
          <w:rFonts w:hint="eastAsia" w:ascii="仿宋" w:hAnsi="仿宋" w:eastAsia="仿宋" w:cs="仿宋"/>
          <w:color w:val="000000"/>
          <w:sz w:val="24"/>
          <w:lang w:val="en-US" w:eastAsia="zh-CN"/>
        </w:rPr>
        <w:t>1</w:t>
      </w:r>
      <w:r>
        <w:rPr>
          <w:rFonts w:hint="eastAsia" w:ascii="仿宋" w:hAnsi="仿宋" w:eastAsia="仿宋" w:cs="仿宋"/>
          <w:color w:val="000000"/>
          <w:sz w:val="24"/>
        </w:rPr>
        <w:t>年</w:t>
      </w:r>
      <w:r>
        <w:rPr>
          <w:rFonts w:hint="eastAsia" w:ascii="仿宋" w:hAnsi="仿宋" w:eastAsia="仿宋" w:cs="仿宋"/>
          <w:color w:val="000000"/>
          <w:sz w:val="24"/>
          <w:lang w:val="en-US" w:eastAsia="zh-CN"/>
        </w:rPr>
        <w:t>12</w:t>
      </w:r>
      <w:r>
        <w:rPr>
          <w:rFonts w:hint="eastAsia" w:ascii="仿宋" w:hAnsi="仿宋" w:eastAsia="仿宋" w:cs="仿宋"/>
          <w:color w:val="000000"/>
          <w:sz w:val="24"/>
        </w:rPr>
        <w:t>月至202</w:t>
      </w:r>
      <w:r>
        <w:rPr>
          <w:rFonts w:hint="eastAsia" w:ascii="仿宋" w:hAnsi="仿宋" w:eastAsia="仿宋" w:cs="仿宋"/>
          <w:color w:val="000000"/>
          <w:sz w:val="24"/>
          <w:lang w:val="en-US" w:eastAsia="zh-CN"/>
        </w:rPr>
        <w:t>2</w:t>
      </w:r>
      <w:r>
        <w:rPr>
          <w:rFonts w:hint="eastAsia" w:ascii="仿宋" w:hAnsi="仿宋" w:eastAsia="仿宋" w:cs="仿宋"/>
          <w:color w:val="000000"/>
          <w:sz w:val="24"/>
        </w:rPr>
        <w:t>年</w:t>
      </w:r>
      <w:r>
        <w:rPr>
          <w:rFonts w:hint="eastAsia" w:ascii="仿宋" w:hAnsi="仿宋" w:eastAsia="仿宋" w:cs="仿宋"/>
          <w:color w:val="000000"/>
          <w:sz w:val="24"/>
          <w:lang w:val="en-US" w:eastAsia="zh-CN"/>
        </w:rPr>
        <w:t>5</w:t>
      </w:r>
      <w:r>
        <w:rPr>
          <w:rFonts w:hint="eastAsia" w:ascii="仿宋" w:hAnsi="仿宋" w:eastAsia="仿宋" w:cs="仿宋"/>
          <w:color w:val="000000"/>
          <w:sz w:val="24"/>
        </w:rPr>
        <w:t>月连续</w:t>
      </w:r>
      <w:r>
        <w:rPr>
          <w:rFonts w:hint="eastAsia" w:ascii="仿宋" w:hAnsi="仿宋" w:eastAsia="仿宋" w:cs="仿宋"/>
          <w:color w:val="000000"/>
          <w:sz w:val="24"/>
          <w:lang w:val="en-US" w:eastAsia="zh-CN"/>
        </w:rPr>
        <w:t>6</w:t>
      </w:r>
      <w:r>
        <w:rPr>
          <w:rFonts w:hint="eastAsia" w:ascii="仿宋" w:hAnsi="仿宋" w:eastAsia="仿宋" w:cs="仿宋"/>
          <w:color w:val="000000"/>
          <w:sz w:val="24"/>
        </w:rPr>
        <w:t>个月的养老保险缴费清单；</w:t>
      </w:r>
    </w:p>
    <w:p>
      <w:pPr>
        <w:widowControl/>
        <w:snapToGrid w:val="0"/>
        <w:spacing w:line="460" w:lineRule="exact"/>
        <w:ind w:firstLine="470" w:firstLineChars="196"/>
        <w:jc w:val="left"/>
        <w:rPr>
          <w:rFonts w:hint="eastAsia" w:ascii="仿宋" w:hAnsi="仿宋" w:eastAsia="仿宋" w:cs="仿宋"/>
          <w:color w:val="000000"/>
          <w:sz w:val="24"/>
          <w:lang w:val="zh-CN"/>
        </w:rPr>
      </w:pPr>
      <w:r>
        <w:rPr>
          <w:rFonts w:hint="eastAsia" w:ascii="仿宋" w:hAnsi="仿宋" w:eastAsia="仿宋" w:cs="仿宋"/>
          <w:color w:val="000000"/>
          <w:sz w:val="24"/>
        </w:rPr>
        <w:t>5.未被“信用中国”网站列入失信被执行人、重大税收违法案件当事人名单、采购严重失信行为记录名单。</w:t>
      </w:r>
    </w:p>
    <w:p>
      <w:pPr>
        <w:widowControl/>
        <w:snapToGrid w:val="0"/>
        <w:spacing w:line="460" w:lineRule="exact"/>
        <w:ind w:firstLine="470" w:firstLineChars="196"/>
        <w:jc w:val="left"/>
        <w:rPr>
          <w:rFonts w:hint="eastAsia" w:ascii="仿宋" w:hAnsi="仿宋" w:eastAsia="仿宋" w:cs="仿宋"/>
          <w:color w:val="000000"/>
          <w:sz w:val="24"/>
          <w:highlight w:val="none"/>
          <w:u w:val="none"/>
          <w:lang w:val="zh-CN"/>
        </w:rPr>
      </w:pPr>
      <w:r>
        <w:rPr>
          <w:rFonts w:hint="eastAsia" w:ascii="仿宋" w:hAnsi="仿宋" w:eastAsia="仿宋" w:cs="仿宋"/>
          <w:color w:val="000000"/>
          <w:sz w:val="24"/>
        </w:rPr>
        <w:t>6.</w:t>
      </w:r>
      <w:r>
        <w:rPr>
          <w:rFonts w:hint="eastAsia" w:ascii="仿宋" w:hAnsi="仿宋" w:eastAsia="仿宋" w:cs="仿宋"/>
          <w:color w:val="000000"/>
          <w:sz w:val="24"/>
          <w:lang w:val="zh-CN"/>
        </w:rPr>
        <w:t>法定代表人为同一个人的两个及两个以上法人，母公司、全资子公司及其控</w:t>
      </w:r>
      <w:r>
        <w:rPr>
          <w:rFonts w:hint="eastAsia" w:ascii="仿宋" w:hAnsi="仿宋" w:eastAsia="仿宋" w:cs="仿宋"/>
          <w:color w:val="000000"/>
          <w:sz w:val="24"/>
          <w:highlight w:val="none"/>
          <w:u w:val="none"/>
          <w:lang w:val="zh-CN"/>
        </w:rPr>
        <w:t>股公司，都不得在同一采购项目同时参加投标，一经发现，将视同围标处理。</w:t>
      </w:r>
    </w:p>
    <w:p>
      <w:pPr>
        <w:widowControl/>
        <w:snapToGrid w:val="0"/>
        <w:spacing w:line="460" w:lineRule="exact"/>
        <w:ind w:firstLine="470" w:firstLineChars="196"/>
        <w:jc w:val="left"/>
        <w:rPr>
          <w:rFonts w:hint="eastAsia" w:ascii="仿宋" w:hAnsi="仿宋" w:eastAsia="仿宋" w:cs="仿宋"/>
          <w:color w:val="000000"/>
          <w:sz w:val="24"/>
          <w:highlight w:val="none"/>
          <w:u w:val="none"/>
          <w:lang w:val="zh-CN"/>
        </w:rPr>
      </w:pPr>
      <w:r>
        <w:rPr>
          <w:rFonts w:hint="eastAsia" w:ascii="仿宋" w:hAnsi="仿宋" w:eastAsia="仿宋" w:cs="仿宋"/>
          <w:color w:val="000000"/>
          <w:sz w:val="24"/>
          <w:highlight w:val="none"/>
          <w:u w:val="none"/>
        </w:rPr>
        <w:t>7.</w:t>
      </w:r>
      <w:r>
        <w:rPr>
          <w:rFonts w:hint="eastAsia" w:ascii="仿宋" w:hAnsi="仿宋" w:eastAsia="仿宋" w:cs="仿宋"/>
          <w:color w:val="000000"/>
          <w:sz w:val="24"/>
          <w:lang w:eastAsia="zh-CN"/>
        </w:rPr>
        <w:t>法定代表人参加的，提供</w:t>
      </w:r>
      <w:r>
        <w:rPr>
          <w:rFonts w:hint="eastAsia" w:ascii="仿宋" w:hAnsi="仿宋" w:eastAsia="仿宋" w:cs="仿宋"/>
          <w:color w:val="000000"/>
          <w:sz w:val="24"/>
          <w:lang w:val="zh-CN"/>
        </w:rPr>
        <w:t>法定代表人身份证明书原件，法定代表人本人身份证复印件（格式见附件）;非法定代表人参加投标的，必须提供法定代表人签名或盖章的授权委托书及被授权人的身份证复印件（原件随身备查，格式见附件）</w:t>
      </w:r>
      <w:r>
        <w:rPr>
          <w:rFonts w:hint="eastAsia" w:ascii="仿宋" w:hAnsi="仿宋" w:eastAsia="仿宋" w:cs="仿宋"/>
          <w:color w:val="000000"/>
          <w:sz w:val="24"/>
          <w:highlight w:val="none"/>
          <w:u w:val="none"/>
          <w:lang w:val="zh-CN"/>
        </w:rPr>
        <w:t>。</w:t>
      </w:r>
    </w:p>
    <w:p>
      <w:pPr>
        <w:widowControl/>
        <w:snapToGrid w:val="0"/>
        <w:spacing w:line="460" w:lineRule="exact"/>
        <w:ind w:firstLine="470" w:firstLineChars="196"/>
        <w:jc w:val="left"/>
        <w:rPr>
          <w:rFonts w:hint="eastAsia" w:ascii="仿宋" w:hAnsi="仿宋" w:eastAsia="仿宋" w:cs="仿宋"/>
          <w:color w:val="000000"/>
          <w:sz w:val="24"/>
          <w:lang w:val="zh-CN"/>
        </w:rPr>
      </w:pPr>
      <w:r>
        <w:rPr>
          <w:rFonts w:hint="eastAsia" w:ascii="仿宋" w:hAnsi="仿宋" w:eastAsia="仿宋" w:cs="仿宋"/>
          <w:color w:val="000000"/>
          <w:sz w:val="24"/>
        </w:rPr>
        <w:t>8.</w:t>
      </w:r>
      <w:r>
        <w:rPr>
          <w:rFonts w:hint="eastAsia" w:ascii="仿宋" w:hAnsi="仿宋" w:eastAsia="仿宋" w:cs="仿宋"/>
          <w:color w:val="000000"/>
          <w:sz w:val="24"/>
          <w:lang w:val="zh-CN"/>
        </w:rPr>
        <w:t>本工程不接受联合体投标。</w:t>
      </w:r>
    </w:p>
    <w:p>
      <w:pPr>
        <w:widowControl/>
        <w:snapToGrid w:val="0"/>
        <w:spacing w:line="460" w:lineRule="exact"/>
        <w:ind w:firstLine="472" w:firstLineChars="196"/>
        <w:jc w:val="left"/>
        <w:rPr>
          <w:rFonts w:hint="eastAsia" w:ascii="仿宋" w:hAnsi="仿宋" w:eastAsia="仿宋" w:cs="仿宋"/>
          <w:b/>
          <w:bCs/>
          <w:color w:val="000000"/>
          <w:sz w:val="24"/>
        </w:rPr>
      </w:pPr>
      <w:r>
        <w:rPr>
          <w:rFonts w:hint="eastAsia" w:ascii="仿宋" w:hAnsi="仿宋" w:eastAsia="仿宋" w:cs="仿宋"/>
          <w:b/>
          <w:bCs/>
          <w:color w:val="000000"/>
          <w:sz w:val="24"/>
        </w:rPr>
        <w:t xml:space="preserve">具体资格要求详见第七章中的“资格审查文件”。 </w:t>
      </w:r>
    </w:p>
    <w:p>
      <w:pPr>
        <w:widowControl/>
        <w:snapToGrid w:val="0"/>
        <w:spacing w:line="460" w:lineRule="exact"/>
        <w:ind w:firstLine="482" w:firstLineChars="200"/>
        <w:jc w:val="left"/>
        <w:rPr>
          <w:rFonts w:hint="eastAsia" w:ascii="仿宋" w:hAnsi="仿宋" w:eastAsia="仿宋" w:cs="仿宋"/>
          <w:b/>
          <w:bCs/>
          <w:sz w:val="24"/>
        </w:rPr>
      </w:pPr>
      <w:r>
        <w:rPr>
          <w:rFonts w:hint="eastAsia" w:ascii="仿宋" w:hAnsi="仿宋" w:eastAsia="仿宋" w:cs="仿宋"/>
          <w:b/>
          <w:bCs/>
          <w:color w:val="000000"/>
          <w:sz w:val="24"/>
        </w:rPr>
        <w:t>请各投标供应商认真对照资格条件，以上有关资质证明均需在投标文件中提供。如不符合要求，无意或故意参与投</w:t>
      </w:r>
      <w:r>
        <w:rPr>
          <w:rFonts w:hint="eastAsia" w:ascii="仿宋" w:hAnsi="仿宋" w:eastAsia="仿宋" w:cs="仿宋"/>
          <w:b/>
          <w:bCs/>
          <w:sz w:val="24"/>
        </w:rPr>
        <w:t>标的，所产生的一切后果由供应商承担。对提供虚假材料的响应供应商作无效标处理。</w:t>
      </w:r>
    </w:p>
    <w:p>
      <w:pPr>
        <w:pStyle w:val="3"/>
        <w:adjustRightInd w:val="0"/>
        <w:snapToGrid w:val="0"/>
        <w:spacing w:before="0" w:after="0" w:line="360" w:lineRule="auto"/>
        <w:ind w:firstLine="480" w:firstLineChars="200"/>
        <w:rPr>
          <w:rFonts w:hint="eastAsia" w:ascii="仿宋" w:hAnsi="仿宋" w:eastAsia="仿宋" w:cs="仿宋"/>
          <w:b w:val="0"/>
          <w:bCs w:val="0"/>
          <w:sz w:val="24"/>
          <w:szCs w:val="24"/>
        </w:rPr>
      </w:pPr>
      <w:bookmarkStart w:id="1" w:name="_Toc6556104"/>
      <w:bookmarkStart w:id="2" w:name="_Toc389065126"/>
      <w:r>
        <w:rPr>
          <w:rFonts w:hint="eastAsia" w:ascii="仿宋" w:hAnsi="仿宋" w:eastAsia="仿宋" w:cs="仿宋"/>
          <w:b w:val="0"/>
          <w:bCs w:val="0"/>
          <w:sz w:val="24"/>
          <w:szCs w:val="24"/>
        </w:rPr>
        <w:t>五、谈判采购文件文件的获取</w:t>
      </w:r>
      <w:bookmarkEnd w:id="1"/>
      <w:bookmarkEnd w:id="2"/>
    </w:p>
    <w:p>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1.谈判采购文件文件获取时间为本公告发出之日至</w:t>
      </w:r>
      <w:r>
        <w:rPr>
          <w:rFonts w:hint="eastAsia" w:ascii="仿宋" w:hAnsi="仿宋" w:eastAsia="仿宋" w:cs="仿宋"/>
          <w:b/>
          <w:bCs/>
          <w:sz w:val="24"/>
          <w:u w:val="single"/>
        </w:rPr>
        <w:t>2022</w:t>
      </w:r>
      <w:r>
        <w:rPr>
          <w:rFonts w:hint="eastAsia" w:ascii="仿宋" w:hAnsi="仿宋" w:eastAsia="仿宋" w:cs="仿宋"/>
          <w:b/>
          <w:bCs/>
          <w:sz w:val="24"/>
        </w:rPr>
        <w:t>年0</w:t>
      </w:r>
      <w:r>
        <w:rPr>
          <w:rFonts w:hint="eastAsia" w:ascii="仿宋" w:hAnsi="仿宋" w:eastAsia="仿宋" w:cs="仿宋"/>
          <w:b/>
          <w:bCs/>
          <w:sz w:val="24"/>
          <w:u w:val="single"/>
        </w:rPr>
        <w:t>7</w:t>
      </w:r>
      <w:r>
        <w:rPr>
          <w:rFonts w:hint="eastAsia" w:ascii="仿宋" w:hAnsi="仿宋" w:eastAsia="仿宋" w:cs="仿宋"/>
          <w:b/>
          <w:bCs/>
          <w:sz w:val="24"/>
        </w:rPr>
        <w:t>月</w:t>
      </w:r>
      <w:r>
        <w:rPr>
          <w:rFonts w:hint="eastAsia" w:ascii="仿宋" w:hAnsi="仿宋" w:eastAsia="仿宋" w:cs="仿宋"/>
          <w:b/>
          <w:bCs/>
          <w:sz w:val="24"/>
          <w:u w:val="single"/>
          <w:lang w:val="en-US" w:eastAsia="zh-CN"/>
        </w:rPr>
        <w:t>19</w:t>
      </w:r>
      <w:r>
        <w:rPr>
          <w:rFonts w:hint="eastAsia" w:ascii="仿宋" w:hAnsi="仿宋" w:eastAsia="仿宋" w:cs="仿宋"/>
          <w:b/>
          <w:bCs/>
          <w:sz w:val="24"/>
        </w:rPr>
        <w:t>日</w:t>
      </w:r>
      <w:r>
        <w:rPr>
          <w:rFonts w:hint="eastAsia" w:ascii="仿宋" w:hAnsi="仿宋" w:eastAsia="仿宋" w:cs="仿宋"/>
          <w:sz w:val="24"/>
        </w:rPr>
        <w:t xml:space="preserve">； </w:t>
      </w:r>
    </w:p>
    <w:p>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2.谈判采购文件文件及澄清、答疑（如有）等所有相关资料获取方式：南通市教育局官网”该项目公告附件处直接下载。</w:t>
      </w:r>
    </w:p>
    <w:p>
      <w:pPr>
        <w:pStyle w:val="16"/>
        <w:snapToGrid w:val="0"/>
        <w:spacing w:before="0" w:beforeAutospacing="0" w:after="0" w:afterAutospacing="0" w:line="360" w:lineRule="auto"/>
        <w:ind w:firstLine="480" w:firstLineChars="200"/>
        <w:rPr>
          <w:rFonts w:hint="eastAsia" w:ascii="仿宋" w:hAnsi="仿宋" w:eastAsia="仿宋" w:cs="仿宋"/>
          <w:kern w:val="2"/>
        </w:rPr>
      </w:pPr>
      <w:r>
        <w:rPr>
          <w:rFonts w:hint="eastAsia" w:ascii="仿宋" w:hAnsi="仿宋" w:eastAsia="仿宋" w:cs="仿宋"/>
          <w:kern w:val="2"/>
        </w:rPr>
        <w:t>六、谈判响应文件的递交</w:t>
      </w:r>
    </w:p>
    <w:p>
      <w:pPr>
        <w:pStyle w:val="16"/>
        <w:snapToGrid w:val="0"/>
        <w:spacing w:before="0" w:beforeAutospacing="0" w:after="0" w:afterAutospacing="0" w:line="360" w:lineRule="auto"/>
        <w:ind w:firstLine="480" w:firstLineChars="200"/>
        <w:rPr>
          <w:rFonts w:hint="eastAsia" w:ascii="仿宋" w:hAnsi="仿宋" w:eastAsia="仿宋" w:cs="仿宋"/>
          <w:kern w:val="2"/>
        </w:rPr>
      </w:pPr>
      <w:r>
        <w:rPr>
          <w:rFonts w:hint="eastAsia" w:ascii="仿宋" w:hAnsi="仿宋" w:eastAsia="仿宋" w:cs="仿宋"/>
          <w:kern w:val="2"/>
        </w:rPr>
        <w:t>1.谈判供应商必须在</w:t>
      </w:r>
      <w:r>
        <w:rPr>
          <w:rFonts w:hint="eastAsia" w:ascii="仿宋" w:hAnsi="仿宋" w:eastAsia="仿宋" w:cs="仿宋"/>
          <w:b/>
          <w:bCs/>
          <w:u w:val="single"/>
        </w:rPr>
        <w:t>2022</w:t>
      </w:r>
      <w:r>
        <w:rPr>
          <w:rFonts w:hint="eastAsia" w:ascii="仿宋" w:hAnsi="仿宋" w:eastAsia="仿宋" w:cs="仿宋"/>
          <w:b/>
          <w:bCs/>
        </w:rPr>
        <w:t>年0</w:t>
      </w:r>
      <w:r>
        <w:rPr>
          <w:rFonts w:hint="eastAsia" w:ascii="仿宋" w:hAnsi="仿宋" w:eastAsia="仿宋" w:cs="仿宋"/>
          <w:b/>
          <w:bCs/>
          <w:u w:val="single"/>
        </w:rPr>
        <w:t>7</w:t>
      </w:r>
      <w:r>
        <w:rPr>
          <w:rFonts w:hint="eastAsia" w:ascii="仿宋" w:hAnsi="仿宋" w:eastAsia="仿宋" w:cs="仿宋"/>
          <w:b/>
          <w:bCs/>
        </w:rPr>
        <w:t>月</w:t>
      </w:r>
      <w:r>
        <w:rPr>
          <w:rFonts w:hint="eastAsia" w:ascii="仿宋" w:hAnsi="仿宋" w:eastAsia="仿宋" w:cs="仿宋"/>
          <w:b/>
          <w:bCs/>
          <w:u w:val="single"/>
          <w:lang w:val="en-US" w:eastAsia="zh-CN"/>
        </w:rPr>
        <w:t>20</w:t>
      </w:r>
      <w:r>
        <w:rPr>
          <w:rFonts w:hint="eastAsia" w:ascii="仿宋" w:hAnsi="仿宋" w:eastAsia="仿宋" w:cs="仿宋"/>
          <w:b/>
          <w:bCs/>
        </w:rPr>
        <w:t>日</w:t>
      </w:r>
      <w:r>
        <w:rPr>
          <w:rFonts w:hint="eastAsia" w:ascii="仿宋" w:hAnsi="仿宋" w:eastAsia="仿宋" w:cs="仿宋"/>
          <w:b/>
          <w:bCs/>
          <w:u w:val="single"/>
        </w:rPr>
        <w:t>14</w:t>
      </w:r>
      <w:r>
        <w:rPr>
          <w:rFonts w:hint="eastAsia" w:ascii="仿宋" w:hAnsi="仿宋" w:eastAsia="仿宋" w:cs="仿宋"/>
          <w:b/>
          <w:bCs/>
        </w:rPr>
        <w:t>时</w:t>
      </w:r>
      <w:r>
        <w:rPr>
          <w:rFonts w:hint="eastAsia" w:ascii="仿宋" w:hAnsi="仿宋" w:eastAsia="仿宋" w:cs="仿宋"/>
          <w:b/>
          <w:bCs/>
          <w:u w:val="single"/>
        </w:rPr>
        <w:t>00</w:t>
      </w:r>
      <w:r>
        <w:rPr>
          <w:rFonts w:hint="eastAsia" w:ascii="仿宋" w:hAnsi="仿宋" w:eastAsia="仿宋" w:cs="仿宋"/>
          <w:b/>
          <w:bCs/>
        </w:rPr>
        <w:t>分</w:t>
      </w:r>
      <w:r>
        <w:rPr>
          <w:rFonts w:hint="eastAsia" w:ascii="仿宋" w:hAnsi="仿宋" w:eastAsia="仿宋" w:cs="仿宋"/>
          <w:b/>
          <w:bCs/>
          <w:kern w:val="2"/>
        </w:rPr>
        <w:t>前</w:t>
      </w:r>
      <w:r>
        <w:rPr>
          <w:rFonts w:hint="eastAsia" w:ascii="仿宋" w:hAnsi="仿宋" w:eastAsia="仿宋" w:cs="仿宋"/>
          <w:kern w:val="2"/>
        </w:rPr>
        <w:t>，将谈判响应文件送达指定地点，拒绝接收在截止时间后递交的谈判响应文件。</w:t>
      </w:r>
    </w:p>
    <w:p>
      <w:pPr>
        <w:pStyle w:val="16"/>
        <w:snapToGrid w:val="0"/>
        <w:spacing w:before="0" w:beforeAutospacing="0" w:after="0" w:afterAutospacing="0" w:line="360" w:lineRule="auto"/>
        <w:ind w:firstLine="480" w:firstLineChars="200"/>
        <w:rPr>
          <w:rFonts w:hint="eastAsia" w:ascii="仿宋" w:hAnsi="仿宋" w:eastAsia="仿宋" w:cs="仿宋"/>
          <w:kern w:val="2"/>
        </w:rPr>
      </w:pPr>
      <w:r>
        <w:rPr>
          <w:rFonts w:hint="eastAsia" w:ascii="仿宋" w:hAnsi="仿宋" w:eastAsia="仿宋" w:cs="仿宋"/>
          <w:kern w:val="2"/>
        </w:rPr>
        <w:t>2.地址：</w:t>
      </w:r>
      <w:r>
        <w:rPr>
          <w:rFonts w:hint="eastAsia" w:ascii="仿宋" w:hAnsi="仿宋" w:eastAsia="仿宋" w:cs="仿宋"/>
          <w:b/>
          <w:bCs/>
          <w:kern w:val="2"/>
          <w:u w:val="single"/>
        </w:rPr>
        <w:t>崇川区崇川路58号，南通产业技术研究院有限公司九号楼十楼1003室，</w:t>
      </w:r>
      <w:r>
        <w:rPr>
          <w:rFonts w:hint="eastAsia" w:ascii="仿宋" w:hAnsi="仿宋" w:eastAsia="仿宋" w:cs="仿宋"/>
          <w:kern w:val="2"/>
        </w:rPr>
        <w:t>如有变动另行通知。</w:t>
      </w:r>
    </w:p>
    <w:p>
      <w:pPr>
        <w:pStyle w:val="16"/>
        <w:snapToGrid w:val="0"/>
        <w:spacing w:before="0" w:beforeAutospacing="0" w:after="0" w:afterAutospacing="0" w:line="360" w:lineRule="auto"/>
        <w:ind w:firstLine="480" w:firstLineChars="200"/>
        <w:rPr>
          <w:rFonts w:hint="eastAsia" w:ascii="仿宋" w:hAnsi="仿宋" w:eastAsia="仿宋" w:cs="仿宋"/>
          <w:snapToGrid w:val="0"/>
        </w:rPr>
      </w:pPr>
      <w:r>
        <w:rPr>
          <w:rFonts w:hint="eastAsia" w:ascii="仿宋" w:hAnsi="仿宋" w:eastAsia="仿宋" w:cs="仿宋"/>
          <w:snapToGrid w:val="0"/>
        </w:rPr>
        <w:t>七、开启</w:t>
      </w:r>
    </w:p>
    <w:p>
      <w:pPr>
        <w:pStyle w:val="16"/>
        <w:snapToGrid w:val="0"/>
        <w:spacing w:before="0" w:beforeAutospacing="0" w:after="0" w:afterAutospacing="0" w:line="360" w:lineRule="auto"/>
        <w:ind w:firstLine="480" w:firstLineChars="200"/>
        <w:rPr>
          <w:rFonts w:hint="eastAsia" w:ascii="仿宋" w:hAnsi="仿宋" w:eastAsia="仿宋" w:cs="仿宋"/>
          <w:b/>
          <w:bCs/>
          <w:snapToGrid w:val="0"/>
        </w:rPr>
      </w:pPr>
      <w:r>
        <w:rPr>
          <w:rFonts w:hint="eastAsia" w:ascii="仿宋" w:hAnsi="仿宋" w:eastAsia="仿宋" w:cs="仿宋"/>
          <w:snapToGrid w:val="0"/>
        </w:rPr>
        <w:t>1.时间：</w:t>
      </w:r>
      <w:r>
        <w:rPr>
          <w:rFonts w:hint="eastAsia" w:ascii="仿宋" w:hAnsi="仿宋" w:eastAsia="仿宋" w:cs="仿宋"/>
          <w:b/>
          <w:bCs/>
          <w:u w:val="single"/>
        </w:rPr>
        <w:t>2022</w:t>
      </w:r>
      <w:r>
        <w:rPr>
          <w:rFonts w:hint="eastAsia" w:ascii="仿宋" w:hAnsi="仿宋" w:eastAsia="仿宋" w:cs="仿宋"/>
          <w:b/>
          <w:bCs/>
        </w:rPr>
        <w:t>年0</w:t>
      </w:r>
      <w:r>
        <w:rPr>
          <w:rFonts w:hint="eastAsia" w:ascii="仿宋" w:hAnsi="仿宋" w:eastAsia="仿宋" w:cs="仿宋"/>
          <w:b/>
          <w:bCs/>
          <w:u w:val="single"/>
        </w:rPr>
        <w:t>7</w:t>
      </w:r>
      <w:r>
        <w:rPr>
          <w:rFonts w:hint="eastAsia" w:ascii="仿宋" w:hAnsi="仿宋" w:eastAsia="仿宋" w:cs="仿宋"/>
          <w:b/>
          <w:bCs/>
        </w:rPr>
        <w:t>月</w:t>
      </w:r>
      <w:r>
        <w:rPr>
          <w:rFonts w:hint="eastAsia" w:ascii="仿宋" w:hAnsi="仿宋" w:eastAsia="仿宋" w:cs="仿宋"/>
          <w:b/>
          <w:bCs/>
          <w:u w:val="single"/>
          <w:lang w:val="en-US" w:eastAsia="zh-CN"/>
        </w:rPr>
        <w:t>20</w:t>
      </w:r>
      <w:r>
        <w:rPr>
          <w:rFonts w:hint="eastAsia" w:ascii="仿宋" w:hAnsi="仿宋" w:eastAsia="仿宋" w:cs="仿宋"/>
          <w:b/>
          <w:bCs/>
        </w:rPr>
        <w:t>日</w:t>
      </w:r>
      <w:r>
        <w:rPr>
          <w:rFonts w:hint="eastAsia" w:ascii="仿宋" w:hAnsi="仿宋" w:eastAsia="仿宋" w:cs="仿宋"/>
          <w:b/>
          <w:bCs/>
          <w:u w:val="single"/>
        </w:rPr>
        <w:t>14</w:t>
      </w:r>
      <w:r>
        <w:rPr>
          <w:rFonts w:hint="eastAsia" w:ascii="仿宋" w:hAnsi="仿宋" w:eastAsia="仿宋" w:cs="仿宋"/>
          <w:b/>
          <w:bCs/>
        </w:rPr>
        <w:t>时</w:t>
      </w:r>
      <w:r>
        <w:rPr>
          <w:rFonts w:hint="eastAsia" w:ascii="仿宋" w:hAnsi="仿宋" w:eastAsia="仿宋" w:cs="仿宋"/>
          <w:b/>
          <w:bCs/>
          <w:u w:val="single"/>
        </w:rPr>
        <w:t>00</w:t>
      </w:r>
      <w:r>
        <w:rPr>
          <w:rFonts w:hint="eastAsia" w:ascii="仿宋" w:hAnsi="仿宋" w:eastAsia="仿宋" w:cs="仿宋"/>
          <w:b/>
          <w:bCs/>
        </w:rPr>
        <w:t>分</w:t>
      </w:r>
    </w:p>
    <w:p>
      <w:pPr>
        <w:pStyle w:val="16"/>
        <w:snapToGrid w:val="0"/>
        <w:spacing w:before="0" w:beforeAutospacing="0" w:after="0" w:afterAutospacing="0" w:line="360" w:lineRule="auto"/>
        <w:ind w:firstLine="480" w:firstLineChars="200"/>
        <w:rPr>
          <w:rFonts w:hint="eastAsia" w:ascii="仿宋" w:hAnsi="仿宋" w:eastAsia="仿宋" w:cs="仿宋"/>
          <w:kern w:val="2"/>
        </w:rPr>
      </w:pPr>
      <w:r>
        <w:rPr>
          <w:rFonts w:hint="eastAsia" w:ascii="仿宋" w:hAnsi="仿宋" w:eastAsia="仿宋" w:cs="仿宋"/>
          <w:snapToGrid w:val="0"/>
        </w:rPr>
        <w:t>2.</w:t>
      </w:r>
      <w:r>
        <w:rPr>
          <w:rFonts w:hint="eastAsia" w:ascii="仿宋" w:hAnsi="仿宋" w:eastAsia="仿宋" w:cs="仿宋"/>
          <w:kern w:val="2"/>
        </w:rPr>
        <w:t>地址：</w:t>
      </w:r>
      <w:r>
        <w:rPr>
          <w:rFonts w:hint="eastAsia" w:ascii="仿宋" w:hAnsi="仿宋" w:eastAsia="仿宋" w:cs="仿宋"/>
          <w:b/>
          <w:bCs/>
          <w:kern w:val="2"/>
          <w:u w:val="single"/>
        </w:rPr>
        <w:t>崇川区崇川路58号，南通产业技术研究院有限公司九号楼十楼1003室，</w:t>
      </w:r>
      <w:r>
        <w:rPr>
          <w:rFonts w:hint="eastAsia" w:ascii="仿宋" w:hAnsi="仿宋" w:eastAsia="仿宋" w:cs="仿宋"/>
          <w:kern w:val="2"/>
        </w:rPr>
        <w:t>如有变动另行通知。</w:t>
      </w:r>
    </w:p>
    <w:p>
      <w:pPr>
        <w:pStyle w:val="16"/>
        <w:snapToGrid w:val="0"/>
        <w:spacing w:before="0" w:beforeAutospacing="0" w:after="0" w:afterAutospacing="0" w:line="360" w:lineRule="auto"/>
        <w:ind w:firstLine="480" w:firstLineChars="200"/>
        <w:rPr>
          <w:rFonts w:hint="eastAsia" w:ascii="仿宋" w:hAnsi="仿宋" w:eastAsia="仿宋" w:cs="仿宋"/>
          <w:snapToGrid w:val="0"/>
        </w:rPr>
      </w:pPr>
      <w:r>
        <w:rPr>
          <w:rFonts w:hint="eastAsia" w:ascii="仿宋" w:hAnsi="仿宋" w:eastAsia="仿宋" w:cs="仿宋"/>
          <w:snapToGrid w:val="0"/>
        </w:rPr>
        <w:t>八、谈判保证金：</w:t>
      </w:r>
    </w:p>
    <w:p>
      <w:pPr>
        <w:pStyle w:val="6"/>
        <w:spacing w:line="420" w:lineRule="exact"/>
        <w:ind w:firstLine="480" w:firstLineChars="200"/>
        <w:jc w:val="left"/>
        <w:rPr>
          <w:rFonts w:hint="eastAsia" w:ascii="仿宋" w:hAnsi="仿宋" w:eastAsia="仿宋" w:cs="仿宋"/>
          <w:sz w:val="24"/>
        </w:rPr>
      </w:pPr>
      <w:r>
        <w:rPr>
          <w:rFonts w:hint="eastAsia" w:ascii="仿宋" w:hAnsi="仿宋" w:eastAsia="仿宋" w:cs="仿宋"/>
          <w:sz w:val="24"/>
        </w:rPr>
        <w:t>1.本项目谈判供应商须交纳谈判保证金：</w:t>
      </w:r>
      <w:r>
        <w:rPr>
          <w:rFonts w:hint="eastAsia" w:ascii="仿宋" w:hAnsi="仿宋" w:eastAsia="仿宋" w:cs="仿宋"/>
          <w:b/>
          <w:bCs/>
          <w:sz w:val="24"/>
          <w:u w:val="single"/>
        </w:rPr>
        <w:t>人民币</w:t>
      </w:r>
      <w:r>
        <w:rPr>
          <w:rFonts w:hint="eastAsia" w:ascii="仿宋" w:hAnsi="仿宋" w:eastAsia="仿宋" w:cs="仿宋"/>
          <w:b/>
          <w:bCs/>
          <w:sz w:val="24"/>
          <w:u w:val="single"/>
          <w:lang w:eastAsia="zh-CN"/>
        </w:rPr>
        <w:t>壹万</w:t>
      </w:r>
      <w:r>
        <w:rPr>
          <w:rFonts w:hint="eastAsia" w:ascii="仿宋" w:hAnsi="仿宋" w:eastAsia="仿宋" w:cs="仿宋"/>
          <w:b/>
          <w:bCs/>
          <w:sz w:val="24"/>
          <w:u w:val="single"/>
        </w:rPr>
        <w:t xml:space="preserve">元整 （递交方式：现金，在开标时和投标文件同时递交，请勿和投标文件密封） </w:t>
      </w:r>
      <w:r>
        <w:rPr>
          <w:rFonts w:hint="eastAsia" w:ascii="仿宋" w:hAnsi="仿宋" w:eastAsia="仿宋" w:cs="仿宋"/>
          <w:sz w:val="24"/>
        </w:rPr>
        <w:t>。</w:t>
      </w:r>
    </w:p>
    <w:p>
      <w:pPr>
        <w:pStyle w:val="6"/>
        <w:spacing w:line="420" w:lineRule="exact"/>
        <w:ind w:firstLine="480" w:firstLineChars="200"/>
        <w:jc w:val="left"/>
        <w:rPr>
          <w:rFonts w:hint="eastAsia" w:ascii="仿宋" w:hAnsi="仿宋" w:eastAsia="仿宋" w:cs="仿宋"/>
          <w:sz w:val="24"/>
        </w:rPr>
      </w:pPr>
      <w:r>
        <w:rPr>
          <w:rFonts w:hint="eastAsia" w:ascii="仿宋" w:hAnsi="仿宋" w:eastAsia="仿宋" w:cs="仿宋"/>
          <w:sz w:val="24"/>
        </w:rPr>
        <w:t>九、谈判响应文件有效期：</w:t>
      </w:r>
    </w:p>
    <w:p>
      <w:pPr>
        <w:pStyle w:val="6"/>
        <w:spacing w:line="420" w:lineRule="exact"/>
        <w:ind w:firstLine="480" w:firstLineChars="200"/>
        <w:jc w:val="left"/>
        <w:rPr>
          <w:rFonts w:hint="eastAsia" w:ascii="仿宋" w:hAnsi="仿宋" w:eastAsia="仿宋" w:cs="仿宋"/>
          <w:sz w:val="24"/>
        </w:rPr>
      </w:pPr>
      <w:r>
        <w:rPr>
          <w:rFonts w:hint="eastAsia" w:ascii="仿宋" w:hAnsi="仿宋" w:eastAsia="仿宋" w:cs="仿宋"/>
          <w:sz w:val="24"/>
        </w:rPr>
        <w:t>45个日历天（从响应文件接收截止之日算起）。</w:t>
      </w:r>
    </w:p>
    <w:p>
      <w:pPr>
        <w:pStyle w:val="6"/>
        <w:spacing w:line="420" w:lineRule="exact"/>
        <w:ind w:firstLine="480" w:firstLineChars="200"/>
        <w:jc w:val="left"/>
        <w:rPr>
          <w:rFonts w:hint="eastAsia" w:ascii="仿宋" w:hAnsi="仿宋" w:eastAsia="仿宋" w:cs="仿宋"/>
          <w:sz w:val="24"/>
        </w:rPr>
      </w:pPr>
      <w:r>
        <w:rPr>
          <w:rFonts w:hint="eastAsia" w:ascii="仿宋" w:hAnsi="仿宋" w:eastAsia="仿宋" w:cs="仿宋"/>
          <w:sz w:val="24"/>
        </w:rPr>
        <w:t>十、履约保证金金额：</w:t>
      </w:r>
    </w:p>
    <w:p>
      <w:pPr>
        <w:pStyle w:val="6"/>
        <w:spacing w:line="420" w:lineRule="exact"/>
        <w:ind w:firstLine="480" w:firstLineChars="200"/>
        <w:jc w:val="left"/>
        <w:rPr>
          <w:rFonts w:hint="eastAsia" w:ascii="仿宋" w:hAnsi="仿宋" w:eastAsia="仿宋" w:cs="仿宋"/>
          <w:snapToGrid/>
          <w:sz w:val="24"/>
        </w:rPr>
      </w:pPr>
      <w:r>
        <w:rPr>
          <w:rFonts w:hint="eastAsia" w:ascii="仿宋" w:hAnsi="仿宋" w:eastAsia="仿宋" w:cs="仿宋"/>
          <w:snapToGrid/>
          <w:sz w:val="24"/>
        </w:rPr>
        <w:t>本项目成交后的履约保证金为项目合同总价款的</w:t>
      </w:r>
      <w:r>
        <w:rPr>
          <w:rFonts w:hint="eastAsia" w:ascii="仿宋" w:hAnsi="仿宋" w:eastAsia="仿宋" w:cs="仿宋"/>
          <w:b/>
          <w:bCs/>
          <w:snapToGrid/>
          <w:sz w:val="24"/>
          <w:u w:val="single"/>
          <w:lang w:val="en-US" w:eastAsia="zh-CN"/>
        </w:rPr>
        <w:t>10</w:t>
      </w:r>
      <w:r>
        <w:rPr>
          <w:rFonts w:hint="eastAsia" w:ascii="仿宋" w:hAnsi="仿宋" w:eastAsia="仿宋" w:cs="仿宋"/>
          <w:b/>
          <w:bCs/>
          <w:snapToGrid/>
          <w:sz w:val="24"/>
          <w:u w:val="single"/>
        </w:rPr>
        <w:t>%</w:t>
      </w:r>
      <w:r>
        <w:rPr>
          <w:rFonts w:hint="eastAsia" w:ascii="仿宋" w:hAnsi="仿宋" w:eastAsia="仿宋" w:cs="仿宋"/>
          <w:snapToGrid/>
          <w:sz w:val="24"/>
        </w:rPr>
        <w:t>。</w:t>
      </w:r>
    </w:p>
    <w:p>
      <w:pPr>
        <w:pStyle w:val="6"/>
        <w:spacing w:line="420" w:lineRule="exact"/>
        <w:ind w:firstLine="480" w:firstLineChars="200"/>
        <w:jc w:val="left"/>
        <w:rPr>
          <w:rFonts w:hint="eastAsia" w:ascii="仿宋" w:hAnsi="仿宋" w:eastAsia="仿宋" w:cs="仿宋"/>
          <w:snapToGrid/>
          <w:sz w:val="24"/>
        </w:rPr>
      </w:pPr>
      <w:r>
        <w:rPr>
          <w:rFonts w:hint="eastAsia" w:ascii="仿宋" w:hAnsi="仿宋" w:eastAsia="仿宋" w:cs="仿宋"/>
          <w:snapToGrid/>
          <w:sz w:val="24"/>
        </w:rPr>
        <w:t>十一、其他：</w:t>
      </w:r>
    </w:p>
    <w:p>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1.对项目需求部分的询问、质疑请向采购人提出，询问、质疑由采购人负责答复，没有质疑视为充分了现场条件，并在谈判报价时考虑相关费用。</w:t>
      </w:r>
    </w:p>
    <w:p>
      <w:pPr>
        <w:widowControl/>
        <w:snapToGrid w:val="0"/>
        <w:spacing w:line="360" w:lineRule="auto"/>
        <w:ind w:firstLine="480"/>
        <w:rPr>
          <w:rFonts w:hint="eastAsia" w:ascii="仿宋" w:hAnsi="仿宋" w:eastAsia="仿宋" w:cs="仿宋"/>
          <w:sz w:val="24"/>
        </w:rPr>
      </w:pPr>
      <w:r>
        <w:rPr>
          <w:rFonts w:hint="eastAsia" w:ascii="仿宋" w:hAnsi="仿宋" w:eastAsia="仿宋" w:cs="仿宋"/>
          <w:sz w:val="24"/>
        </w:rPr>
        <w:t>2.请各供应商连续关注本网站可能发生的相关变化等信息。如没有及时获悉相关变化而引起的后果由供应商自负。</w:t>
      </w:r>
    </w:p>
    <w:p>
      <w:pPr>
        <w:widowControl/>
        <w:snapToGrid w:val="0"/>
        <w:spacing w:line="360" w:lineRule="auto"/>
        <w:ind w:firstLine="480"/>
        <w:rPr>
          <w:rFonts w:hint="eastAsia" w:ascii="仿宋" w:hAnsi="仿宋" w:eastAsia="仿宋" w:cs="仿宋"/>
          <w:sz w:val="24"/>
        </w:rPr>
      </w:pPr>
      <w:r>
        <w:rPr>
          <w:rFonts w:hint="eastAsia" w:ascii="仿宋" w:hAnsi="仿宋" w:eastAsia="仿宋" w:cs="仿宋"/>
          <w:sz w:val="24"/>
        </w:rPr>
        <w:t>3.请各供应商认真对照资格要求，如不符合要求，无意或故意参与报名、谈判所产生的一切后果由供应商自行承担。</w:t>
      </w:r>
    </w:p>
    <w:p>
      <w:pPr>
        <w:pStyle w:val="16"/>
        <w:snapToGrid w:val="0"/>
        <w:spacing w:before="0" w:beforeAutospacing="0" w:after="0" w:afterAutospacing="0" w:line="360" w:lineRule="auto"/>
        <w:ind w:firstLine="480" w:firstLineChars="200"/>
        <w:rPr>
          <w:rFonts w:hint="eastAsia" w:ascii="仿宋" w:hAnsi="仿宋" w:eastAsia="仿宋" w:cs="仿宋"/>
        </w:rPr>
      </w:pPr>
      <w:r>
        <w:rPr>
          <w:rFonts w:hint="eastAsia" w:ascii="仿宋" w:hAnsi="仿宋" w:eastAsia="仿宋" w:cs="仿宋"/>
        </w:rPr>
        <w:t>十二、联系方式</w:t>
      </w:r>
    </w:p>
    <w:p>
      <w:pPr>
        <w:pStyle w:val="16"/>
        <w:spacing w:before="0" w:beforeAutospacing="0" w:after="0" w:afterAutospacing="0" w:line="360" w:lineRule="auto"/>
        <w:ind w:firstLine="720" w:firstLineChars="300"/>
        <w:rPr>
          <w:rFonts w:hint="eastAsia" w:ascii="仿宋" w:hAnsi="仿宋" w:eastAsia="仿宋" w:cs="仿宋"/>
        </w:rPr>
      </w:pPr>
      <w:r>
        <w:rPr>
          <w:rFonts w:hint="eastAsia" w:ascii="仿宋" w:hAnsi="仿宋" w:eastAsia="仿宋" w:cs="仿宋"/>
          <w:lang w:eastAsia="zh-CN"/>
        </w:rPr>
        <w:t>采购</w:t>
      </w:r>
      <w:r>
        <w:rPr>
          <w:rFonts w:hint="eastAsia" w:ascii="仿宋" w:hAnsi="仿宋" w:eastAsia="仿宋" w:cs="仿宋"/>
        </w:rPr>
        <w:t>单位名称：江苏省南通卫生高等职业技术学校</w:t>
      </w:r>
    </w:p>
    <w:p>
      <w:pPr>
        <w:pStyle w:val="16"/>
        <w:spacing w:before="0" w:beforeAutospacing="0" w:after="0" w:afterAutospacing="0" w:line="360" w:lineRule="auto"/>
        <w:ind w:firstLine="720" w:firstLineChars="300"/>
        <w:rPr>
          <w:rFonts w:hint="eastAsia" w:ascii="仿宋" w:hAnsi="仿宋" w:eastAsia="仿宋" w:cs="仿宋"/>
        </w:rPr>
      </w:pPr>
      <w:r>
        <w:rPr>
          <w:rFonts w:hint="eastAsia" w:ascii="仿宋" w:hAnsi="仿宋" w:eastAsia="仿宋" w:cs="仿宋"/>
        </w:rPr>
        <w:t>联 系 人：</w:t>
      </w:r>
      <w:r>
        <w:rPr>
          <w:rFonts w:hint="eastAsia" w:ascii="仿宋" w:hAnsi="仿宋" w:eastAsia="仿宋" w:cs="仿宋"/>
          <w:lang w:eastAsia="zh-CN"/>
        </w:rPr>
        <w:t>单</w:t>
      </w:r>
      <w:r>
        <w:rPr>
          <w:rFonts w:hint="eastAsia" w:ascii="仿宋" w:hAnsi="仿宋" w:eastAsia="仿宋" w:cs="仿宋"/>
        </w:rPr>
        <w:t>老师</w:t>
      </w:r>
    </w:p>
    <w:p>
      <w:pPr>
        <w:pStyle w:val="16"/>
        <w:spacing w:before="0" w:beforeAutospacing="0" w:after="0" w:afterAutospacing="0" w:line="360" w:lineRule="auto"/>
        <w:ind w:firstLine="720" w:firstLineChars="300"/>
        <w:rPr>
          <w:rFonts w:hint="eastAsia" w:ascii="仿宋" w:hAnsi="仿宋" w:eastAsia="仿宋" w:cs="仿宋"/>
          <w:lang w:val="en-US" w:eastAsia="zh-CN"/>
        </w:rPr>
      </w:pPr>
      <w:r>
        <w:rPr>
          <w:rFonts w:hint="eastAsia" w:ascii="仿宋" w:hAnsi="仿宋" w:eastAsia="仿宋" w:cs="仿宋"/>
        </w:rPr>
        <w:t>联系电话：</w:t>
      </w:r>
      <w:r>
        <w:rPr>
          <w:rFonts w:hint="eastAsia" w:ascii="仿宋" w:hAnsi="仿宋" w:eastAsia="仿宋" w:cs="仿宋"/>
          <w:lang w:val="en-US" w:eastAsia="zh-CN"/>
        </w:rPr>
        <w:t>13511591058</w:t>
      </w:r>
    </w:p>
    <w:p>
      <w:pPr>
        <w:pStyle w:val="16"/>
        <w:spacing w:before="0" w:beforeAutospacing="0" w:after="0" w:afterAutospacing="0" w:line="360" w:lineRule="auto"/>
        <w:ind w:firstLine="720" w:firstLineChars="300"/>
        <w:rPr>
          <w:rFonts w:hint="eastAsia" w:ascii="仿宋" w:hAnsi="仿宋" w:eastAsia="仿宋" w:cs="仿宋"/>
        </w:rPr>
      </w:pPr>
      <w:r>
        <w:rPr>
          <w:rFonts w:hint="eastAsia" w:ascii="仿宋" w:hAnsi="仿宋" w:eastAsia="仿宋" w:cs="仿宋"/>
        </w:rPr>
        <w:t xml:space="preserve">代理机构：江苏中润工程建设咨询有限公司  </w:t>
      </w:r>
    </w:p>
    <w:p>
      <w:pPr>
        <w:pStyle w:val="16"/>
        <w:spacing w:before="0" w:beforeAutospacing="0" w:after="0" w:afterAutospacing="0" w:line="360" w:lineRule="auto"/>
        <w:ind w:firstLine="720" w:firstLineChars="300"/>
        <w:rPr>
          <w:rFonts w:hint="eastAsia" w:ascii="仿宋" w:hAnsi="仿宋" w:eastAsia="仿宋" w:cs="仿宋"/>
        </w:rPr>
      </w:pPr>
      <w:r>
        <w:rPr>
          <w:rFonts w:hint="eastAsia" w:ascii="仿宋" w:hAnsi="仿宋" w:eastAsia="仿宋" w:cs="仿宋"/>
        </w:rPr>
        <w:t>联系人：王 工  联系电话：0513-55887688</w:t>
      </w:r>
    </w:p>
    <w:p>
      <w:pPr>
        <w:spacing w:beforeLines="50" w:afterLines="50" w:line="360" w:lineRule="auto"/>
        <w:jc w:val="center"/>
        <w:rPr>
          <w:rFonts w:hint="eastAsia" w:ascii="仿宋" w:hAnsi="仿宋" w:eastAsia="仿宋" w:cs="仿宋"/>
          <w:b/>
          <w:bCs/>
          <w:sz w:val="24"/>
          <w:lang w:val="zh-CN"/>
        </w:rPr>
      </w:pPr>
      <w:r>
        <w:rPr>
          <w:rFonts w:hint="eastAsia" w:ascii="仿宋" w:hAnsi="仿宋" w:eastAsia="仿宋" w:cs="仿宋"/>
          <w:sz w:val="24"/>
        </w:rPr>
        <w:br w:type="page"/>
      </w:r>
      <w:r>
        <w:rPr>
          <w:rFonts w:hint="eastAsia" w:ascii="仿宋" w:hAnsi="仿宋" w:eastAsia="仿宋" w:cs="仿宋"/>
          <w:b/>
          <w:bCs/>
          <w:sz w:val="32"/>
          <w:szCs w:val="32"/>
          <w:lang w:val="zh-CN"/>
        </w:rPr>
        <w:t>第二部分 谈判须知</w:t>
      </w:r>
    </w:p>
    <w:p>
      <w:pPr>
        <w:widowControl/>
        <w:snapToGrid w:val="0"/>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一、本</w:t>
      </w:r>
      <w:r>
        <w:rPr>
          <w:rFonts w:hint="eastAsia" w:ascii="仿宋" w:hAnsi="仿宋" w:eastAsia="仿宋" w:cs="仿宋"/>
          <w:b/>
          <w:bCs/>
          <w:sz w:val="24"/>
        </w:rPr>
        <w:t>谈判</w:t>
      </w:r>
      <w:r>
        <w:rPr>
          <w:rFonts w:hint="eastAsia" w:ascii="仿宋" w:hAnsi="仿宋" w:eastAsia="仿宋" w:cs="仿宋"/>
          <w:b/>
          <w:sz w:val="24"/>
        </w:rPr>
        <w:t>文件解释</w:t>
      </w:r>
    </w:p>
    <w:p>
      <w:pPr>
        <w:widowControl/>
        <w:snapToGri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1.供应商获取谈判文件后，应仔细检查谈判文件的所有内容，如有内容或页码残缺、资格要求和技术参数含有倾向性或排他性等表述的，请以书面形式提出询问或疑问，未在规定时间内提出询问或疑问的，视同供应商理解并接受本谈判文件所有内容，并由此引起的损失自负。供应商不得在响应结束后针对谈判文件所有内容提出质疑事项。非书面形式的不作为日后质疑提出的依据。</w:t>
      </w:r>
    </w:p>
    <w:p>
      <w:pPr>
        <w:widowControl/>
        <w:snapToGri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2.供应商应认真审阅谈判文件中所有的事项、格式、条款和规范要求等，如果供应商没有按照谈判文件要求提交响应文件，或者响应文件没有对谈判文件做出实质性响应，其响应将被拒绝。</w:t>
      </w:r>
    </w:p>
    <w:p>
      <w:pPr>
        <w:widowControl/>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3.谈判文件的澄清、修改、补充等内容均以书面明确的形式发布，到</w:t>
      </w:r>
      <w:r>
        <w:rPr>
          <w:rFonts w:hint="eastAsia" w:ascii="仿宋" w:hAnsi="仿宋" w:eastAsia="仿宋" w:cs="仿宋"/>
          <w:sz w:val="24"/>
          <w:lang w:eastAsia="zh-CN"/>
        </w:rPr>
        <w:t>“南通市卫生健康委员会官网http://wjw.nantong.gov.cn/和江苏省南通卫生高等职业技术学校网站http://www.ntwzy.com/”</w:t>
      </w:r>
      <w:r>
        <w:rPr>
          <w:rFonts w:hint="eastAsia" w:ascii="仿宋" w:hAnsi="仿宋" w:eastAsia="仿宋" w:cs="仿宋"/>
          <w:sz w:val="24"/>
        </w:rPr>
        <w:t>自行关注、下载。</w:t>
      </w:r>
    </w:p>
    <w:p>
      <w:pPr>
        <w:widowControl/>
        <w:snapToGri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4.采购人、采购代理机构可以对已发出的谈判文件进行必要的澄清或者修改，澄清或者修改的内容作为谈判文件的组成部分。澄清或者修改的内容可能影响响应文件编制的，采购人、采购代理机构应当在提交首次响应文件截止之日1个工作日前，以书面形式通知所有接收谈判文件的供应商。</w:t>
      </w:r>
    </w:p>
    <w:p>
      <w:pPr>
        <w:widowControl/>
        <w:snapToGri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5.谈判供应商由于对谈判文件的任何推论和误解以及采购人、采购代理机构对有关问题的口头解释所造成的后果，均由谈判供应商自负。</w:t>
      </w:r>
    </w:p>
    <w:p>
      <w:pPr>
        <w:widowControl/>
        <w:snapToGri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6.谈判采购采购单位视情组织答疑会。如有产生答疑且对谈判采购文件内容有修改，代理机构将按照本须知有关规定，以补充通知（公告）的方式发出。</w:t>
      </w:r>
    </w:p>
    <w:p>
      <w:pPr>
        <w:widowControl/>
        <w:snapToGri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7.谈判采购文件文件的解释权属于代理机构。</w:t>
      </w:r>
    </w:p>
    <w:p>
      <w:pPr>
        <w:snapToGrid w:val="0"/>
        <w:spacing w:line="460" w:lineRule="exact"/>
        <w:ind w:firstLine="482" w:firstLineChars="200"/>
        <w:outlineLvl w:val="1"/>
        <w:rPr>
          <w:rFonts w:hint="eastAsia" w:ascii="仿宋" w:hAnsi="仿宋" w:eastAsia="仿宋" w:cs="仿宋"/>
          <w:b/>
          <w:color w:val="000000"/>
          <w:sz w:val="24"/>
        </w:rPr>
      </w:pPr>
      <w:r>
        <w:rPr>
          <w:rFonts w:hint="eastAsia" w:ascii="仿宋" w:hAnsi="仿宋" w:eastAsia="仿宋" w:cs="仿宋"/>
          <w:b/>
          <w:color w:val="000000"/>
          <w:sz w:val="24"/>
        </w:rPr>
        <w:t>二、投标项目涉及到的现场勘察</w:t>
      </w:r>
    </w:p>
    <w:p>
      <w:pPr>
        <w:widowControl/>
        <w:spacing w:line="460" w:lineRule="exact"/>
        <w:ind w:firstLine="480" w:firstLineChars="200"/>
        <w:jc w:val="left"/>
        <w:rPr>
          <w:rFonts w:hint="eastAsia" w:ascii="仿宋" w:hAnsi="仿宋" w:eastAsia="仿宋" w:cs="仿宋"/>
          <w:bCs/>
          <w:sz w:val="24"/>
        </w:rPr>
      </w:pPr>
      <w:r>
        <w:rPr>
          <w:rFonts w:hint="eastAsia" w:ascii="仿宋" w:hAnsi="仿宋" w:eastAsia="仿宋" w:cs="仿宋"/>
          <w:bCs/>
          <w:sz w:val="24"/>
        </w:rPr>
        <w:t>1.谈判文件所提供的项目相关数据仅做参考，根据自身需要，供应商应在投标文件递交之日前对有关现场和周围环境进行勘察，以获取编制投标文件和签署合同所需的信息。勘察现场所发生的费用由供应商自己承担。</w:t>
      </w:r>
    </w:p>
    <w:p>
      <w:pPr>
        <w:widowControl/>
        <w:spacing w:line="460" w:lineRule="exact"/>
        <w:ind w:firstLine="480" w:firstLineChars="200"/>
        <w:jc w:val="left"/>
        <w:rPr>
          <w:rFonts w:hint="eastAsia" w:ascii="仿宋" w:hAnsi="仿宋" w:eastAsia="仿宋" w:cs="仿宋"/>
          <w:bCs/>
          <w:sz w:val="24"/>
        </w:rPr>
      </w:pPr>
      <w:r>
        <w:rPr>
          <w:rFonts w:hint="eastAsia" w:ascii="仿宋" w:hAnsi="仿宋" w:eastAsia="仿宋" w:cs="仿宋"/>
          <w:bCs/>
          <w:sz w:val="24"/>
        </w:rPr>
        <w:t>2.采购单位向供应商提供的有关现场的资料和数据，是采购单位现有的并认为能使供应商可利用的资料。采购单位对供应商由此而做出的推论、理解和结论概不负责。</w:t>
      </w:r>
    </w:p>
    <w:p>
      <w:pPr>
        <w:widowControl/>
        <w:spacing w:line="460" w:lineRule="exact"/>
        <w:ind w:firstLine="480" w:firstLineChars="200"/>
        <w:jc w:val="left"/>
        <w:rPr>
          <w:rFonts w:hint="eastAsia" w:ascii="仿宋" w:hAnsi="仿宋" w:eastAsia="仿宋" w:cs="仿宋"/>
          <w:bCs/>
          <w:sz w:val="24"/>
        </w:rPr>
      </w:pPr>
      <w:r>
        <w:rPr>
          <w:rFonts w:hint="eastAsia" w:ascii="仿宋" w:hAnsi="仿宋" w:eastAsia="仿宋" w:cs="仿宋"/>
          <w:bCs/>
          <w:sz w:val="24"/>
        </w:rPr>
        <w:t>3.经采购单位允许，供应商可为勘察目的进入采购单位的项目现场，但供应商不得因此使采购单位承担有关的责任和蒙受损失。供应商应承担勘察现场的责任和风险。</w:t>
      </w:r>
    </w:p>
    <w:p>
      <w:pPr>
        <w:widowControl/>
        <w:spacing w:line="460" w:lineRule="exact"/>
        <w:ind w:firstLine="480" w:firstLineChars="200"/>
        <w:jc w:val="left"/>
        <w:rPr>
          <w:rFonts w:hint="eastAsia" w:ascii="仿宋" w:hAnsi="仿宋" w:eastAsia="仿宋" w:cs="仿宋"/>
          <w:bCs/>
          <w:sz w:val="24"/>
        </w:rPr>
      </w:pPr>
      <w:r>
        <w:rPr>
          <w:rFonts w:hint="eastAsia" w:ascii="仿宋" w:hAnsi="仿宋" w:eastAsia="仿宋" w:cs="仿宋"/>
          <w:bCs/>
          <w:sz w:val="24"/>
        </w:rPr>
        <w:t>4.供应商应认真踏勘现场。在现场勘察时，熟悉维修现场、现场周围交通道路等情况，以获得一切可能影响其投标的直接资料。供应商中标后，不得以不完全了解现场情况为理由而向采购单位提出任何索赔的要求，对此采购单位不承担任何责任并将不作任何答复与考虑。</w:t>
      </w:r>
    </w:p>
    <w:p>
      <w:pPr>
        <w:widowControl/>
        <w:spacing w:line="460" w:lineRule="exact"/>
        <w:ind w:firstLine="480" w:firstLineChars="200"/>
        <w:jc w:val="left"/>
        <w:rPr>
          <w:rFonts w:hint="eastAsia" w:ascii="仿宋" w:hAnsi="仿宋" w:eastAsia="仿宋" w:cs="仿宋"/>
          <w:b/>
        </w:rPr>
      </w:pPr>
      <w:r>
        <w:rPr>
          <w:rFonts w:hint="eastAsia" w:ascii="仿宋" w:hAnsi="仿宋" w:eastAsia="仿宋" w:cs="仿宋"/>
          <w:bCs/>
          <w:sz w:val="24"/>
        </w:rPr>
        <w:t>5.</w:t>
      </w:r>
      <w:r>
        <w:rPr>
          <w:rFonts w:hint="eastAsia" w:ascii="仿宋" w:hAnsi="仿宋" w:eastAsia="仿宋" w:cs="仿宋"/>
          <w:b/>
          <w:sz w:val="24"/>
        </w:rPr>
        <w:t>采购人不组织集中现场踏勘，在投标截止时间前请自行前往学校进行现场勘察（凭48小时核酸证明和符合要求的健康码、行程码），根据施工现场情况及文件规定，自行根据可行的施工方案进行报价，结算时不得以不熟悉现场情况提出增加任何费用。现场勘查联系人：</w:t>
      </w:r>
      <w:r>
        <w:rPr>
          <w:rFonts w:hint="eastAsia" w:ascii="仿宋" w:hAnsi="仿宋" w:eastAsia="仿宋" w:cs="仿宋"/>
          <w:b/>
          <w:sz w:val="24"/>
          <w:lang w:eastAsia="zh-CN"/>
        </w:rPr>
        <w:t>单</w:t>
      </w:r>
      <w:r>
        <w:rPr>
          <w:rFonts w:hint="eastAsia" w:ascii="仿宋" w:hAnsi="仿宋" w:eastAsia="仿宋" w:cs="仿宋"/>
          <w:b/>
          <w:sz w:val="24"/>
        </w:rPr>
        <w:t>老师  联系电话：</w:t>
      </w:r>
      <w:r>
        <w:rPr>
          <w:rFonts w:hint="eastAsia" w:ascii="仿宋" w:hAnsi="仿宋" w:eastAsia="仿宋" w:cs="仿宋"/>
          <w:b/>
          <w:sz w:val="24"/>
          <w:lang w:val="en-US" w:eastAsia="zh-CN"/>
        </w:rPr>
        <w:t>13511591058</w:t>
      </w:r>
      <w:r>
        <w:rPr>
          <w:rFonts w:hint="eastAsia" w:ascii="仿宋" w:hAnsi="仿宋" w:eastAsia="仿宋" w:cs="仿宋"/>
          <w:b/>
          <w:sz w:val="24"/>
        </w:rPr>
        <w:t>。</w:t>
      </w:r>
    </w:p>
    <w:p>
      <w:pPr>
        <w:widowControl/>
        <w:snapToGrid w:val="0"/>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三、响应文件的编写及装订</w:t>
      </w:r>
    </w:p>
    <w:p>
      <w:pPr>
        <w:widowControl/>
        <w:snapToGri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1.响应文件的组成（参见第七部分），参加响应谈判供应商按谈判文件要求编写响应文件，并牢固装订成册。响应文件均需采用A4纸（图纸等除外），不允许使用活页夹、拉杆夹、文件夹、塑料方便式书脊（插入式或穿孔式）装订。响应文件不得行间插字、涂改、增删，如修改错漏处，须经参加响应谈判供应商法定代表人或被授权人签字并加盖公章。</w:t>
      </w:r>
    </w:p>
    <w:p>
      <w:pPr>
        <w:widowControl/>
        <w:snapToGri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2.响应文件的资格审查文件、价格响应文件各自装订成册。</w:t>
      </w:r>
    </w:p>
    <w:p>
      <w:pPr>
        <w:widowControl/>
        <w:snapToGri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特别提示：</w:t>
      </w:r>
      <w:r>
        <w:rPr>
          <w:rFonts w:hint="eastAsia" w:ascii="仿宋" w:hAnsi="仿宋" w:eastAsia="仿宋" w:cs="仿宋"/>
          <w:b/>
          <w:bCs/>
          <w:sz w:val="24"/>
        </w:rPr>
        <w:t>价格响应文件文件必须单独装订和封装，不得出现在资格审查文件之中</w:t>
      </w:r>
      <w:r>
        <w:rPr>
          <w:rFonts w:hint="eastAsia" w:ascii="仿宋" w:hAnsi="仿宋" w:eastAsia="仿宋" w:cs="仿宋"/>
          <w:sz w:val="24"/>
        </w:rPr>
        <w:t>。</w:t>
      </w:r>
    </w:p>
    <w:p>
      <w:pPr>
        <w:widowControl/>
        <w:snapToGrid w:val="0"/>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四、响应文件的份数和签署</w:t>
      </w:r>
    </w:p>
    <w:p>
      <w:pPr>
        <w:widowControl/>
        <w:snapToGri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1.谈判供应商应准备</w:t>
      </w:r>
      <w:r>
        <w:rPr>
          <w:rFonts w:hint="eastAsia" w:ascii="仿宋" w:hAnsi="仿宋" w:eastAsia="仿宋" w:cs="仿宋"/>
          <w:sz w:val="24"/>
          <w:u w:val="single"/>
        </w:rPr>
        <w:t>叁</w:t>
      </w:r>
      <w:r>
        <w:rPr>
          <w:rFonts w:hint="eastAsia" w:ascii="仿宋" w:hAnsi="仿宋" w:eastAsia="仿宋" w:cs="仿宋"/>
          <w:sz w:val="24"/>
        </w:rPr>
        <w:t>份完整的响应文件，其中正本</w:t>
      </w:r>
      <w:r>
        <w:rPr>
          <w:rFonts w:hint="eastAsia" w:ascii="仿宋" w:hAnsi="仿宋" w:eastAsia="仿宋" w:cs="仿宋"/>
          <w:sz w:val="24"/>
          <w:u w:val="single"/>
        </w:rPr>
        <w:t>壹</w:t>
      </w:r>
      <w:r>
        <w:rPr>
          <w:rFonts w:hint="eastAsia" w:ascii="仿宋" w:hAnsi="仿宋" w:eastAsia="仿宋" w:cs="仿宋"/>
          <w:sz w:val="24"/>
        </w:rPr>
        <w:t>份，副本</w:t>
      </w:r>
      <w:r>
        <w:rPr>
          <w:rFonts w:hint="eastAsia" w:ascii="仿宋" w:hAnsi="仿宋" w:eastAsia="仿宋" w:cs="仿宋"/>
          <w:sz w:val="24"/>
          <w:u w:val="single"/>
        </w:rPr>
        <w:t>贰</w:t>
      </w:r>
      <w:r>
        <w:rPr>
          <w:rFonts w:hint="eastAsia" w:ascii="仿宋" w:hAnsi="仿宋" w:eastAsia="仿宋" w:cs="仿宋"/>
          <w:sz w:val="24"/>
        </w:rPr>
        <w:t>份，并标明“正本”或“副本”字样</w:t>
      </w:r>
      <w:r>
        <w:rPr>
          <w:rFonts w:hint="eastAsia" w:ascii="仿宋" w:hAnsi="仿宋" w:eastAsia="仿宋" w:cs="仿宋"/>
          <w:b/>
          <w:sz w:val="24"/>
        </w:rPr>
        <w:t>。</w:t>
      </w:r>
    </w:p>
    <w:p>
      <w:pPr>
        <w:widowControl/>
        <w:snapToGri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2.响应文件的第一册为“资格审查文件”，第二册为“价格响应文件”，第一册、第二册应分别密封</w:t>
      </w:r>
      <w:r>
        <w:rPr>
          <w:rFonts w:hint="eastAsia" w:ascii="仿宋" w:hAnsi="仿宋" w:eastAsia="仿宋" w:cs="仿宋"/>
          <w:b/>
          <w:sz w:val="24"/>
        </w:rPr>
        <w:t>。</w:t>
      </w:r>
    </w:p>
    <w:p>
      <w:pPr>
        <w:widowControl/>
        <w:snapToGri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3.响应文件正本（须用不能擦去的墨水书写或打印）须按谈判文件要求由法定代表人或被授权人签字或盖章，并加盖单位印章。副本可复印，但须加盖单位印章。</w:t>
      </w:r>
    </w:p>
    <w:p>
      <w:pPr>
        <w:pStyle w:val="4"/>
        <w:spacing w:line="360" w:lineRule="auto"/>
        <w:ind w:firstLine="482" w:firstLineChars="200"/>
        <w:rPr>
          <w:rFonts w:hint="eastAsia" w:ascii="仿宋" w:hAnsi="仿宋" w:eastAsia="仿宋" w:cs="仿宋"/>
          <w:b/>
          <w:kern w:val="0"/>
        </w:rPr>
      </w:pPr>
      <w:r>
        <w:rPr>
          <w:rFonts w:hint="eastAsia" w:ascii="仿宋" w:hAnsi="仿宋" w:eastAsia="仿宋" w:cs="仿宋"/>
          <w:b/>
          <w:kern w:val="0"/>
        </w:rPr>
        <w:t>4.</w:t>
      </w:r>
      <w:r>
        <w:rPr>
          <w:rFonts w:hint="eastAsia" w:ascii="仿宋" w:hAnsi="仿宋" w:eastAsia="仿宋" w:cs="仿宋"/>
          <w:b/>
          <w:bCs/>
          <w:kern w:val="0"/>
        </w:rPr>
        <w:t>响应谈判的供应商须携带要求的资格材料原件供谈判小组资格审查谈判用。</w:t>
      </w:r>
    </w:p>
    <w:p>
      <w:pPr>
        <w:widowControl/>
        <w:snapToGrid w:val="0"/>
        <w:spacing w:line="360" w:lineRule="auto"/>
        <w:ind w:firstLine="482" w:firstLineChars="200"/>
        <w:jc w:val="left"/>
        <w:rPr>
          <w:rFonts w:hint="eastAsia" w:ascii="仿宋" w:hAnsi="仿宋" w:eastAsia="仿宋" w:cs="仿宋"/>
          <w:sz w:val="24"/>
        </w:rPr>
      </w:pPr>
      <w:r>
        <w:rPr>
          <w:rFonts w:hint="eastAsia" w:ascii="仿宋" w:hAnsi="仿宋" w:eastAsia="仿宋" w:cs="仿宋"/>
          <w:b/>
          <w:bCs/>
          <w:sz w:val="24"/>
        </w:rPr>
        <w:t>五、响应文件的密封及标记</w:t>
      </w:r>
    </w:p>
    <w:p>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1.响应谈判的供应商须将本项目谈判响应文件“资格审查文件”和“价格响应文件”分别单独密封。</w:t>
      </w:r>
    </w:p>
    <w:p>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2.密封后，应在每一密封的谈判响应文件上明确标注</w:t>
      </w:r>
      <w:r>
        <w:rPr>
          <w:rFonts w:hint="eastAsia" w:ascii="仿宋" w:hAnsi="仿宋" w:eastAsia="仿宋" w:cs="仿宋"/>
          <w:sz w:val="24"/>
          <w:u w:val="single"/>
        </w:rPr>
        <w:t>谈判项目名称</w:t>
      </w:r>
      <w:r>
        <w:rPr>
          <w:rFonts w:hint="eastAsia" w:ascii="仿宋" w:hAnsi="仿宋" w:eastAsia="仿宋" w:cs="仿宋"/>
          <w:sz w:val="24"/>
        </w:rPr>
        <w:t>、</w:t>
      </w:r>
      <w:r>
        <w:rPr>
          <w:rFonts w:hint="eastAsia" w:ascii="仿宋" w:hAnsi="仿宋" w:eastAsia="仿宋" w:cs="仿宋"/>
          <w:sz w:val="24"/>
          <w:u w:val="single"/>
        </w:rPr>
        <w:t>“资格审查文件”或“价格响应文件”</w:t>
      </w:r>
      <w:r>
        <w:rPr>
          <w:rFonts w:hint="eastAsia" w:ascii="仿宋" w:hAnsi="仿宋" w:eastAsia="仿宋" w:cs="仿宋"/>
          <w:sz w:val="24"/>
        </w:rPr>
        <w:t>、</w:t>
      </w:r>
      <w:r>
        <w:rPr>
          <w:rFonts w:hint="eastAsia" w:ascii="仿宋" w:hAnsi="仿宋" w:eastAsia="仿宋" w:cs="仿宋"/>
          <w:sz w:val="24"/>
          <w:u w:val="single"/>
        </w:rPr>
        <w:t>谈判供应商的全称</w:t>
      </w:r>
      <w:r>
        <w:rPr>
          <w:rFonts w:hint="eastAsia" w:ascii="仿宋" w:hAnsi="仿宋" w:eastAsia="仿宋" w:cs="仿宋"/>
          <w:sz w:val="24"/>
        </w:rPr>
        <w:t>、</w:t>
      </w:r>
      <w:r>
        <w:rPr>
          <w:rFonts w:hint="eastAsia" w:ascii="仿宋" w:hAnsi="仿宋" w:eastAsia="仿宋" w:cs="仿宋"/>
          <w:sz w:val="24"/>
          <w:u w:val="single"/>
        </w:rPr>
        <w:t>日期</w:t>
      </w:r>
      <w:r>
        <w:rPr>
          <w:rFonts w:hint="eastAsia" w:ascii="仿宋" w:hAnsi="仿宋" w:eastAsia="仿宋" w:cs="仿宋"/>
          <w:sz w:val="24"/>
        </w:rPr>
        <w:t>，并加盖谈判供应商的公章。</w:t>
      </w:r>
    </w:p>
    <w:p>
      <w:pPr>
        <w:snapToGrid w:val="0"/>
        <w:spacing w:line="460" w:lineRule="exact"/>
        <w:ind w:firstLine="496" w:firstLineChars="206"/>
        <w:outlineLvl w:val="1"/>
        <w:rPr>
          <w:rFonts w:hint="eastAsia" w:ascii="仿宋" w:hAnsi="仿宋" w:eastAsia="仿宋" w:cs="仿宋"/>
          <w:b/>
          <w:bCs/>
          <w:color w:val="000000"/>
          <w:sz w:val="24"/>
        </w:rPr>
      </w:pPr>
      <w:r>
        <w:rPr>
          <w:rFonts w:hint="eastAsia" w:ascii="仿宋" w:hAnsi="仿宋" w:eastAsia="仿宋" w:cs="仿宋"/>
          <w:b/>
          <w:sz w:val="24"/>
        </w:rPr>
        <w:t>六、</w:t>
      </w:r>
      <w:r>
        <w:rPr>
          <w:rFonts w:hint="eastAsia" w:ascii="仿宋" w:hAnsi="仿宋" w:eastAsia="仿宋" w:cs="仿宋"/>
          <w:b/>
          <w:bCs/>
          <w:color w:val="000000"/>
          <w:sz w:val="24"/>
        </w:rPr>
        <w:t>投标报价</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1.本项目不接受任何有选择的报价。</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2.谈判报价均以人民币为报价的货币单位。</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3.报价表必须加盖供应商公章且必须经法定代表人或被委托授权人签署。</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4.谈判报价出现前后不一致的，按照下列规定修正：</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（1）谈判文件中报价表内容与谈判文件技术响应中内容明细不一致的，以报价表为准；</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（2）谈判文件中涉及大写金额和小写金额不一致的，以大写金额为准；</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（3）单价金额小数点或者百分比有明显错位的，以报价表（投标报价总表）的总价为准，并修改单价；</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（4）总价金额与按单价汇总金额不一致的，以单价金额计算结果为准。</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同时出现两种以上不一致的，按照前款规定的顺序修正。修正后的报价应当由供应商的法定代表人或其授权的代表签字确认后产生约束力，供应商不确认的，其投标无效。</w:t>
      </w:r>
    </w:p>
    <w:p>
      <w:pPr>
        <w:snapToGrid w:val="0"/>
        <w:spacing w:line="460" w:lineRule="exact"/>
        <w:ind w:firstLine="472" w:firstLineChars="196"/>
        <w:outlineLvl w:val="1"/>
        <w:rPr>
          <w:rFonts w:hint="eastAsia" w:ascii="仿宋" w:hAnsi="仿宋" w:eastAsia="仿宋" w:cs="仿宋"/>
          <w:b/>
          <w:bCs/>
          <w:sz w:val="24"/>
        </w:rPr>
      </w:pPr>
      <w:r>
        <w:rPr>
          <w:rFonts w:hint="eastAsia" w:ascii="仿宋" w:hAnsi="仿宋" w:eastAsia="仿宋" w:cs="仿宋"/>
          <w:b/>
          <w:bCs/>
          <w:sz w:val="24"/>
        </w:rPr>
        <w:t>（5）后一轮报价高于前一轮的，不予采纳，以前一轮报价作为后面轮次的报价；供应商报价后无正当原因放弃报价响应的，采购人将参照相关法律法规对其作出惩戒处理。</w:t>
      </w:r>
    </w:p>
    <w:p>
      <w:pPr>
        <w:snapToGrid w:val="0"/>
        <w:spacing w:line="460" w:lineRule="exact"/>
        <w:ind w:firstLine="470" w:firstLineChars="196"/>
        <w:outlineLvl w:val="1"/>
        <w:rPr>
          <w:rFonts w:hint="eastAsia" w:ascii="仿宋" w:hAnsi="仿宋" w:eastAsia="仿宋" w:cs="仿宋"/>
          <w:color w:val="000000"/>
          <w:sz w:val="24"/>
        </w:rPr>
      </w:pPr>
      <w:r>
        <w:rPr>
          <w:rFonts w:hint="eastAsia" w:ascii="仿宋" w:hAnsi="仿宋" w:eastAsia="仿宋" w:cs="仿宋"/>
          <w:sz w:val="24"/>
        </w:rPr>
        <w:t>5.供应商应详细阅读谈判文件的全部内容，根据采购项目需求，准确制定相关工作方案等，必须对本采购项目全部进行报价，如有漏项，视同对本项目的优惠。不按谈判文件的要求提供响应文件，导致报价无效，按无效标处理。</w:t>
      </w:r>
    </w:p>
    <w:p>
      <w:pPr>
        <w:widowControl/>
        <w:snapToGrid w:val="0"/>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七、响应文件的递交时间</w:t>
      </w:r>
    </w:p>
    <w:p>
      <w:pPr>
        <w:widowControl/>
        <w:snapToGri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供应商必须在规定的响应文件接收截止时间前将响应文件送达至指定地点。采购人将拒绝接收在响应文件接收截止时间后递交的响应文件。</w:t>
      </w:r>
    </w:p>
    <w:p>
      <w:pPr>
        <w:widowControl/>
        <w:snapToGrid w:val="0"/>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八、</w:t>
      </w:r>
      <w:r>
        <w:rPr>
          <w:rFonts w:hint="eastAsia" w:ascii="仿宋" w:hAnsi="仿宋" w:eastAsia="仿宋" w:cs="仿宋"/>
          <w:b/>
          <w:bCs/>
          <w:color w:val="000000"/>
          <w:sz w:val="24"/>
        </w:rPr>
        <w:t>谈判</w:t>
      </w:r>
      <w:r>
        <w:rPr>
          <w:rFonts w:hint="eastAsia" w:ascii="仿宋" w:hAnsi="仿宋" w:eastAsia="仿宋" w:cs="仿宋"/>
          <w:b/>
          <w:bCs/>
          <w:color w:val="000000"/>
          <w:sz w:val="24"/>
          <w:lang w:val="zh-CN"/>
        </w:rPr>
        <w:t>保证金退还</w:t>
      </w:r>
    </w:p>
    <w:p>
      <w:pPr>
        <w:snapToGrid w:val="0"/>
        <w:spacing w:line="460" w:lineRule="exact"/>
        <w:ind w:firstLine="494" w:firstLineChars="206"/>
        <w:rPr>
          <w:rFonts w:hint="eastAsia" w:ascii="仿宋" w:hAnsi="仿宋" w:eastAsia="仿宋" w:cs="仿宋"/>
          <w:sz w:val="24"/>
        </w:rPr>
      </w:pPr>
      <w:r>
        <w:rPr>
          <w:rFonts w:hint="eastAsia" w:ascii="仿宋" w:hAnsi="仿宋" w:eastAsia="仿宋" w:cs="仿宋"/>
          <w:sz w:val="24"/>
        </w:rPr>
        <w:t>1.未成交的供应商的谈判保证金，当场退还。成交的供应商（以下称为中标人）的谈判保证金将在采购单位与中标人签订的合同生效后</w:t>
      </w:r>
      <w:r>
        <w:rPr>
          <w:rFonts w:hint="eastAsia" w:ascii="仿宋" w:hAnsi="仿宋" w:eastAsia="仿宋" w:cs="仿宋"/>
          <w:b/>
          <w:sz w:val="24"/>
          <w:u w:val="single"/>
        </w:rPr>
        <w:t xml:space="preserve"> 5个工作日内</w:t>
      </w:r>
      <w:r>
        <w:rPr>
          <w:rFonts w:hint="eastAsia" w:ascii="仿宋" w:hAnsi="仿宋" w:eastAsia="仿宋" w:cs="仿宋"/>
          <w:sz w:val="24"/>
        </w:rPr>
        <w:t xml:space="preserve"> ，予以退还（无息）。 </w:t>
      </w:r>
    </w:p>
    <w:p>
      <w:pPr>
        <w:snapToGrid w:val="0"/>
        <w:spacing w:line="460" w:lineRule="exact"/>
        <w:ind w:firstLine="460" w:firstLineChars="192"/>
        <w:rPr>
          <w:rFonts w:hint="eastAsia" w:ascii="仿宋" w:hAnsi="仿宋" w:eastAsia="仿宋" w:cs="仿宋"/>
          <w:sz w:val="24"/>
        </w:rPr>
      </w:pPr>
      <w:r>
        <w:rPr>
          <w:rFonts w:hint="eastAsia" w:ascii="仿宋" w:hAnsi="仿宋" w:eastAsia="仿宋" w:cs="仿宋"/>
          <w:sz w:val="24"/>
        </w:rPr>
        <w:t>2.发生下列情况之一，谈判保证金将不予退还。</w:t>
      </w:r>
    </w:p>
    <w:p>
      <w:pPr>
        <w:snapToGrid w:val="0"/>
        <w:spacing w:line="460" w:lineRule="exact"/>
        <w:ind w:firstLine="460" w:firstLineChars="192"/>
        <w:rPr>
          <w:rFonts w:hint="eastAsia" w:ascii="仿宋" w:hAnsi="仿宋" w:eastAsia="仿宋" w:cs="仿宋"/>
          <w:sz w:val="24"/>
        </w:rPr>
      </w:pPr>
      <w:r>
        <w:rPr>
          <w:rFonts w:hint="eastAsia" w:ascii="仿宋" w:hAnsi="仿宋" w:eastAsia="仿宋" w:cs="仿宋"/>
          <w:sz w:val="24"/>
        </w:rPr>
        <w:t>（1）供应商在提交响应文件截止时间后撤回响应文件的；</w:t>
      </w:r>
    </w:p>
    <w:p>
      <w:pPr>
        <w:snapToGrid w:val="0"/>
        <w:spacing w:line="460" w:lineRule="exact"/>
        <w:ind w:firstLine="460" w:firstLineChars="192"/>
        <w:rPr>
          <w:rFonts w:hint="eastAsia" w:ascii="仿宋" w:hAnsi="仿宋" w:eastAsia="仿宋" w:cs="仿宋"/>
          <w:sz w:val="24"/>
        </w:rPr>
      </w:pPr>
      <w:r>
        <w:rPr>
          <w:rFonts w:hint="eastAsia" w:ascii="仿宋" w:hAnsi="仿宋" w:eastAsia="仿宋" w:cs="仿宋"/>
          <w:sz w:val="24"/>
        </w:rPr>
        <w:t>（2）供应商在响应文件中提供虚假材料的；</w:t>
      </w:r>
    </w:p>
    <w:p>
      <w:pPr>
        <w:snapToGrid w:val="0"/>
        <w:spacing w:line="460" w:lineRule="exact"/>
        <w:ind w:firstLine="460" w:firstLineChars="192"/>
        <w:rPr>
          <w:rFonts w:hint="eastAsia" w:ascii="仿宋" w:hAnsi="仿宋" w:eastAsia="仿宋" w:cs="仿宋"/>
          <w:sz w:val="24"/>
        </w:rPr>
      </w:pPr>
      <w:r>
        <w:rPr>
          <w:rFonts w:hint="eastAsia" w:ascii="仿宋" w:hAnsi="仿宋" w:eastAsia="仿宋" w:cs="仿宋"/>
          <w:sz w:val="24"/>
        </w:rPr>
        <w:t>（3）除因不可抗力或谈判文件认可的情形以外，</w:t>
      </w:r>
      <w:r>
        <w:rPr>
          <w:rFonts w:hint="eastAsia" w:ascii="仿宋" w:hAnsi="仿宋" w:eastAsia="仿宋" w:cs="仿宋"/>
          <w:bCs/>
          <w:sz w:val="24"/>
        </w:rPr>
        <w:t>中标人</w:t>
      </w:r>
      <w:r>
        <w:rPr>
          <w:rFonts w:hint="eastAsia" w:ascii="仿宋" w:hAnsi="仿宋" w:eastAsia="仿宋" w:cs="仿宋"/>
          <w:sz w:val="24"/>
        </w:rPr>
        <w:t xml:space="preserve">不按规定缴纳履约保证金或不与采购单位签订合同的； </w:t>
      </w:r>
    </w:p>
    <w:p>
      <w:pPr>
        <w:snapToGrid w:val="0"/>
        <w:spacing w:line="460" w:lineRule="exact"/>
        <w:ind w:firstLine="460" w:firstLineChars="192"/>
        <w:rPr>
          <w:rFonts w:hint="eastAsia" w:ascii="仿宋" w:hAnsi="仿宋" w:eastAsia="仿宋" w:cs="仿宋"/>
          <w:sz w:val="24"/>
        </w:rPr>
      </w:pPr>
      <w:r>
        <w:rPr>
          <w:rFonts w:hint="eastAsia" w:ascii="仿宋" w:hAnsi="仿宋" w:eastAsia="仿宋" w:cs="仿宋"/>
          <w:sz w:val="24"/>
        </w:rPr>
        <w:t>（4）供应商与采购单位、其他供应商或者代理机构恶意串通的；</w:t>
      </w:r>
    </w:p>
    <w:p>
      <w:pPr>
        <w:snapToGrid w:val="0"/>
        <w:spacing w:line="460" w:lineRule="exact"/>
        <w:ind w:firstLine="460" w:firstLineChars="192"/>
        <w:rPr>
          <w:rFonts w:hint="eastAsia" w:ascii="仿宋" w:hAnsi="仿宋" w:eastAsia="仿宋" w:cs="仿宋"/>
          <w:sz w:val="24"/>
        </w:rPr>
      </w:pPr>
      <w:r>
        <w:rPr>
          <w:rFonts w:hint="eastAsia" w:ascii="仿宋" w:hAnsi="仿宋" w:eastAsia="仿宋" w:cs="仿宋"/>
          <w:sz w:val="24"/>
        </w:rPr>
        <w:t>（5）供应商在谈判过程中有违反有关法律法规的行为；</w:t>
      </w:r>
    </w:p>
    <w:p>
      <w:pPr>
        <w:snapToGrid w:val="0"/>
        <w:spacing w:line="460" w:lineRule="exact"/>
        <w:ind w:firstLine="460" w:firstLineChars="192"/>
        <w:rPr>
          <w:rFonts w:hint="eastAsia" w:ascii="仿宋" w:hAnsi="仿宋" w:eastAsia="仿宋" w:cs="仿宋"/>
          <w:sz w:val="24"/>
        </w:rPr>
      </w:pPr>
      <w:r>
        <w:rPr>
          <w:rFonts w:hint="eastAsia" w:ascii="仿宋" w:hAnsi="仿宋" w:eastAsia="仿宋" w:cs="仿宋"/>
          <w:sz w:val="24"/>
        </w:rPr>
        <w:t>（6）谈判文件规定的其他情形的。</w:t>
      </w:r>
    </w:p>
    <w:p>
      <w:pPr>
        <w:widowControl/>
        <w:snapToGrid w:val="0"/>
        <w:spacing w:line="360" w:lineRule="auto"/>
        <w:ind w:firstLine="480" w:firstLineChars="200"/>
        <w:jc w:val="left"/>
        <w:rPr>
          <w:rFonts w:hint="eastAsia" w:ascii="仿宋" w:hAnsi="仿宋" w:eastAsia="仿宋" w:cs="仿宋"/>
          <w:color w:val="000000"/>
          <w:sz w:val="24"/>
        </w:rPr>
      </w:pPr>
      <w:r>
        <w:rPr>
          <w:rFonts w:hint="eastAsia" w:ascii="仿宋" w:hAnsi="仿宋" w:eastAsia="仿宋" w:cs="仿宋"/>
          <w:color w:val="000000"/>
          <w:sz w:val="24"/>
        </w:rPr>
        <w:t>3.对于在谈判顺利开始</w:t>
      </w:r>
      <w:r>
        <w:rPr>
          <w:rFonts w:hint="eastAsia" w:ascii="仿宋" w:hAnsi="仿宋" w:eastAsia="仿宋" w:cs="仿宋"/>
          <w:sz w:val="24"/>
        </w:rPr>
        <w:t>后至开标结束前，</w:t>
      </w:r>
      <w:r>
        <w:rPr>
          <w:rFonts w:hint="eastAsia" w:ascii="仿宋" w:hAnsi="仿宋" w:eastAsia="仿宋" w:cs="仿宋"/>
          <w:color w:val="000000"/>
          <w:sz w:val="24"/>
        </w:rPr>
        <w:t>根据谈判情况退出谈判的供应商，须以书面形式说明退出谈判的原因，经谈判小组同意可以退还其缴纳的谈判保证金。</w:t>
      </w:r>
    </w:p>
    <w:p>
      <w:pPr>
        <w:widowControl/>
        <w:snapToGrid w:val="0"/>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九、谈判响应文件及</w:t>
      </w:r>
      <w:r>
        <w:rPr>
          <w:rFonts w:hint="eastAsia" w:ascii="仿宋" w:hAnsi="仿宋" w:eastAsia="仿宋" w:cs="仿宋"/>
          <w:b/>
          <w:bCs/>
          <w:sz w:val="24"/>
        </w:rPr>
        <w:t>谈判</w:t>
      </w:r>
      <w:r>
        <w:rPr>
          <w:rFonts w:hint="eastAsia" w:ascii="仿宋" w:hAnsi="仿宋" w:eastAsia="仿宋" w:cs="仿宋"/>
          <w:b/>
          <w:sz w:val="24"/>
        </w:rPr>
        <w:t>费用</w:t>
      </w:r>
    </w:p>
    <w:p>
      <w:pPr>
        <w:widowControl/>
        <w:snapToGri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1.谈判程序顺利进行后，所有的谈判响应文件都将作为档案保存，不论成交与否，代理机构均不退回。</w:t>
      </w:r>
    </w:p>
    <w:p>
      <w:pPr>
        <w:widowControl/>
        <w:snapToGri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2.无论谈判过程和结果如何，参加谈判采购文件的供应商自行承担与本次项目谈判有关的全部费用。</w:t>
      </w:r>
    </w:p>
    <w:p>
      <w:pPr>
        <w:snapToGrid w:val="0"/>
        <w:spacing w:line="360" w:lineRule="auto"/>
        <w:ind w:firstLine="482" w:firstLineChars="200"/>
        <w:outlineLvl w:val="1"/>
        <w:rPr>
          <w:rFonts w:hint="eastAsia" w:ascii="仿宋" w:hAnsi="仿宋" w:eastAsia="仿宋" w:cs="仿宋"/>
          <w:b/>
          <w:sz w:val="24"/>
        </w:rPr>
      </w:pPr>
      <w:r>
        <w:rPr>
          <w:rFonts w:hint="eastAsia" w:ascii="仿宋" w:hAnsi="仿宋" w:eastAsia="仿宋" w:cs="仿宋"/>
          <w:b/>
          <w:sz w:val="24"/>
        </w:rPr>
        <w:t>十、相关费用</w:t>
      </w:r>
    </w:p>
    <w:p>
      <w:pPr>
        <w:widowControl/>
        <w:snapToGrid w:val="0"/>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1.本项目资料费300元/份，在开标现场支付给代理机构，无论中标与否不予退还，售后不退。</w:t>
      </w:r>
    </w:p>
    <w:p>
      <w:pPr>
        <w:widowControl/>
        <w:snapToGrid w:val="0"/>
        <w:spacing w:line="360" w:lineRule="auto"/>
        <w:ind w:firstLine="480" w:firstLineChars="200"/>
        <w:jc w:val="left"/>
        <w:rPr>
          <w:rFonts w:hint="eastAsia" w:ascii="仿宋" w:hAnsi="仿宋" w:eastAsia="仿宋" w:cs="仿宋"/>
          <w:lang w:eastAsia="zh-CN"/>
        </w:rPr>
      </w:pPr>
      <w:r>
        <w:rPr>
          <w:rFonts w:hint="eastAsia" w:ascii="仿宋" w:hAnsi="仿宋" w:eastAsia="仿宋" w:cs="仿宋"/>
          <w:bCs/>
          <w:sz w:val="24"/>
        </w:rPr>
        <w:t>2.本次谈判采购代理费按照发改价格【2011】534号文60%标准收取，不足1</w:t>
      </w:r>
      <w:r>
        <w:rPr>
          <w:rFonts w:hint="eastAsia" w:ascii="仿宋" w:hAnsi="仿宋" w:eastAsia="仿宋" w:cs="仿宋"/>
          <w:bCs/>
          <w:sz w:val="24"/>
          <w:lang w:val="en-US" w:eastAsia="zh-CN"/>
        </w:rPr>
        <w:t>5</w:t>
      </w:r>
      <w:r>
        <w:rPr>
          <w:rFonts w:hint="eastAsia" w:ascii="仿宋" w:hAnsi="仿宋" w:eastAsia="仿宋" w:cs="仿宋"/>
          <w:bCs/>
          <w:sz w:val="24"/>
          <w:u w:val="none"/>
        </w:rPr>
        <w:t>00元按照1</w:t>
      </w:r>
      <w:r>
        <w:rPr>
          <w:rFonts w:hint="eastAsia" w:ascii="仿宋" w:hAnsi="仿宋" w:eastAsia="仿宋" w:cs="仿宋"/>
          <w:bCs/>
          <w:sz w:val="24"/>
          <w:u w:val="none"/>
          <w:lang w:val="en-US" w:eastAsia="zh-CN"/>
        </w:rPr>
        <w:t>5</w:t>
      </w:r>
      <w:r>
        <w:rPr>
          <w:rFonts w:hint="eastAsia" w:ascii="仿宋" w:hAnsi="仿宋" w:eastAsia="仿宋" w:cs="仿宋"/>
          <w:bCs/>
          <w:sz w:val="24"/>
          <w:u w:val="none"/>
        </w:rPr>
        <w:t>00元收取；</w:t>
      </w:r>
      <w:r>
        <w:rPr>
          <w:rFonts w:hint="eastAsia" w:ascii="仿宋" w:hAnsi="仿宋" w:eastAsia="仿宋" w:cs="仿宋"/>
          <w:bCs/>
          <w:sz w:val="24"/>
          <w:u w:val="none"/>
          <w:lang w:eastAsia="zh-CN"/>
        </w:rPr>
        <w:t>本项目标底编制费按苏价服（</w:t>
      </w:r>
      <w:r>
        <w:rPr>
          <w:rFonts w:hint="eastAsia" w:ascii="仿宋" w:hAnsi="仿宋" w:eastAsia="仿宋" w:cs="仿宋"/>
          <w:bCs/>
          <w:sz w:val="24"/>
          <w:u w:val="none"/>
          <w:lang w:val="en-US" w:eastAsia="zh-CN"/>
        </w:rPr>
        <w:t>2014</w:t>
      </w:r>
      <w:r>
        <w:rPr>
          <w:rFonts w:hint="eastAsia" w:ascii="仿宋" w:hAnsi="仿宋" w:eastAsia="仿宋" w:cs="仿宋"/>
          <w:bCs/>
          <w:sz w:val="24"/>
          <w:u w:val="none"/>
          <w:lang w:eastAsia="zh-CN"/>
        </w:rPr>
        <w:t>）</w:t>
      </w:r>
      <w:r>
        <w:rPr>
          <w:rFonts w:hint="eastAsia" w:ascii="仿宋" w:hAnsi="仿宋" w:eastAsia="仿宋" w:cs="仿宋"/>
          <w:bCs/>
          <w:sz w:val="24"/>
          <w:u w:val="none"/>
          <w:lang w:val="en-US" w:eastAsia="zh-CN"/>
        </w:rPr>
        <w:t>383号文标准60%计收，</w:t>
      </w:r>
      <w:r>
        <w:rPr>
          <w:rFonts w:hint="eastAsia" w:ascii="仿宋" w:hAnsi="仿宋" w:eastAsia="仿宋" w:cs="仿宋"/>
          <w:bCs/>
          <w:sz w:val="24"/>
          <w:u w:val="none"/>
        </w:rPr>
        <w:t>不足1500元的按1500元计取</w:t>
      </w:r>
      <w:r>
        <w:rPr>
          <w:rFonts w:hint="eastAsia" w:ascii="仿宋" w:hAnsi="仿宋" w:eastAsia="仿宋" w:cs="仿宋"/>
          <w:b w:val="0"/>
          <w:bCs/>
          <w:sz w:val="24"/>
          <w:u w:val="none"/>
        </w:rPr>
        <w:t>；</w:t>
      </w:r>
      <w:r>
        <w:rPr>
          <w:rFonts w:hint="eastAsia" w:ascii="仿宋" w:hAnsi="仿宋" w:eastAsia="仿宋" w:cs="仿宋"/>
          <w:b w:val="0"/>
          <w:bCs/>
          <w:sz w:val="24"/>
          <w:u w:val="none"/>
          <w:lang w:eastAsia="zh-CN"/>
        </w:rPr>
        <w:t>评委费按通财购（</w:t>
      </w:r>
      <w:r>
        <w:rPr>
          <w:rFonts w:hint="eastAsia" w:ascii="仿宋" w:hAnsi="仿宋" w:eastAsia="仿宋" w:cs="仿宋"/>
          <w:b w:val="0"/>
          <w:bCs/>
          <w:sz w:val="24"/>
          <w:u w:val="none"/>
          <w:lang w:val="en-US" w:eastAsia="zh-CN"/>
        </w:rPr>
        <w:t>2018</w:t>
      </w:r>
      <w:r>
        <w:rPr>
          <w:rFonts w:hint="eastAsia" w:ascii="仿宋" w:hAnsi="仿宋" w:eastAsia="仿宋" w:cs="仿宋"/>
          <w:b w:val="0"/>
          <w:bCs/>
          <w:sz w:val="24"/>
          <w:u w:val="none"/>
          <w:lang w:eastAsia="zh-CN"/>
        </w:rPr>
        <w:t>）</w:t>
      </w:r>
      <w:r>
        <w:rPr>
          <w:rFonts w:hint="eastAsia" w:ascii="仿宋" w:hAnsi="仿宋" w:eastAsia="仿宋" w:cs="仿宋"/>
          <w:b w:val="0"/>
          <w:bCs/>
          <w:sz w:val="24"/>
          <w:u w:val="none"/>
          <w:lang w:val="en-US" w:eastAsia="zh-CN"/>
        </w:rPr>
        <w:t>18号文，按实收取。</w:t>
      </w:r>
      <w:r>
        <w:rPr>
          <w:rFonts w:hint="eastAsia" w:ascii="仿宋" w:hAnsi="仿宋" w:eastAsia="仿宋" w:cs="仿宋"/>
          <w:b w:val="0"/>
          <w:bCs/>
          <w:sz w:val="24"/>
          <w:u w:val="none"/>
        </w:rPr>
        <w:t>招标代理费</w:t>
      </w:r>
      <w:r>
        <w:rPr>
          <w:rFonts w:hint="eastAsia" w:ascii="仿宋" w:hAnsi="仿宋" w:eastAsia="仿宋" w:cs="仿宋"/>
          <w:b w:val="0"/>
          <w:bCs/>
          <w:sz w:val="24"/>
          <w:u w:val="none"/>
          <w:lang w:eastAsia="zh-CN"/>
        </w:rPr>
        <w:t>、标底编制费、评委费</w:t>
      </w:r>
      <w:r>
        <w:rPr>
          <w:rFonts w:hint="eastAsia" w:ascii="仿宋" w:hAnsi="仿宋" w:eastAsia="仿宋" w:cs="仿宋"/>
          <w:b w:val="0"/>
          <w:bCs/>
          <w:sz w:val="24"/>
          <w:u w:val="none"/>
        </w:rPr>
        <w:t>由</w:t>
      </w:r>
      <w:r>
        <w:rPr>
          <w:rFonts w:hint="eastAsia" w:ascii="仿宋" w:hAnsi="仿宋" w:eastAsia="仿宋" w:cs="仿宋"/>
          <w:b w:val="0"/>
          <w:bCs/>
          <w:sz w:val="24"/>
          <w:u w:val="none"/>
          <w:lang w:eastAsia="zh-CN"/>
        </w:rPr>
        <w:t>成交供应商</w:t>
      </w:r>
      <w:r>
        <w:rPr>
          <w:rFonts w:hint="eastAsia" w:ascii="仿宋" w:hAnsi="仿宋" w:eastAsia="仿宋" w:cs="仿宋"/>
          <w:b w:val="0"/>
          <w:bCs/>
          <w:sz w:val="24"/>
          <w:u w:val="none"/>
        </w:rPr>
        <w:t>在</w:t>
      </w:r>
      <w:r>
        <w:rPr>
          <w:rFonts w:hint="eastAsia" w:ascii="仿宋" w:hAnsi="仿宋" w:eastAsia="仿宋" w:cs="仿宋"/>
          <w:b w:val="0"/>
          <w:bCs/>
          <w:sz w:val="24"/>
          <w:u w:val="none"/>
          <w:lang w:eastAsia="zh-CN"/>
        </w:rPr>
        <w:t>定标后现场</w:t>
      </w:r>
      <w:r>
        <w:rPr>
          <w:rFonts w:hint="eastAsia" w:ascii="仿宋" w:hAnsi="仿宋" w:eastAsia="仿宋" w:cs="仿宋"/>
          <w:b w:val="0"/>
          <w:bCs/>
          <w:sz w:val="24"/>
          <w:u w:val="none"/>
        </w:rPr>
        <w:t>一次性支付给招标代理公司。投标</w:t>
      </w:r>
      <w:r>
        <w:rPr>
          <w:rFonts w:hint="eastAsia" w:ascii="仿宋" w:hAnsi="仿宋" w:eastAsia="仿宋" w:cs="仿宋"/>
          <w:b w:val="0"/>
          <w:bCs/>
          <w:sz w:val="24"/>
          <w:u w:val="none"/>
          <w:lang w:eastAsia="zh-CN"/>
        </w:rPr>
        <w:t>供应商</w:t>
      </w:r>
      <w:r>
        <w:rPr>
          <w:rFonts w:hint="eastAsia" w:ascii="仿宋" w:hAnsi="仿宋" w:eastAsia="仿宋" w:cs="仿宋"/>
          <w:b w:val="0"/>
          <w:bCs/>
          <w:sz w:val="24"/>
          <w:u w:val="none"/>
        </w:rPr>
        <w:t>在投标报价时须</w:t>
      </w:r>
      <w:r>
        <w:rPr>
          <w:rFonts w:hint="eastAsia" w:ascii="仿宋" w:hAnsi="仿宋" w:eastAsia="仿宋" w:cs="仿宋"/>
          <w:b w:val="0"/>
          <w:bCs/>
          <w:sz w:val="24"/>
          <w:u w:val="none"/>
          <w:lang w:eastAsia="zh-CN"/>
        </w:rPr>
        <w:t>综合</w:t>
      </w:r>
      <w:r>
        <w:rPr>
          <w:rFonts w:hint="eastAsia" w:ascii="仿宋" w:hAnsi="仿宋" w:eastAsia="仿宋" w:cs="仿宋"/>
          <w:b w:val="0"/>
          <w:bCs/>
          <w:sz w:val="24"/>
          <w:u w:val="none"/>
        </w:rPr>
        <w:t>考虑此费用</w:t>
      </w:r>
      <w:r>
        <w:rPr>
          <w:rFonts w:hint="eastAsia" w:ascii="仿宋" w:hAnsi="仿宋" w:eastAsia="仿宋" w:cs="仿宋"/>
          <w:b w:val="0"/>
          <w:bCs/>
          <w:sz w:val="24"/>
          <w:u w:val="none"/>
          <w:lang w:eastAsia="zh-CN"/>
        </w:rPr>
        <w:t>（不单列）</w:t>
      </w:r>
      <w:r>
        <w:rPr>
          <w:rFonts w:hint="eastAsia" w:ascii="仿宋" w:hAnsi="仿宋" w:eastAsia="仿宋" w:cs="仿宋"/>
          <w:b w:val="0"/>
          <w:bCs/>
          <w:sz w:val="24"/>
          <w:u w:val="none"/>
        </w:rPr>
        <w:t>，</w:t>
      </w:r>
      <w:r>
        <w:rPr>
          <w:rFonts w:hint="eastAsia" w:ascii="仿宋" w:hAnsi="仿宋" w:eastAsia="仿宋" w:cs="仿宋"/>
          <w:b w:val="0"/>
          <w:bCs/>
          <w:sz w:val="24"/>
          <w:u w:val="none"/>
          <w:lang w:eastAsia="zh-CN"/>
        </w:rPr>
        <w:t>采购人</w:t>
      </w:r>
      <w:r>
        <w:rPr>
          <w:rFonts w:hint="eastAsia" w:ascii="仿宋" w:hAnsi="仿宋" w:eastAsia="仿宋" w:cs="仿宋"/>
          <w:b w:val="0"/>
          <w:bCs/>
          <w:sz w:val="24"/>
          <w:u w:val="none"/>
        </w:rPr>
        <w:t>人不另行支付此部分费用</w:t>
      </w:r>
      <w:r>
        <w:rPr>
          <w:rFonts w:hint="eastAsia" w:ascii="仿宋" w:hAnsi="仿宋" w:eastAsia="仿宋" w:cs="仿宋"/>
          <w:b w:val="0"/>
          <w:bCs/>
          <w:sz w:val="24"/>
          <w:u w:val="none"/>
          <w:lang w:eastAsia="zh-CN"/>
        </w:rPr>
        <w:t>。</w:t>
      </w:r>
    </w:p>
    <w:p>
      <w:pPr>
        <w:spacing w:line="360" w:lineRule="auto"/>
        <w:rPr>
          <w:rFonts w:hint="eastAsia" w:ascii="仿宋" w:hAnsi="仿宋" w:eastAsia="仿宋" w:cs="仿宋"/>
          <w:b/>
          <w:bCs/>
          <w:sz w:val="24"/>
        </w:rPr>
      </w:pPr>
    </w:p>
    <w:p>
      <w:pPr>
        <w:spacing w:line="360" w:lineRule="auto"/>
        <w:jc w:val="center"/>
        <w:rPr>
          <w:rFonts w:hint="eastAsia" w:ascii="仿宋" w:hAnsi="仿宋" w:eastAsia="仿宋" w:cs="仿宋"/>
          <w:b/>
          <w:bCs/>
          <w:sz w:val="32"/>
          <w:szCs w:val="32"/>
        </w:rPr>
        <w:sectPr>
          <w:footerReference r:id="rId9" w:type="default"/>
          <w:pgSz w:w="11906" w:h="16838"/>
          <w:pgMar w:top="1440" w:right="1800" w:bottom="1440" w:left="1800" w:header="851" w:footer="454" w:gutter="0"/>
          <w:cols w:space="720" w:num="1"/>
          <w:docGrid w:type="lines" w:linePitch="312" w:charSpace="0"/>
        </w:sectPr>
      </w:pPr>
    </w:p>
    <w:p>
      <w:pPr>
        <w:rPr>
          <w:rFonts w:hint="eastAsia" w:ascii="仿宋" w:hAnsi="仿宋" w:eastAsia="仿宋" w:cs="仿宋"/>
          <w:b/>
          <w:bCs/>
          <w:sz w:val="32"/>
          <w:szCs w:val="32"/>
        </w:rPr>
      </w:pPr>
    </w:p>
    <w:p>
      <w:pPr>
        <w:rPr>
          <w:rFonts w:hint="eastAsia" w:ascii="仿宋" w:hAnsi="仿宋" w:eastAsia="仿宋" w:cs="仿宋"/>
          <w:b/>
          <w:bCs/>
          <w:sz w:val="32"/>
          <w:szCs w:val="32"/>
        </w:rPr>
      </w:pPr>
      <w:r>
        <w:rPr>
          <w:rFonts w:hint="eastAsia" w:ascii="仿宋" w:hAnsi="仿宋" w:eastAsia="仿宋" w:cs="仿宋"/>
          <w:b/>
          <w:bCs/>
          <w:sz w:val="32"/>
          <w:szCs w:val="32"/>
        </w:rPr>
        <w:br w:type="page"/>
      </w:r>
    </w:p>
    <w:p>
      <w:pPr>
        <w:spacing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第三部分 项目需求及相关要求</w:t>
      </w:r>
    </w:p>
    <w:p>
      <w:pPr>
        <w:snapToGrid w:val="0"/>
        <w:spacing w:line="360" w:lineRule="auto"/>
        <w:ind w:firstLine="480" w:firstLineChars="200"/>
        <w:rPr>
          <w:rFonts w:hint="eastAsia" w:ascii="仿宋" w:hAnsi="仿宋" w:eastAsia="仿宋" w:cs="仿宋"/>
          <w:sz w:val="24"/>
        </w:rPr>
      </w:pPr>
      <w:r>
        <w:rPr>
          <w:rStyle w:val="22"/>
          <w:rFonts w:hint="eastAsia" w:ascii="仿宋" w:hAnsi="仿宋" w:eastAsia="仿宋" w:cs="仿宋"/>
          <w:bCs/>
          <w:sz w:val="24"/>
          <w:szCs w:val="24"/>
        </w:rPr>
        <w:t>一、本项目为</w:t>
      </w:r>
      <w:r>
        <w:rPr>
          <w:rFonts w:hint="eastAsia" w:ascii="仿宋" w:hAnsi="仿宋" w:eastAsia="仿宋" w:cs="仿宋"/>
          <w:color w:val="000000"/>
          <w:sz w:val="24"/>
          <w:lang w:val="zh-CN"/>
        </w:rPr>
        <w:t>江苏省南通卫生高等职业技术学校行政楼、教学楼外墙改造工程</w:t>
      </w:r>
      <w:r>
        <w:rPr>
          <w:rFonts w:hint="eastAsia" w:ascii="仿宋" w:hAnsi="仿宋" w:eastAsia="仿宋" w:cs="仿宋"/>
          <w:sz w:val="24"/>
        </w:rPr>
        <w:t>，主要施工内容详见本项目</w:t>
      </w:r>
      <w:r>
        <w:rPr>
          <w:rFonts w:hint="eastAsia" w:ascii="仿宋" w:hAnsi="仿宋" w:eastAsia="仿宋" w:cs="仿宋"/>
          <w:sz w:val="24"/>
          <w:lang w:eastAsia="zh-CN"/>
        </w:rPr>
        <w:t>图纸及</w:t>
      </w:r>
      <w:r>
        <w:rPr>
          <w:rFonts w:hint="eastAsia" w:ascii="仿宋" w:hAnsi="仿宋" w:eastAsia="仿宋" w:cs="仿宋"/>
          <w:sz w:val="24"/>
        </w:rPr>
        <w:t>工程量清单。由各供应商结合谈判文件、采购人提供的工程量清</w:t>
      </w:r>
      <w:r>
        <w:rPr>
          <w:rStyle w:val="22"/>
          <w:rFonts w:hint="eastAsia" w:ascii="仿宋" w:hAnsi="仿宋" w:eastAsia="仿宋" w:cs="仿宋"/>
          <w:bCs/>
          <w:sz w:val="24"/>
          <w:szCs w:val="24"/>
        </w:rPr>
        <w:t>单</w:t>
      </w:r>
      <w:r>
        <w:rPr>
          <w:rStyle w:val="22"/>
          <w:rFonts w:hint="eastAsia" w:ascii="仿宋" w:hAnsi="仿宋" w:eastAsia="仿宋" w:cs="仿宋"/>
          <w:bCs/>
          <w:sz w:val="24"/>
          <w:szCs w:val="24"/>
          <w:lang w:eastAsia="zh-CN"/>
        </w:rPr>
        <w:t>、图纸</w:t>
      </w:r>
      <w:r>
        <w:rPr>
          <w:rStyle w:val="22"/>
          <w:rFonts w:hint="eastAsia" w:ascii="仿宋" w:hAnsi="仿宋" w:eastAsia="仿宋" w:cs="仿宋"/>
          <w:bCs/>
          <w:sz w:val="24"/>
          <w:szCs w:val="24"/>
        </w:rPr>
        <w:t>和</w:t>
      </w:r>
      <w:r>
        <w:rPr>
          <w:rStyle w:val="22"/>
          <w:rFonts w:hint="eastAsia" w:ascii="仿宋" w:hAnsi="仿宋" w:eastAsia="仿宋" w:cs="仿宋"/>
          <w:b/>
          <w:sz w:val="24"/>
          <w:szCs w:val="24"/>
        </w:rPr>
        <w:t>现场情况（请各供应商自行踏勘）</w:t>
      </w:r>
      <w:r>
        <w:rPr>
          <w:rStyle w:val="22"/>
          <w:rFonts w:hint="eastAsia" w:ascii="仿宋" w:hAnsi="仿宋" w:eastAsia="仿宋" w:cs="仿宋"/>
          <w:bCs/>
          <w:sz w:val="24"/>
          <w:szCs w:val="24"/>
        </w:rPr>
        <w:t>进行报价。报价应包括谈判文件所确</w:t>
      </w:r>
      <w:r>
        <w:rPr>
          <w:rFonts w:hint="eastAsia" w:ascii="仿宋" w:hAnsi="仿宋" w:eastAsia="仿宋" w:cs="仿宋"/>
          <w:sz w:val="24"/>
        </w:rPr>
        <w:t>定的谈判范围内相关资料的全部内容，供应商报价时应充分考虑施工期间的政策性风险和人工、材料、机械的市场风险。</w:t>
      </w:r>
    </w:p>
    <w:p>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二、工期、质量：施工总工期</w:t>
      </w:r>
      <w:r>
        <w:rPr>
          <w:rFonts w:hint="eastAsia" w:ascii="仿宋" w:hAnsi="仿宋" w:eastAsia="仿宋" w:cs="仿宋"/>
          <w:sz w:val="24"/>
          <w:lang w:val="en-US" w:eastAsia="zh-CN"/>
        </w:rPr>
        <w:t>25</w:t>
      </w:r>
      <w:r>
        <w:rPr>
          <w:rFonts w:hint="eastAsia" w:ascii="仿宋" w:hAnsi="仿宋" w:eastAsia="仿宋" w:cs="仿宋"/>
          <w:sz w:val="24"/>
        </w:rPr>
        <w:t>日历天，具体开工时间以发包人签发的开工通知书为准。质量：合格。</w:t>
      </w:r>
    </w:p>
    <w:p>
      <w:pPr>
        <w:spacing w:line="420" w:lineRule="exact"/>
        <w:ind w:firstLine="482" w:firstLineChars="200"/>
        <w:rPr>
          <w:rFonts w:hint="eastAsia" w:ascii="仿宋" w:hAnsi="仿宋" w:eastAsia="仿宋" w:cs="仿宋"/>
          <w:b/>
          <w:sz w:val="24"/>
        </w:rPr>
      </w:pPr>
      <w:r>
        <w:rPr>
          <w:rFonts w:hint="eastAsia" w:ascii="仿宋" w:hAnsi="仿宋" w:eastAsia="仿宋" w:cs="仿宋"/>
          <w:b/>
          <w:sz w:val="24"/>
        </w:rPr>
        <w:t>三、投标报价方式：</w:t>
      </w:r>
    </w:p>
    <w:p>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1.</w:t>
      </w:r>
      <w:r>
        <w:rPr>
          <w:rFonts w:hint="eastAsia" w:ascii="仿宋" w:hAnsi="仿宋" w:eastAsia="仿宋" w:cs="仿宋"/>
          <w:sz w:val="24"/>
        </w:rPr>
        <w:t>本工程项目采用</w:t>
      </w:r>
      <w:r>
        <w:rPr>
          <w:rFonts w:hint="eastAsia" w:ascii="仿宋" w:hAnsi="仿宋" w:eastAsia="仿宋" w:cs="仿宋"/>
          <w:b/>
          <w:bCs/>
          <w:sz w:val="24"/>
          <w:u w:val="single"/>
        </w:rPr>
        <w:t>固定总价</w:t>
      </w:r>
      <w:r>
        <w:rPr>
          <w:rFonts w:hint="eastAsia" w:ascii="仿宋" w:hAnsi="仿宋" w:eastAsia="仿宋" w:cs="仿宋"/>
          <w:sz w:val="24"/>
        </w:rPr>
        <w:t>报价方式，结算时总价不调整。</w:t>
      </w:r>
      <w:r>
        <w:rPr>
          <w:rFonts w:hint="eastAsia" w:ascii="仿宋" w:hAnsi="仿宋" w:eastAsia="仿宋" w:cs="仿宋"/>
          <w:sz w:val="24"/>
          <w:lang w:eastAsia="zh-CN"/>
        </w:rPr>
        <w:t>投标供应商</w:t>
      </w:r>
      <w:r>
        <w:rPr>
          <w:rFonts w:hint="eastAsia" w:ascii="仿宋" w:hAnsi="仿宋" w:eastAsia="仿宋" w:cs="仿宋"/>
          <w:sz w:val="24"/>
        </w:rPr>
        <w:t>报价时应充分考虑施工期间各类建材的市场风险，结算时材料价、人工费均不调整。工程量和价格风险均由承包人自行承担。完成发包人要求的合同以外的零星工作或发生非承包人责任事件的工程量按现场签证确定。</w:t>
      </w:r>
    </w:p>
    <w:p>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除下列条款中风险范围的内容可调整外，其余不可调整。</w:t>
      </w:r>
    </w:p>
    <w:p>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（1）设计变更引起的工程量变化或直接造成的费用增加；</w:t>
      </w:r>
    </w:p>
    <w:p>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（2）发包人要求的承包范围以外的附加工程量；</w:t>
      </w:r>
    </w:p>
    <w:p>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（3）暂列金额及暂估价；</w:t>
      </w:r>
    </w:p>
    <w:p>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（4）发包人确认的其它费用。</w:t>
      </w:r>
    </w:p>
    <w:p>
      <w:pPr>
        <w:spacing w:line="420" w:lineRule="exact"/>
        <w:ind w:firstLine="482" w:firstLineChars="200"/>
        <w:rPr>
          <w:rFonts w:hint="eastAsia" w:ascii="仿宋" w:hAnsi="仿宋" w:eastAsia="仿宋" w:cs="仿宋"/>
          <w:b/>
          <w:sz w:val="24"/>
        </w:rPr>
      </w:pPr>
      <w:r>
        <w:rPr>
          <w:rFonts w:hint="eastAsia" w:ascii="仿宋" w:hAnsi="仿宋" w:eastAsia="仿宋" w:cs="仿宋"/>
          <w:b/>
          <w:sz w:val="24"/>
          <w:lang w:val="en-US" w:eastAsia="zh-CN"/>
        </w:rPr>
        <w:t>3</w:t>
      </w:r>
      <w:r>
        <w:rPr>
          <w:rFonts w:hint="eastAsia" w:ascii="仿宋" w:hAnsi="仿宋" w:eastAsia="仿宋" w:cs="仿宋"/>
          <w:b/>
          <w:sz w:val="24"/>
        </w:rPr>
        <w:t>.投标报价的计价方法</w:t>
      </w:r>
    </w:p>
    <w:p>
      <w:pPr>
        <w:widowControl/>
        <w:snapToGrid w:val="0"/>
        <w:spacing w:line="480" w:lineRule="exact"/>
        <w:ind w:firstLine="480" w:firstLineChars="200"/>
        <w:jc w:val="left"/>
        <w:rPr>
          <w:rFonts w:hint="eastAsia" w:ascii="仿宋" w:hAnsi="仿宋" w:eastAsia="仿宋" w:cs="仿宋"/>
          <w:sz w:val="24"/>
        </w:rPr>
      </w:pPr>
      <w:r>
        <w:rPr>
          <w:rFonts w:hint="eastAsia" w:ascii="仿宋" w:hAnsi="仿宋" w:eastAsia="仿宋" w:cs="仿宋"/>
          <w:sz w:val="24"/>
        </w:rPr>
        <w:t>按照“省住房和城乡建设厅关于建筑业实施营改增后江苏省建设工程计价依据调整的通知”苏建价（2016）154号文、《</w:t>
      </w:r>
      <w:r>
        <w:rPr>
          <w:rFonts w:hint="eastAsia" w:ascii="仿宋" w:hAnsi="仿宋" w:eastAsia="仿宋" w:cs="仿宋"/>
          <w:sz w:val="24"/>
        </w:rPr>
        <w:t>建设</w:t>
      </w:r>
      <w:r>
        <w:rPr>
          <w:rFonts w:hint="eastAsia" w:ascii="仿宋" w:hAnsi="仿宋" w:eastAsia="仿宋" w:cs="仿宋"/>
          <w:sz w:val="24"/>
        </w:rPr>
        <w:t>工程工程量清单计价规范》（GB50500-2013）、《通用安装工程工程量计算规范》（GB50856-2013）、《江苏省建筑与装饰工程计价定额》2014年版、《江苏省房屋修缮工程计价表》（2009年版）、《江苏省建设工程费用定额》2014年版、《江苏省安装工程计价定额》（2014年）以及相应补充规定和现行省、市有关规定。由</w:t>
      </w:r>
      <w:r>
        <w:rPr>
          <w:rFonts w:hint="eastAsia" w:ascii="仿宋" w:hAnsi="仿宋" w:eastAsia="仿宋" w:cs="仿宋"/>
          <w:sz w:val="24"/>
          <w:lang w:eastAsia="zh-CN"/>
        </w:rPr>
        <w:t>采购人</w:t>
      </w:r>
      <w:r>
        <w:rPr>
          <w:rFonts w:hint="eastAsia" w:ascii="仿宋" w:hAnsi="仿宋" w:eastAsia="仿宋" w:cs="仿宋"/>
          <w:sz w:val="24"/>
        </w:rPr>
        <w:t>(发包人)提供工程量数量，</w:t>
      </w:r>
      <w:r>
        <w:rPr>
          <w:rFonts w:hint="eastAsia" w:ascii="仿宋" w:hAnsi="仿宋" w:eastAsia="仿宋" w:cs="仿宋"/>
          <w:sz w:val="24"/>
          <w:lang w:eastAsia="zh-CN"/>
        </w:rPr>
        <w:t>投标供应商</w:t>
      </w:r>
      <w:r>
        <w:rPr>
          <w:rFonts w:hint="eastAsia" w:ascii="仿宋" w:hAnsi="仿宋" w:eastAsia="仿宋" w:cs="仿宋"/>
          <w:sz w:val="24"/>
        </w:rPr>
        <w:t>(承包人)自主报价确定工程造价的计价方式。</w:t>
      </w:r>
    </w:p>
    <w:p>
      <w:pPr>
        <w:spacing w:line="420" w:lineRule="exact"/>
        <w:ind w:firstLine="482" w:firstLineChars="200"/>
        <w:rPr>
          <w:rFonts w:hint="eastAsia" w:ascii="仿宋" w:hAnsi="仿宋" w:eastAsia="仿宋" w:cs="仿宋"/>
          <w:b/>
          <w:sz w:val="24"/>
        </w:rPr>
      </w:pPr>
      <w:r>
        <w:rPr>
          <w:rFonts w:hint="eastAsia" w:ascii="仿宋" w:hAnsi="仿宋" w:eastAsia="仿宋" w:cs="仿宋"/>
          <w:b/>
          <w:sz w:val="24"/>
          <w:lang w:val="en-US" w:eastAsia="zh-CN"/>
        </w:rPr>
        <w:t>4</w:t>
      </w:r>
      <w:r>
        <w:rPr>
          <w:rFonts w:hint="eastAsia" w:ascii="仿宋" w:hAnsi="仿宋" w:eastAsia="仿宋" w:cs="仿宋"/>
          <w:b/>
          <w:sz w:val="24"/>
        </w:rPr>
        <w:t>．招标控制价</w:t>
      </w:r>
    </w:p>
    <w:p>
      <w:pPr>
        <w:spacing w:line="420" w:lineRule="exact"/>
        <w:ind w:firstLine="480" w:firstLineChars="200"/>
        <w:rPr>
          <w:rFonts w:hint="eastAsia" w:ascii="仿宋" w:hAnsi="仿宋" w:eastAsia="仿宋" w:cs="仿宋"/>
          <w:sz w:val="24"/>
        </w:rPr>
      </w:pPr>
      <w:r>
        <w:rPr>
          <w:rFonts w:hint="eastAsia" w:ascii="仿宋" w:hAnsi="仿宋" w:eastAsia="仿宋" w:cs="仿宋"/>
          <w:sz w:val="24"/>
          <w:lang w:val="en-US" w:eastAsia="zh-CN"/>
        </w:rPr>
        <w:t>4</w:t>
      </w:r>
      <w:r>
        <w:rPr>
          <w:rFonts w:hint="eastAsia" w:ascii="仿宋" w:hAnsi="仿宋" w:eastAsia="仿宋" w:cs="仿宋"/>
          <w:sz w:val="24"/>
        </w:rPr>
        <w:t>.1本工程全部使用国有资金，实行工程量清单招标。</w:t>
      </w:r>
      <w:r>
        <w:rPr>
          <w:rFonts w:hint="eastAsia" w:ascii="仿宋" w:hAnsi="仿宋" w:eastAsia="仿宋" w:cs="仿宋"/>
          <w:sz w:val="24"/>
          <w:lang w:eastAsia="zh-CN"/>
        </w:rPr>
        <w:t>投标供应商</w:t>
      </w:r>
      <w:r>
        <w:rPr>
          <w:rFonts w:hint="eastAsia" w:ascii="仿宋" w:hAnsi="仿宋" w:eastAsia="仿宋" w:cs="仿宋"/>
          <w:sz w:val="24"/>
        </w:rPr>
        <w:t>的投标报价高于采购</w:t>
      </w:r>
      <w:r>
        <w:rPr>
          <w:rFonts w:hint="eastAsia" w:ascii="仿宋" w:hAnsi="仿宋" w:eastAsia="仿宋" w:cs="仿宋"/>
          <w:sz w:val="24"/>
          <w:lang w:eastAsia="zh-CN"/>
        </w:rPr>
        <w:t>人期望值</w:t>
      </w:r>
      <w:r>
        <w:rPr>
          <w:rFonts w:hint="eastAsia" w:ascii="仿宋" w:hAnsi="仿宋" w:eastAsia="仿宋" w:cs="仿宋"/>
          <w:sz w:val="24"/>
        </w:rPr>
        <w:t>的，</w:t>
      </w:r>
      <w:r>
        <w:rPr>
          <w:rFonts w:hint="eastAsia" w:ascii="仿宋" w:hAnsi="仿宋" w:eastAsia="仿宋" w:cs="仿宋"/>
          <w:sz w:val="24"/>
          <w:lang w:eastAsia="zh-CN"/>
        </w:rPr>
        <w:t>采购人</w:t>
      </w:r>
      <w:r>
        <w:rPr>
          <w:rFonts w:hint="eastAsia" w:ascii="仿宋" w:hAnsi="仿宋" w:eastAsia="仿宋" w:cs="仿宋"/>
          <w:sz w:val="24"/>
        </w:rPr>
        <w:t>将作</w:t>
      </w:r>
      <w:r>
        <w:rPr>
          <w:rFonts w:hint="eastAsia" w:ascii="仿宋" w:hAnsi="仿宋" w:eastAsia="仿宋" w:cs="仿宋"/>
          <w:sz w:val="24"/>
          <w:lang w:eastAsia="zh-CN"/>
        </w:rPr>
        <w:t>无效标</w:t>
      </w:r>
      <w:r>
        <w:rPr>
          <w:rFonts w:hint="eastAsia" w:ascii="仿宋" w:hAnsi="仿宋" w:eastAsia="仿宋" w:cs="仿宋"/>
          <w:sz w:val="24"/>
        </w:rPr>
        <w:t>处理。</w:t>
      </w:r>
    </w:p>
    <w:p>
      <w:pPr>
        <w:widowControl/>
        <w:snapToGrid w:val="0"/>
        <w:spacing w:line="480" w:lineRule="exact"/>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4</w:t>
      </w:r>
      <w:r>
        <w:rPr>
          <w:rFonts w:hint="eastAsia" w:ascii="仿宋" w:hAnsi="仿宋" w:eastAsia="仿宋" w:cs="仿宋"/>
          <w:sz w:val="24"/>
        </w:rPr>
        <w:t>.2招标控制价编制依据：</w:t>
      </w:r>
    </w:p>
    <w:p>
      <w:pPr>
        <w:spacing w:line="420" w:lineRule="exact"/>
        <w:ind w:firstLine="480" w:firstLineChars="200"/>
        <w:rPr>
          <w:rFonts w:hint="eastAsia" w:ascii="仿宋" w:hAnsi="仿宋" w:eastAsia="仿宋" w:cs="仿宋"/>
          <w:sz w:val="24"/>
        </w:rPr>
      </w:pPr>
      <w:r>
        <w:rPr>
          <w:rFonts w:hint="eastAsia" w:ascii="仿宋" w:hAnsi="仿宋" w:eastAsia="仿宋" w:cs="仿宋"/>
          <w:sz w:val="24"/>
          <w:lang w:val="en-US" w:eastAsia="zh-CN"/>
        </w:rPr>
        <w:t>4</w:t>
      </w:r>
      <w:r>
        <w:rPr>
          <w:rFonts w:hint="eastAsia" w:ascii="仿宋" w:hAnsi="仿宋" w:eastAsia="仿宋" w:cs="仿宋"/>
          <w:sz w:val="24"/>
        </w:rPr>
        <w:t>.2.1本工程工程量清单。</w:t>
      </w:r>
    </w:p>
    <w:p>
      <w:pPr>
        <w:spacing w:line="420" w:lineRule="exact"/>
        <w:ind w:firstLine="480" w:firstLineChars="200"/>
        <w:rPr>
          <w:rFonts w:hint="eastAsia" w:ascii="仿宋" w:hAnsi="仿宋" w:eastAsia="仿宋" w:cs="仿宋"/>
          <w:sz w:val="24"/>
        </w:rPr>
      </w:pPr>
      <w:r>
        <w:rPr>
          <w:rFonts w:hint="eastAsia" w:ascii="仿宋" w:hAnsi="仿宋" w:eastAsia="仿宋" w:cs="仿宋"/>
          <w:sz w:val="24"/>
          <w:lang w:val="en-US" w:eastAsia="zh-CN"/>
        </w:rPr>
        <w:t>4</w:t>
      </w:r>
      <w:r>
        <w:rPr>
          <w:rFonts w:hint="eastAsia" w:ascii="仿宋" w:hAnsi="仿宋" w:eastAsia="仿宋" w:cs="仿宋"/>
          <w:sz w:val="24"/>
        </w:rPr>
        <w:t>.2.2 《建设工程工程量清单计价规范》（GB50500-2013）、《通用安装工程工程量计算规范》（GB50856-2013）、</w:t>
      </w:r>
      <w:r>
        <w:rPr>
          <w:rFonts w:hint="eastAsia" w:ascii="仿宋" w:hAnsi="仿宋" w:eastAsia="仿宋" w:cs="仿宋"/>
          <w:color w:val="000000" w:themeColor="text1"/>
          <w:sz w:val="24"/>
        </w:rPr>
        <w:t>《江苏省建筑与装饰工程计价定额》2014年版、</w:t>
      </w:r>
      <w:r>
        <w:rPr>
          <w:rFonts w:hint="eastAsia" w:ascii="仿宋" w:hAnsi="仿宋" w:eastAsia="仿宋" w:cs="仿宋"/>
          <w:sz w:val="24"/>
        </w:rPr>
        <w:t>《江苏省建设工程费用定额》2014年版、《江苏省安装工程计价定额》（2014年）</w:t>
      </w:r>
      <w:r>
        <w:rPr>
          <w:rFonts w:hint="eastAsia" w:ascii="仿宋" w:hAnsi="仿宋" w:eastAsia="仿宋" w:cs="仿宋"/>
          <w:sz w:val="24"/>
          <w:lang w:eastAsia="zh-CN"/>
        </w:rPr>
        <w:t>、</w:t>
      </w:r>
      <w:r>
        <w:rPr>
          <w:rFonts w:hint="eastAsia" w:ascii="仿宋" w:hAnsi="仿宋" w:eastAsia="仿宋" w:cs="仿宋"/>
          <w:sz w:val="24"/>
        </w:rPr>
        <w:t>《江苏省房屋修缮工程计价表》（2009年版）等国家或省级、行业建设主管部门颁发的计价办法；企业定额，国家或省级、行业建设主管部门颁发的计价定额。</w:t>
      </w:r>
    </w:p>
    <w:p>
      <w:pPr>
        <w:spacing w:line="420" w:lineRule="exact"/>
        <w:ind w:firstLine="480" w:firstLineChars="200"/>
        <w:rPr>
          <w:rFonts w:hint="eastAsia" w:ascii="仿宋" w:hAnsi="仿宋" w:eastAsia="仿宋" w:cs="仿宋"/>
          <w:sz w:val="24"/>
        </w:rPr>
      </w:pPr>
      <w:r>
        <w:rPr>
          <w:rFonts w:hint="eastAsia" w:ascii="仿宋" w:hAnsi="仿宋" w:eastAsia="仿宋" w:cs="仿宋"/>
          <w:sz w:val="24"/>
          <w:lang w:val="en-US" w:eastAsia="zh-CN"/>
        </w:rPr>
        <w:t>4</w:t>
      </w:r>
      <w:r>
        <w:rPr>
          <w:rFonts w:hint="eastAsia" w:ascii="仿宋" w:hAnsi="仿宋" w:eastAsia="仿宋" w:cs="仿宋"/>
          <w:sz w:val="24"/>
        </w:rPr>
        <w:t>.2.3人工工资执行《省住房城乡建设厅关于发布建设工程人工工资指导价的通知》（苏建函价〔2022〕62号），材料价格参</w:t>
      </w:r>
      <w:r>
        <w:rPr>
          <w:rFonts w:hint="eastAsia" w:ascii="仿宋" w:hAnsi="仿宋" w:eastAsia="仿宋" w:cs="仿宋"/>
          <w:color w:val="000000" w:themeColor="text1"/>
          <w:sz w:val="24"/>
        </w:rPr>
        <w:t>照2022年第</w:t>
      </w:r>
      <w:r>
        <w:rPr>
          <w:rFonts w:hint="eastAsia" w:ascii="仿宋" w:hAnsi="仿宋" w:eastAsia="仿宋" w:cs="仿宋"/>
          <w:color w:val="000000" w:themeColor="text1"/>
          <w:sz w:val="24"/>
          <w:lang w:val="en-US" w:eastAsia="zh-CN"/>
        </w:rPr>
        <w:t>6</w:t>
      </w:r>
      <w:r>
        <w:rPr>
          <w:rFonts w:hint="eastAsia" w:ascii="仿宋" w:hAnsi="仿宋" w:eastAsia="仿宋" w:cs="仿宋"/>
          <w:color w:val="000000" w:themeColor="text1"/>
          <w:sz w:val="24"/>
        </w:rPr>
        <w:t>期《南通建设工程造价信息》中的指导价及市场价。若《南通建设工程造价信息》无指导价的材料的价格，则按市场</w:t>
      </w:r>
      <w:r>
        <w:rPr>
          <w:rFonts w:hint="eastAsia" w:ascii="仿宋" w:hAnsi="仿宋" w:eastAsia="仿宋" w:cs="仿宋"/>
          <w:sz w:val="24"/>
        </w:rPr>
        <w:t>价执行。</w:t>
      </w:r>
    </w:p>
    <w:p>
      <w:pPr>
        <w:spacing w:line="420" w:lineRule="exact"/>
        <w:ind w:firstLine="480" w:firstLineChars="200"/>
        <w:rPr>
          <w:rFonts w:hint="eastAsia" w:ascii="仿宋" w:hAnsi="仿宋" w:eastAsia="仿宋" w:cs="仿宋"/>
          <w:sz w:val="24"/>
        </w:rPr>
      </w:pPr>
      <w:r>
        <w:rPr>
          <w:rFonts w:hint="eastAsia" w:ascii="仿宋" w:hAnsi="仿宋" w:eastAsia="仿宋" w:cs="仿宋"/>
          <w:sz w:val="24"/>
          <w:lang w:val="en-US" w:eastAsia="zh-CN"/>
        </w:rPr>
        <w:t>4</w:t>
      </w:r>
      <w:r>
        <w:rPr>
          <w:rFonts w:hint="eastAsia" w:ascii="仿宋" w:hAnsi="仿宋" w:eastAsia="仿宋" w:cs="仿宋"/>
          <w:sz w:val="24"/>
        </w:rPr>
        <w:t>.2.4本工程采用一般计税方法，具体按“省住房和城乡建设厅关于建筑业实施营改增后江苏省建设工程计价依据调整的通知”苏建价（2016）154号文相关要求执行、税率按省住房城乡建设厅关于建筑业增值税计价政策调整的通知（苏建函价〔2019〕178号）。</w:t>
      </w:r>
    </w:p>
    <w:p>
      <w:pPr>
        <w:spacing w:line="420" w:lineRule="exact"/>
        <w:ind w:firstLine="480" w:firstLineChars="200"/>
        <w:rPr>
          <w:rFonts w:hint="eastAsia" w:ascii="仿宋" w:hAnsi="仿宋" w:eastAsia="仿宋" w:cs="仿宋"/>
          <w:sz w:val="24"/>
        </w:rPr>
      </w:pPr>
      <w:r>
        <w:rPr>
          <w:rFonts w:hint="eastAsia" w:ascii="仿宋" w:hAnsi="仿宋" w:eastAsia="仿宋" w:cs="仿宋"/>
          <w:sz w:val="24"/>
          <w:lang w:val="en-US" w:eastAsia="zh-CN"/>
        </w:rPr>
        <w:t>4</w:t>
      </w:r>
      <w:r>
        <w:rPr>
          <w:rFonts w:hint="eastAsia" w:ascii="仿宋" w:hAnsi="仿宋" w:eastAsia="仿宋" w:cs="仿宋"/>
          <w:sz w:val="24"/>
        </w:rPr>
        <w:t>.2.5本工程不可竞争费用项目及其费率见下表(%)：</w:t>
      </w:r>
    </w:p>
    <w:p>
      <w:pPr>
        <w:pStyle w:val="6"/>
        <w:rPr>
          <w:rFonts w:hint="eastAsia" w:ascii="仿宋" w:hAnsi="仿宋" w:eastAsia="仿宋" w:cs="仿宋"/>
          <w:sz w:val="24"/>
        </w:rPr>
      </w:pPr>
    </w:p>
    <w:tbl>
      <w:tblPr>
        <w:tblStyle w:val="18"/>
        <w:tblW w:w="84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551"/>
        <w:gridCol w:w="2493"/>
        <w:gridCol w:w="1480"/>
        <w:gridCol w:w="2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blHeader/>
          <w:jc w:val="center"/>
        </w:trPr>
        <w:tc>
          <w:tcPr>
            <w:tcW w:w="869" w:type="dxa"/>
            <w:vAlign w:val="center"/>
          </w:tcPr>
          <w:p>
            <w:pPr>
              <w:jc w:val="center"/>
              <w:rPr>
                <w:rFonts w:hint="eastAsia" w:ascii="仿宋" w:hAnsi="仿宋" w:eastAsia="仿宋" w:cs="仿宋"/>
                <w:color w:val="000000"/>
                <w:sz w:val="24"/>
              </w:rPr>
            </w:pPr>
            <w:r>
              <w:rPr>
                <w:rFonts w:hint="eastAsia" w:ascii="仿宋" w:hAnsi="仿宋" w:eastAsia="仿宋" w:cs="仿宋"/>
                <w:color w:val="000000"/>
                <w:sz w:val="24"/>
              </w:rPr>
              <w:t>序号</w:t>
            </w:r>
          </w:p>
        </w:tc>
        <w:tc>
          <w:tcPr>
            <w:tcW w:w="1551" w:type="dxa"/>
            <w:vAlign w:val="center"/>
          </w:tcPr>
          <w:p>
            <w:pPr>
              <w:jc w:val="center"/>
              <w:rPr>
                <w:rFonts w:hint="eastAsia" w:ascii="仿宋" w:hAnsi="仿宋" w:eastAsia="仿宋" w:cs="仿宋"/>
                <w:color w:val="000000"/>
                <w:sz w:val="24"/>
              </w:rPr>
            </w:pPr>
            <w:r>
              <w:rPr>
                <w:rFonts w:hint="eastAsia" w:ascii="仿宋" w:hAnsi="仿宋" w:eastAsia="仿宋" w:cs="仿宋"/>
                <w:color w:val="000000"/>
                <w:sz w:val="24"/>
              </w:rPr>
              <w:t>费用类别</w:t>
            </w:r>
          </w:p>
        </w:tc>
        <w:tc>
          <w:tcPr>
            <w:tcW w:w="2493" w:type="dxa"/>
            <w:vAlign w:val="center"/>
          </w:tcPr>
          <w:p>
            <w:pPr>
              <w:ind w:firstLine="120" w:firstLineChars="50"/>
              <w:jc w:val="center"/>
              <w:rPr>
                <w:rFonts w:hint="eastAsia" w:ascii="仿宋" w:hAnsi="仿宋" w:eastAsia="仿宋" w:cs="仿宋"/>
                <w:color w:val="000000"/>
                <w:sz w:val="24"/>
              </w:rPr>
            </w:pPr>
            <w:r>
              <w:rPr>
                <w:rFonts w:hint="eastAsia" w:ascii="仿宋" w:hAnsi="仿宋" w:eastAsia="仿宋" w:cs="仿宋"/>
                <w:color w:val="000000"/>
                <w:sz w:val="24"/>
              </w:rPr>
              <w:t>费用名称</w:t>
            </w:r>
          </w:p>
        </w:tc>
        <w:tc>
          <w:tcPr>
            <w:tcW w:w="1480" w:type="dxa"/>
            <w:vAlign w:val="center"/>
          </w:tcPr>
          <w:p>
            <w:pPr>
              <w:jc w:val="center"/>
              <w:rPr>
                <w:rFonts w:hint="eastAsia" w:ascii="仿宋" w:hAnsi="仿宋" w:eastAsia="仿宋" w:cs="仿宋"/>
                <w:color w:val="000000"/>
                <w:sz w:val="24"/>
              </w:rPr>
            </w:pPr>
            <w:r>
              <w:rPr>
                <w:rFonts w:hint="eastAsia" w:ascii="仿宋" w:hAnsi="仿宋" w:eastAsia="仿宋" w:cs="仿宋"/>
                <w:color w:val="000000"/>
                <w:sz w:val="24"/>
              </w:rPr>
              <w:t>计费基数</w:t>
            </w:r>
          </w:p>
        </w:tc>
        <w:tc>
          <w:tcPr>
            <w:tcW w:w="2053" w:type="dxa"/>
            <w:vAlign w:val="center"/>
          </w:tcPr>
          <w:p>
            <w:pPr>
              <w:jc w:val="center"/>
              <w:rPr>
                <w:rFonts w:hint="eastAsia" w:ascii="仿宋" w:hAnsi="仿宋" w:eastAsia="仿宋" w:cs="仿宋"/>
                <w:color w:val="000000"/>
                <w:sz w:val="24"/>
              </w:rPr>
            </w:pPr>
            <w:r>
              <w:rPr>
                <w:rFonts w:hint="eastAsia" w:ascii="仿宋" w:hAnsi="仿宋" w:eastAsia="仿宋" w:cs="仿宋"/>
                <w:color w:val="000000"/>
                <w:sz w:val="24"/>
                <w:highlight w:val="none"/>
                <w:lang w:eastAsia="zh-CN"/>
              </w:rPr>
              <w:t>修缮土建</w:t>
            </w:r>
            <w:r>
              <w:rPr>
                <w:rFonts w:hint="eastAsia" w:ascii="仿宋" w:hAnsi="仿宋" w:eastAsia="仿宋" w:cs="仿宋"/>
                <w:color w:val="000000"/>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869" w:type="dxa"/>
            <w:vAlign w:val="center"/>
          </w:tcPr>
          <w:p>
            <w:pPr>
              <w:jc w:val="center"/>
              <w:rPr>
                <w:rFonts w:hint="eastAsia" w:ascii="仿宋" w:hAnsi="仿宋" w:eastAsia="仿宋" w:cs="仿宋"/>
                <w:color w:val="000000"/>
                <w:sz w:val="24"/>
              </w:rPr>
            </w:pPr>
            <w:r>
              <w:rPr>
                <w:rFonts w:hint="eastAsia" w:ascii="仿宋" w:hAnsi="仿宋" w:eastAsia="仿宋" w:cs="仿宋"/>
                <w:color w:val="000000"/>
                <w:sz w:val="24"/>
              </w:rPr>
              <w:t>1</w:t>
            </w:r>
          </w:p>
        </w:tc>
        <w:tc>
          <w:tcPr>
            <w:tcW w:w="1551" w:type="dxa"/>
            <w:vMerge w:val="restart"/>
            <w:vAlign w:val="center"/>
          </w:tcPr>
          <w:p>
            <w:pPr>
              <w:jc w:val="center"/>
              <w:rPr>
                <w:rFonts w:hint="eastAsia" w:ascii="仿宋" w:hAnsi="仿宋" w:eastAsia="仿宋" w:cs="仿宋"/>
                <w:color w:val="000000"/>
                <w:sz w:val="24"/>
              </w:rPr>
            </w:pPr>
            <w:r>
              <w:rPr>
                <w:rFonts w:hint="eastAsia" w:ascii="仿宋" w:hAnsi="仿宋" w:eastAsia="仿宋" w:cs="仿宋"/>
                <w:color w:val="000000"/>
                <w:sz w:val="24"/>
              </w:rPr>
              <w:t>规 费</w:t>
            </w:r>
          </w:p>
        </w:tc>
        <w:tc>
          <w:tcPr>
            <w:tcW w:w="2493" w:type="dxa"/>
            <w:vAlign w:val="center"/>
          </w:tcPr>
          <w:p>
            <w:pPr>
              <w:jc w:val="center"/>
              <w:rPr>
                <w:rFonts w:hint="eastAsia" w:ascii="仿宋" w:hAnsi="仿宋" w:eastAsia="仿宋" w:cs="仿宋"/>
                <w:color w:val="000000" w:themeColor="text1"/>
                <w:sz w:val="24"/>
              </w:rPr>
            </w:pPr>
            <w:r>
              <w:rPr>
                <w:rFonts w:hint="eastAsia" w:ascii="仿宋" w:hAnsi="仿宋" w:eastAsia="仿宋" w:cs="仿宋"/>
                <w:color w:val="000000" w:themeColor="text1"/>
                <w:sz w:val="24"/>
              </w:rPr>
              <w:t>环境保护税</w:t>
            </w:r>
          </w:p>
        </w:tc>
        <w:tc>
          <w:tcPr>
            <w:tcW w:w="1480" w:type="dxa"/>
            <w:vAlign w:val="center"/>
          </w:tcPr>
          <w:p>
            <w:pPr>
              <w:jc w:val="center"/>
              <w:rPr>
                <w:rFonts w:hint="eastAsia" w:ascii="仿宋" w:hAnsi="仿宋" w:eastAsia="仿宋" w:cs="仿宋"/>
                <w:color w:val="000000" w:themeColor="text1"/>
                <w:sz w:val="24"/>
              </w:rPr>
            </w:pPr>
            <w:r>
              <w:rPr>
                <w:rFonts w:hint="eastAsia" w:ascii="仿宋" w:hAnsi="仿宋" w:eastAsia="仿宋" w:cs="仿宋"/>
                <w:color w:val="000000" w:themeColor="text1"/>
                <w:sz w:val="24"/>
              </w:rPr>
              <w:t>A+B+C-D</w:t>
            </w:r>
          </w:p>
        </w:tc>
        <w:tc>
          <w:tcPr>
            <w:tcW w:w="2053" w:type="dxa"/>
            <w:vAlign w:val="center"/>
          </w:tcPr>
          <w:p>
            <w:pPr>
              <w:jc w:val="center"/>
              <w:rPr>
                <w:rFonts w:hint="eastAsia" w:ascii="仿宋" w:hAnsi="仿宋" w:eastAsia="仿宋" w:cs="仿宋"/>
                <w:color w:val="000000" w:themeColor="text1"/>
                <w:sz w:val="24"/>
              </w:rPr>
            </w:pPr>
            <w:r>
              <w:rPr>
                <w:rFonts w:hint="eastAsia" w:ascii="仿宋" w:hAnsi="仿宋" w:eastAsia="仿宋" w:cs="仿宋"/>
                <w:color w:val="000000" w:themeColor="text1"/>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69" w:type="dxa"/>
            <w:vAlign w:val="center"/>
          </w:tcPr>
          <w:p>
            <w:pPr>
              <w:jc w:val="center"/>
              <w:rPr>
                <w:rFonts w:hint="eastAsia" w:ascii="仿宋" w:hAnsi="仿宋" w:eastAsia="仿宋" w:cs="仿宋"/>
                <w:color w:val="000000"/>
                <w:sz w:val="24"/>
              </w:rPr>
            </w:pPr>
            <w:r>
              <w:rPr>
                <w:rFonts w:hint="eastAsia" w:ascii="仿宋" w:hAnsi="仿宋" w:eastAsia="仿宋" w:cs="仿宋"/>
                <w:color w:val="000000"/>
                <w:sz w:val="24"/>
              </w:rPr>
              <w:t>2</w:t>
            </w:r>
          </w:p>
        </w:tc>
        <w:tc>
          <w:tcPr>
            <w:tcW w:w="1551" w:type="dxa"/>
            <w:vMerge w:val="continue"/>
            <w:vAlign w:val="center"/>
          </w:tcPr>
          <w:p>
            <w:pPr>
              <w:ind w:firstLine="480"/>
              <w:jc w:val="center"/>
              <w:rPr>
                <w:rFonts w:hint="eastAsia" w:ascii="仿宋" w:hAnsi="仿宋" w:eastAsia="仿宋" w:cs="仿宋"/>
                <w:color w:val="000000"/>
                <w:sz w:val="24"/>
              </w:rPr>
            </w:pPr>
          </w:p>
        </w:tc>
        <w:tc>
          <w:tcPr>
            <w:tcW w:w="2493" w:type="dxa"/>
            <w:vAlign w:val="center"/>
          </w:tcPr>
          <w:p>
            <w:pPr>
              <w:jc w:val="center"/>
              <w:rPr>
                <w:rFonts w:hint="eastAsia" w:ascii="仿宋" w:hAnsi="仿宋" w:eastAsia="仿宋" w:cs="仿宋"/>
                <w:color w:val="000000" w:themeColor="text1"/>
                <w:sz w:val="24"/>
              </w:rPr>
            </w:pPr>
            <w:r>
              <w:rPr>
                <w:rFonts w:hint="eastAsia" w:ascii="仿宋" w:hAnsi="仿宋" w:eastAsia="仿宋" w:cs="仿宋"/>
                <w:color w:val="000000" w:themeColor="text1"/>
                <w:sz w:val="24"/>
              </w:rPr>
              <w:t>社会保障费</w:t>
            </w:r>
          </w:p>
        </w:tc>
        <w:tc>
          <w:tcPr>
            <w:tcW w:w="1480" w:type="dxa"/>
            <w:vAlign w:val="center"/>
          </w:tcPr>
          <w:p>
            <w:pPr>
              <w:jc w:val="center"/>
              <w:rPr>
                <w:rFonts w:hint="eastAsia" w:ascii="仿宋" w:hAnsi="仿宋" w:eastAsia="仿宋" w:cs="仿宋"/>
                <w:color w:val="000000" w:themeColor="text1"/>
                <w:sz w:val="24"/>
              </w:rPr>
            </w:pPr>
            <w:r>
              <w:rPr>
                <w:rFonts w:hint="eastAsia" w:ascii="仿宋" w:hAnsi="仿宋" w:eastAsia="仿宋" w:cs="仿宋"/>
                <w:color w:val="000000" w:themeColor="text1"/>
                <w:sz w:val="24"/>
              </w:rPr>
              <w:t>A+B+C-D</w:t>
            </w:r>
          </w:p>
        </w:tc>
        <w:tc>
          <w:tcPr>
            <w:tcW w:w="2053" w:type="dxa"/>
            <w:vAlign w:val="center"/>
          </w:tcPr>
          <w:p>
            <w:pPr>
              <w:jc w:val="center"/>
              <w:rPr>
                <w:rFonts w:hint="eastAsia" w:ascii="仿宋" w:hAnsi="仿宋" w:eastAsia="仿宋" w:cs="仿宋"/>
                <w:color w:val="000000" w:themeColor="text1"/>
                <w:sz w:val="24"/>
              </w:rPr>
            </w:pPr>
            <w:r>
              <w:rPr>
                <w:rFonts w:hint="eastAsia" w:ascii="仿宋" w:hAnsi="仿宋" w:eastAsia="仿宋" w:cs="仿宋"/>
                <w:color w:val="000000" w:themeColor="text1"/>
                <w:sz w:val="24"/>
                <w:lang w:val="en-US" w:eastAsia="zh-CN"/>
              </w:rPr>
              <w:t>3.8</w:t>
            </w:r>
            <w:r>
              <w:rPr>
                <w:rFonts w:hint="eastAsia" w:ascii="仿宋" w:hAnsi="仿宋" w:eastAsia="仿宋" w:cs="仿宋"/>
                <w:color w:val="000000" w:themeColor="text1"/>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869" w:type="dxa"/>
            <w:vAlign w:val="center"/>
          </w:tcPr>
          <w:p>
            <w:pPr>
              <w:jc w:val="center"/>
              <w:rPr>
                <w:rFonts w:hint="eastAsia" w:ascii="仿宋" w:hAnsi="仿宋" w:eastAsia="仿宋" w:cs="仿宋"/>
                <w:color w:val="000000"/>
                <w:sz w:val="24"/>
              </w:rPr>
            </w:pPr>
            <w:r>
              <w:rPr>
                <w:rFonts w:hint="eastAsia" w:ascii="仿宋" w:hAnsi="仿宋" w:eastAsia="仿宋" w:cs="仿宋"/>
                <w:color w:val="000000"/>
                <w:sz w:val="24"/>
              </w:rPr>
              <w:t>3</w:t>
            </w:r>
          </w:p>
        </w:tc>
        <w:tc>
          <w:tcPr>
            <w:tcW w:w="1551" w:type="dxa"/>
            <w:vMerge w:val="continue"/>
            <w:vAlign w:val="center"/>
          </w:tcPr>
          <w:p>
            <w:pPr>
              <w:ind w:firstLine="480"/>
              <w:jc w:val="center"/>
              <w:rPr>
                <w:rFonts w:hint="eastAsia" w:ascii="仿宋" w:hAnsi="仿宋" w:eastAsia="仿宋" w:cs="仿宋"/>
                <w:color w:val="000000"/>
                <w:sz w:val="24"/>
              </w:rPr>
            </w:pPr>
          </w:p>
        </w:tc>
        <w:tc>
          <w:tcPr>
            <w:tcW w:w="2493" w:type="dxa"/>
            <w:vAlign w:val="center"/>
          </w:tcPr>
          <w:p>
            <w:pPr>
              <w:jc w:val="center"/>
              <w:rPr>
                <w:rFonts w:hint="eastAsia" w:ascii="仿宋" w:hAnsi="仿宋" w:eastAsia="仿宋" w:cs="仿宋"/>
                <w:color w:val="000000" w:themeColor="text1"/>
                <w:sz w:val="24"/>
              </w:rPr>
            </w:pPr>
            <w:r>
              <w:rPr>
                <w:rFonts w:hint="eastAsia" w:ascii="仿宋" w:hAnsi="仿宋" w:eastAsia="仿宋" w:cs="仿宋"/>
                <w:color w:val="000000" w:themeColor="text1"/>
                <w:sz w:val="24"/>
              </w:rPr>
              <w:t>住房公积金</w:t>
            </w:r>
          </w:p>
        </w:tc>
        <w:tc>
          <w:tcPr>
            <w:tcW w:w="1480" w:type="dxa"/>
            <w:vAlign w:val="center"/>
          </w:tcPr>
          <w:p>
            <w:pPr>
              <w:jc w:val="center"/>
              <w:rPr>
                <w:rFonts w:hint="eastAsia" w:ascii="仿宋" w:hAnsi="仿宋" w:eastAsia="仿宋" w:cs="仿宋"/>
                <w:color w:val="000000" w:themeColor="text1"/>
                <w:sz w:val="24"/>
              </w:rPr>
            </w:pPr>
            <w:r>
              <w:rPr>
                <w:rFonts w:hint="eastAsia" w:ascii="仿宋" w:hAnsi="仿宋" w:eastAsia="仿宋" w:cs="仿宋"/>
                <w:color w:val="000000" w:themeColor="text1"/>
                <w:sz w:val="24"/>
              </w:rPr>
              <w:t>A+B+C-D</w:t>
            </w:r>
          </w:p>
        </w:tc>
        <w:tc>
          <w:tcPr>
            <w:tcW w:w="2053" w:type="dxa"/>
            <w:vAlign w:val="center"/>
          </w:tcPr>
          <w:p>
            <w:pPr>
              <w:jc w:val="center"/>
              <w:rPr>
                <w:rFonts w:hint="eastAsia" w:ascii="仿宋" w:hAnsi="仿宋" w:eastAsia="仿宋" w:cs="仿宋"/>
                <w:color w:val="000000" w:themeColor="text1"/>
                <w:sz w:val="24"/>
                <w:lang w:val="en-US" w:eastAsia="zh-CN"/>
              </w:rPr>
            </w:pPr>
            <w:r>
              <w:rPr>
                <w:rFonts w:hint="eastAsia" w:ascii="仿宋" w:hAnsi="仿宋" w:eastAsia="仿宋" w:cs="仿宋"/>
                <w:color w:val="000000" w:themeColor="text1"/>
                <w:sz w:val="24"/>
              </w:rPr>
              <w:t>0.</w:t>
            </w:r>
            <w:r>
              <w:rPr>
                <w:rFonts w:hint="eastAsia" w:ascii="仿宋" w:hAnsi="仿宋" w:eastAsia="仿宋" w:cs="仿宋"/>
                <w:color w:val="000000" w:themeColor="text1"/>
                <w:sz w:val="24"/>
                <w:lang w:val="en-US" w:eastAsia="zh-CN"/>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869" w:type="dxa"/>
            <w:vAlign w:val="center"/>
          </w:tcPr>
          <w:p>
            <w:pPr>
              <w:jc w:val="center"/>
              <w:rPr>
                <w:rFonts w:hint="eastAsia" w:ascii="仿宋" w:hAnsi="仿宋" w:eastAsia="仿宋" w:cs="仿宋"/>
                <w:color w:val="000000"/>
                <w:sz w:val="24"/>
              </w:rPr>
            </w:pPr>
            <w:r>
              <w:rPr>
                <w:rFonts w:hint="eastAsia" w:ascii="仿宋" w:hAnsi="仿宋" w:eastAsia="仿宋" w:cs="仿宋"/>
                <w:color w:val="000000"/>
                <w:sz w:val="24"/>
              </w:rPr>
              <w:t>4</w:t>
            </w:r>
          </w:p>
        </w:tc>
        <w:tc>
          <w:tcPr>
            <w:tcW w:w="1551" w:type="dxa"/>
            <w:vMerge w:val="restart"/>
            <w:vAlign w:val="center"/>
          </w:tcPr>
          <w:p>
            <w:pPr>
              <w:jc w:val="center"/>
              <w:rPr>
                <w:rFonts w:hint="eastAsia" w:ascii="仿宋" w:hAnsi="仿宋" w:eastAsia="仿宋" w:cs="仿宋"/>
                <w:color w:val="000000"/>
                <w:sz w:val="24"/>
              </w:rPr>
            </w:pPr>
            <w:r>
              <w:rPr>
                <w:rFonts w:hint="eastAsia" w:ascii="仿宋" w:hAnsi="仿宋" w:eastAsia="仿宋" w:cs="仿宋"/>
                <w:color w:val="000000"/>
                <w:sz w:val="24"/>
              </w:rPr>
              <w:t>现场安全文明施工措施费</w:t>
            </w:r>
          </w:p>
        </w:tc>
        <w:tc>
          <w:tcPr>
            <w:tcW w:w="2493" w:type="dxa"/>
            <w:vAlign w:val="center"/>
          </w:tcPr>
          <w:p>
            <w:pPr>
              <w:jc w:val="center"/>
              <w:rPr>
                <w:rFonts w:hint="eastAsia" w:ascii="仿宋" w:hAnsi="仿宋" w:eastAsia="仿宋" w:cs="仿宋"/>
                <w:color w:val="000000" w:themeColor="text1"/>
                <w:sz w:val="24"/>
              </w:rPr>
            </w:pPr>
            <w:r>
              <w:rPr>
                <w:rFonts w:hint="eastAsia" w:ascii="仿宋" w:hAnsi="仿宋" w:eastAsia="仿宋" w:cs="仿宋"/>
                <w:color w:val="000000" w:themeColor="text1"/>
                <w:sz w:val="24"/>
              </w:rPr>
              <w:t>基本费</w:t>
            </w:r>
          </w:p>
        </w:tc>
        <w:tc>
          <w:tcPr>
            <w:tcW w:w="1480" w:type="dxa"/>
            <w:vAlign w:val="center"/>
          </w:tcPr>
          <w:p>
            <w:pPr>
              <w:jc w:val="center"/>
              <w:rPr>
                <w:rFonts w:hint="eastAsia" w:ascii="仿宋" w:hAnsi="仿宋" w:eastAsia="仿宋" w:cs="仿宋"/>
                <w:color w:val="000000" w:themeColor="text1"/>
                <w:sz w:val="24"/>
              </w:rPr>
            </w:pPr>
            <w:r>
              <w:rPr>
                <w:rFonts w:hint="eastAsia" w:ascii="仿宋" w:hAnsi="仿宋" w:eastAsia="仿宋" w:cs="仿宋"/>
                <w:color w:val="000000" w:themeColor="text1"/>
                <w:sz w:val="24"/>
              </w:rPr>
              <w:t>A+B1-D</w:t>
            </w:r>
          </w:p>
        </w:tc>
        <w:tc>
          <w:tcPr>
            <w:tcW w:w="2053" w:type="dxa"/>
            <w:vAlign w:val="center"/>
          </w:tcPr>
          <w:p>
            <w:pPr>
              <w:jc w:val="center"/>
              <w:rPr>
                <w:rFonts w:hint="eastAsia" w:ascii="仿宋" w:hAnsi="仿宋" w:eastAsia="仿宋" w:cs="仿宋"/>
                <w:color w:val="000000" w:themeColor="text1"/>
                <w:sz w:val="24"/>
              </w:rPr>
            </w:pPr>
            <w:r>
              <w:rPr>
                <w:rFonts w:hint="eastAsia" w:ascii="仿宋" w:hAnsi="仿宋" w:eastAsia="仿宋" w:cs="仿宋"/>
                <w:color w:val="000000" w:themeColor="text1"/>
                <w:sz w:val="24"/>
              </w:rPr>
              <w:t>1.</w:t>
            </w:r>
            <w:r>
              <w:rPr>
                <w:rFonts w:hint="eastAsia" w:ascii="仿宋" w:hAnsi="仿宋" w:eastAsia="仿宋" w:cs="仿宋"/>
                <w:color w:val="000000" w:themeColor="text1"/>
                <w:sz w:val="24"/>
                <w:lang w:val="en-US" w:eastAsia="zh-CN"/>
              </w:rPr>
              <w:t>5</w:t>
            </w:r>
            <w:r>
              <w:rPr>
                <w:rFonts w:hint="eastAsia" w:ascii="仿宋" w:hAnsi="仿宋" w:eastAsia="仿宋" w:cs="仿宋"/>
                <w:color w:val="000000" w:themeColor="text1"/>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869" w:type="dxa"/>
            <w:vAlign w:val="center"/>
          </w:tcPr>
          <w:p>
            <w:pPr>
              <w:jc w:val="center"/>
              <w:rPr>
                <w:rFonts w:hint="eastAsia" w:ascii="仿宋" w:hAnsi="仿宋" w:eastAsia="仿宋" w:cs="仿宋"/>
                <w:color w:val="000000"/>
                <w:sz w:val="24"/>
              </w:rPr>
            </w:pPr>
            <w:r>
              <w:rPr>
                <w:rFonts w:hint="eastAsia" w:ascii="仿宋" w:hAnsi="仿宋" w:eastAsia="仿宋" w:cs="仿宋"/>
                <w:color w:val="000000"/>
                <w:sz w:val="24"/>
              </w:rPr>
              <w:t>5</w:t>
            </w:r>
          </w:p>
        </w:tc>
        <w:tc>
          <w:tcPr>
            <w:tcW w:w="1551" w:type="dxa"/>
            <w:vMerge w:val="continue"/>
            <w:vAlign w:val="center"/>
          </w:tcPr>
          <w:p>
            <w:pPr>
              <w:ind w:firstLine="480"/>
              <w:jc w:val="center"/>
              <w:rPr>
                <w:rFonts w:hint="eastAsia" w:ascii="仿宋" w:hAnsi="仿宋" w:eastAsia="仿宋" w:cs="仿宋"/>
                <w:color w:val="000000"/>
                <w:sz w:val="24"/>
              </w:rPr>
            </w:pPr>
          </w:p>
        </w:tc>
        <w:tc>
          <w:tcPr>
            <w:tcW w:w="2493" w:type="dxa"/>
            <w:vAlign w:val="center"/>
          </w:tcPr>
          <w:p>
            <w:pPr>
              <w:jc w:val="center"/>
              <w:rPr>
                <w:rFonts w:hint="eastAsia" w:ascii="仿宋" w:hAnsi="仿宋" w:eastAsia="仿宋" w:cs="仿宋"/>
                <w:color w:val="000000" w:themeColor="text1"/>
                <w:sz w:val="24"/>
              </w:rPr>
            </w:pPr>
            <w:r>
              <w:rPr>
                <w:rFonts w:hint="eastAsia" w:ascii="仿宋" w:hAnsi="仿宋" w:eastAsia="仿宋" w:cs="仿宋"/>
                <w:color w:val="000000" w:themeColor="text1"/>
                <w:sz w:val="24"/>
              </w:rPr>
              <w:t>扬尘污染防治增加费</w:t>
            </w:r>
          </w:p>
        </w:tc>
        <w:tc>
          <w:tcPr>
            <w:tcW w:w="1480" w:type="dxa"/>
            <w:vAlign w:val="center"/>
          </w:tcPr>
          <w:p>
            <w:pPr>
              <w:jc w:val="center"/>
              <w:rPr>
                <w:rFonts w:hint="eastAsia" w:ascii="仿宋" w:hAnsi="仿宋" w:eastAsia="仿宋" w:cs="仿宋"/>
                <w:color w:val="000000" w:themeColor="text1"/>
                <w:sz w:val="24"/>
              </w:rPr>
            </w:pPr>
            <w:r>
              <w:rPr>
                <w:rFonts w:hint="eastAsia" w:ascii="仿宋" w:hAnsi="仿宋" w:eastAsia="仿宋" w:cs="仿宋"/>
                <w:color w:val="000000" w:themeColor="text1"/>
                <w:sz w:val="24"/>
              </w:rPr>
              <w:t>A+B1-D</w:t>
            </w:r>
          </w:p>
        </w:tc>
        <w:tc>
          <w:tcPr>
            <w:tcW w:w="2053" w:type="dxa"/>
            <w:vAlign w:val="center"/>
          </w:tcPr>
          <w:p>
            <w:pPr>
              <w:jc w:val="center"/>
              <w:rPr>
                <w:rFonts w:hint="eastAsia" w:ascii="仿宋" w:hAnsi="仿宋" w:eastAsia="仿宋" w:cs="仿宋"/>
                <w:color w:val="000000" w:themeColor="text1"/>
                <w:sz w:val="24"/>
                <w:lang w:val="en-US" w:eastAsia="zh-CN"/>
              </w:rPr>
            </w:pPr>
            <w:r>
              <w:rPr>
                <w:rFonts w:hint="eastAsia" w:ascii="仿宋" w:hAnsi="仿宋" w:eastAsia="仿宋" w:cs="仿宋"/>
                <w:color w:val="000000" w:themeColor="text1"/>
                <w:sz w:val="24"/>
              </w:rPr>
              <w:t>0.2</w:t>
            </w:r>
            <w:r>
              <w:rPr>
                <w:rFonts w:hint="eastAsia" w:ascii="仿宋" w:hAnsi="仿宋" w:eastAsia="仿宋" w:cs="仿宋"/>
                <w:color w:val="000000" w:themeColor="text1"/>
                <w:sz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869" w:type="dxa"/>
            <w:vAlign w:val="center"/>
          </w:tcPr>
          <w:p>
            <w:pPr>
              <w:jc w:val="center"/>
              <w:rPr>
                <w:rFonts w:hint="eastAsia" w:ascii="仿宋" w:hAnsi="仿宋" w:eastAsia="仿宋" w:cs="仿宋"/>
                <w:color w:val="000000"/>
                <w:sz w:val="24"/>
              </w:rPr>
            </w:pPr>
            <w:r>
              <w:rPr>
                <w:rFonts w:hint="eastAsia" w:ascii="仿宋" w:hAnsi="仿宋" w:eastAsia="仿宋" w:cs="仿宋"/>
                <w:color w:val="000000"/>
                <w:sz w:val="24"/>
              </w:rPr>
              <w:t>6</w:t>
            </w:r>
          </w:p>
        </w:tc>
        <w:tc>
          <w:tcPr>
            <w:tcW w:w="1551" w:type="dxa"/>
            <w:vMerge w:val="continue"/>
            <w:vAlign w:val="center"/>
          </w:tcPr>
          <w:p>
            <w:pPr>
              <w:ind w:firstLine="480"/>
              <w:jc w:val="center"/>
              <w:rPr>
                <w:rFonts w:hint="eastAsia" w:ascii="仿宋" w:hAnsi="仿宋" w:eastAsia="仿宋" w:cs="仿宋"/>
                <w:color w:val="000000"/>
                <w:sz w:val="24"/>
              </w:rPr>
            </w:pPr>
          </w:p>
        </w:tc>
        <w:tc>
          <w:tcPr>
            <w:tcW w:w="2493" w:type="dxa"/>
            <w:vAlign w:val="center"/>
          </w:tcPr>
          <w:p>
            <w:pPr>
              <w:jc w:val="center"/>
              <w:rPr>
                <w:rFonts w:hint="eastAsia" w:ascii="仿宋" w:hAnsi="仿宋" w:eastAsia="仿宋" w:cs="仿宋"/>
                <w:color w:val="000000" w:themeColor="text1"/>
                <w:sz w:val="24"/>
              </w:rPr>
            </w:pPr>
            <w:r>
              <w:rPr>
                <w:rFonts w:hint="eastAsia" w:ascii="仿宋" w:hAnsi="仿宋" w:eastAsia="仿宋" w:cs="仿宋"/>
                <w:color w:val="000000" w:themeColor="text1"/>
                <w:sz w:val="24"/>
              </w:rPr>
              <w:t>标准化增加费</w:t>
            </w:r>
          </w:p>
        </w:tc>
        <w:tc>
          <w:tcPr>
            <w:tcW w:w="1480" w:type="dxa"/>
            <w:vAlign w:val="center"/>
          </w:tcPr>
          <w:p>
            <w:pPr>
              <w:jc w:val="center"/>
              <w:rPr>
                <w:rFonts w:hint="eastAsia" w:ascii="仿宋" w:hAnsi="仿宋" w:eastAsia="仿宋" w:cs="仿宋"/>
                <w:color w:val="000000" w:themeColor="text1"/>
                <w:sz w:val="24"/>
              </w:rPr>
            </w:pPr>
            <w:r>
              <w:rPr>
                <w:rFonts w:hint="eastAsia" w:ascii="仿宋" w:hAnsi="仿宋" w:eastAsia="仿宋" w:cs="仿宋"/>
                <w:color w:val="000000" w:themeColor="text1"/>
                <w:sz w:val="24"/>
              </w:rPr>
              <w:t>A+B1-D</w:t>
            </w:r>
          </w:p>
        </w:tc>
        <w:tc>
          <w:tcPr>
            <w:tcW w:w="2053" w:type="dxa"/>
            <w:vAlign w:val="center"/>
          </w:tcPr>
          <w:p>
            <w:pPr>
              <w:jc w:val="center"/>
              <w:rPr>
                <w:rFonts w:hint="eastAsia" w:ascii="仿宋" w:hAnsi="仿宋" w:eastAsia="仿宋" w:cs="仿宋"/>
                <w:color w:val="000000" w:themeColor="text1"/>
                <w:sz w:val="24"/>
              </w:rPr>
            </w:pPr>
            <w:r>
              <w:rPr>
                <w:rFonts w:hint="eastAsia" w:ascii="仿宋" w:hAnsi="仿宋" w:eastAsia="仿宋" w:cs="仿宋"/>
                <w:color w:val="000000" w:themeColor="text1"/>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869" w:type="dxa"/>
            <w:vAlign w:val="center"/>
          </w:tcPr>
          <w:p>
            <w:pPr>
              <w:jc w:val="center"/>
              <w:rPr>
                <w:rFonts w:hint="eastAsia" w:ascii="仿宋" w:hAnsi="仿宋" w:eastAsia="仿宋" w:cs="仿宋"/>
                <w:color w:val="000000"/>
                <w:sz w:val="24"/>
                <w:lang w:val="en-US" w:eastAsia="zh-CN"/>
              </w:rPr>
            </w:pPr>
            <w:r>
              <w:rPr>
                <w:rFonts w:hint="eastAsia" w:ascii="仿宋" w:hAnsi="仿宋" w:eastAsia="仿宋" w:cs="仿宋"/>
                <w:color w:val="000000"/>
                <w:sz w:val="24"/>
                <w:lang w:val="en-US" w:eastAsia="zh-CN"/>
              </w:rPr>
              <w:t>7</w:t>
            </w:r>
          </w:p>
        </w:tc>
        <w:tc>
          <w:tcPr>
            <w:tcW w:w="4044" w:type="dxa"/>
            <w:gridSpan w:val="2"/>
            <w:vAlign w:val="center"/>
          </w:tcPr>
          <w:p>
            <w:pPr>
              <w:jc w:val="center"/>
              <w:rPr>
                <w:rFonts w:hint="eastAsia" w:ascii="仿宋" w:hAnsi="仿宋" w:eastAsia="仿宋" w:cs="仿宋"/>
                <w:color w:val="000000" w:themeColor="text1"/>
                <w:sz w:val="24"/>
                <w:lang w:val="en-US" w:eastAsia="zh-CN"/>
              </w:rPr>
            </w:pPr>
            <w:r>
              <w:rPr>
                <w:rFonts w:hint="eastAsia" w:ascii="仿宋" w:hAnsi="仿宋" w:eastAsia="仿宋" w:cs="仿宋"/>
                <w:color w:val="000000" w:themeColor="text1"/>
                <w:sz w:val="24"/>
                <w:lang w:val="en-US" w:eastAsia="zh-CN"/>
              </w:rPr>
              <w:t>新冠疫情常态化防控费用</w:t>
            </w:r>
          </w:p>
        </w:tc>
        <w:tc>
          <w:tcPr>
            <w:tcW w:w="1480" w:type="dxa"/>
            <w:vAlign w:val="center"/>
          </w:tcPr>
          <w:p>
            <w:pPr>
              <w:jc w:val="center"/>
              <w:rPr>
                <w:rFonts w:hint="eastAsia" w:ascii="仿宋" w:hAnsi="仿宋" w:eastAsia="仿宋" w:cs="仿宋"/>
                <w:color w:val="000000" w:themeColor="text1"/>
                <w:sz w:val="24"/>
              </w:rPr>
            </w:pPr>
            <w:r>
              <w:rPr>
                <w:rFonts w:hint="eastAsia" w:ascii="仿宋" w:hAnsi="仿宋" w:eastAsia="仿宋" w:cs="仿宋"/>
                <w:color w:val="000000" w:themeColor="text1"/>
                <w:sz w:val="24"/>
              </w:rPr>
              <w:t>A+B1-D</w:t>
            </w:r>
          </w:p>
        </w:tc>
        <w:tc>
          <w:tcPr>
            <w:tcW w:w="2053" w:type="dxa"/>
            <w:vAlign w:val="center"/>
          </w:tcPr>
          <w:p>
            <w:pPr>
              <w:jc w:val="center"/>
              <w:rPr>
                <w:rFonts w:hint="eastAsia" w:ascii="仿宋" w:hAnsi="仿宋" w:eastAsia="仿宋" w:cs="仿宋"/>
                <w:color w:val="000000" w:themeColor="text1"/>
                <w:sz w:val="24"/>
                <w:lang w:val="en-US" w:eastAsia="zh-CN"/>
              </w:rPr>
            </w:pPr>
            <w:r>
              <w:rPr>
                <w:rFonts w:hint="eastAsia" w:ascii="仿宋" w:hAnsi="仿宋" w:eastAsia="仿宋" w:cs="仿宋"/>
                <w:color w:val="000000" w:themeColor="text1"/>
                <w:sz w:val="24"/>
                <w:lang w:val="en-US" w:eastAsia="zh-CN"/>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869" w:type="dxa"/>
            <w:vAlign w:val="center"/>
          </w:tcPr>
          <w:p>
            <w:pPr>
              <w:jc w:val="center"/>
              <w:rPr>
                <w:rFonts w:hint="eastAsia" w:ascii="仿宋" w:hAnsi="仿宋" w:eastAsia="仿宋" w:cs="仿宋"/>
                <w:color w:val="000000"/>
                <w:sz w:val="24"/>
              </w:rPr>
            </w:pPr>
            <w:r>
              <w:rPr>
                <w:rFonts w:hint="eastAsia" w:ascii="仿宋" w:hAnsi="仿宋" w:eastAsia="仿宋" w:cs="仿宋"/>
                <w:color w:val="000000"/>
                <w:sz w:val="24"/>
              </w:rPr>
              <w:t>8</w:t>
            </w:r>
          </w:p>
        </w:tc>
        <w:tc>
          <w:tcPr>
            <w:tcW w:w="1551" w:type="dxa"/>
            <w:vAlign w:val="center"/>
          </w:tcPr>
          <w:p>
            <w:pPr>
              <w:jc w:val="center"/>
              <w:rPr>
                <w:rFonts w:hint="eastAsia" w:ascii="仿宋" w:hAnsi="仿宋" w:eastAsia="仿宋" w:cs="仿宋"/>
                <w:color w:val="000000"/>
                <w:sz w:val="24"/>
              </w:rPr>
            </w:pPr>
            <w:r>
              <w:rPr>
                <w:rFonts w:hint="eastAsia" w:ascii="仿宋" w:hAnsi="仿宋" w:eastAsia="仿宋" w:cs="仿宋"/>
                <w:color w:val="000000"/>
                <w:sz w:val="24"/>
              </w:rPr>
              <w:t>税  金</w:t>
            </w:r>
          </w:p>
        </w:tc>
        <w:tc>
          <w:tcPr>
            <w:tcW w:w="2493" w:type="dxa"/>
            <w:vAlign w:val="center"/>
          </w:tcPr>
          <w:p>
            <w:pPr>
              <w:ind w:left="182" w:hanging="182" w:hangingChars="76"/>
              <w:jc w:val="center"/>
              <w:rPr>
                <w:rFonts w:hint="eastAsia" w:ascii="仿宋" w:hAnsi="仿宋" w:eastAsia="仿宋" w:cs="仿宋"/>
                <w:color w:val="000000" w:themeColor="text1"/>
                <w:sz w:val="24"/>
              </w:rPr>
            </w:pPr>
            <w:r>
              <w:rPr>
                <w:rFonts w:hint="eastAsia" w:ascii="仿宋" w:hAnsi="仿宋" w:eastAsia="仿宋" w:cs="仿宋"/>
                <w:color w:val="000000" w:themeColor="text1"/>
                <w:sz w:val="24"/>
              </w:rPr>
              <w:t>税   金</w:t>
            </w:r>
          </w:p>
        </w:tc>
        <w:tc>
          <w:tcPr>
            <w:tcW w:w="1480" w:type="dxa"/>
            <w:vAlign w:val="center"/>
          </w:tcPr>
          <w:p>
            <w:pPr>
              <w:jc w:val="center"/>
              <w:rPr>
                <w:rFonts w:hint="eastAsia" w:ascii="仿宋" w:hAnsi="仿宋" w:eastAsia="仿宋" w:cs="仿宋"/>
                <w:color w:val="000000" w:themeColor="text1"/>
                <w:sz w:val="24"/>
              </w:rPr>
            </w:pPr>
            <w:r>
              <w:rPr>
                <w:rFonts w:hint="eastAsia" w:ascii="仿宋" w:hAnsi="仿宋" w:eastAsia="仿宋" w:cs="仿宋"/>
                <w:color w:val="000000" w:themeColor="text1"/>
                <w:sz w:val="24"/>
              </w:rPr>
              <w:t>除税造价</w:t>
            </w:r>
          </w:p>
        </w:tc>
        <w:tc>
          <w:tcPr>
            <w:tcW w:w="2053" w:type="dxa"/>
            <w:vAlign w:val="center"/>
          </w:tcPr>
          <w:p>
            <w:pPr>
              <w:jc w:val="center"/>
              <w:rPr>
                <w:rFonts w:hint="eastAsia" w:ascii="仿宋" w:hAnsi="仿宋" w:eastAsia="仿宋" w:cs="仿宋"/>
                <w:color w:val="000000" w:themeColor="text1"/>
                <w:sz w:val="24"/>
              </w:rPr>
            </w:pPr>
            <w:r>
              <w:rPr>
                <w:rFonts w:hint="eastAsia" w:ascii="仿宋" w:hAnsi="仿宋" w:eastAsia="仿宋" w:cs="仿宋"/>
                <w:color w:val="000000" w:themeColor="text1"/>
                <w:sz w:val="24"/>
              </w:rPr>
              <w:t>9.00</w:t>
            </w:r>
          </w:p>
        </w:tc>
      </w:tr>
    </w:tbl>
    <w:p>
      <w:pPr>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注：1）计算基础：A为分部分项工程费，B为措施项目清单费用，B1为单价措施项目费，C其它项目费，D为除税工程设备费。</w:t>
      </w:r>
    </w:p>
    <w:p>
      <w:pPr>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2） 现场安全文明施工措施费率为暂定、 最终以南通市建设工程造价管理处核定为准，否则在总价中扣除。</w:t>
      </w:r>
    </w:p>
    <w:p>
      <w:pPr>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3）本工程暂列金：/元</w:t>
      </w:r>
      <w:r>
        <w:rPr>
          <w:rFonts w:hint="eastAsia" w:ascii="仿宋" w:hAnsi="仿宋" w:eastAsia="仿宋" w:cs="仿宋"/>
          <w:sz w:val="24"/>
        </w:rPr>
        <w:t>。</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4）新冠疫情常态化防控措施费用为不可竞争费，</w:t>
      </w:r>
      <w:r>
        <w:rPr>
          <w:rFonts w:hint="eastAsia" w:ascii="仿宋" w:hAnsi="仿宋" w:eastAsia="仿宋" w:cs="仿宋"/>
          <w:sz w:val="24"/>
          <w:lang w:eastAsia="zh-CN"/>
        </w:rPr>
        <w:t>投标供应商</w:t>
      </w:r>
      <w:r>
        <w:rPr>
          <w:rFonts w:hint="eastAsia" w:ascii="仿宋" w:hAnsi="仿宋" w:eastAsia="仿宋" w:cs="仿宋"/>
          <w:sz w:val="24"/>
        </w:rPr>
        <w:t>在投标报价时不得调整</w:t>
      </w:r>
      <w:r>
        <w:rPr>
          <w:rFonts w:hint="eastAsia" w:ascii="仿宋" w:hAnsi="仿宋" w:eastAsia="仿宋" w:cs="仿宋"/>
          <w:sz w:val="24"/>
          <w:lang w:eastAsia="zh-CN"/>
        </w:rPr>
        <w:t>采购人</w:t>
      </w:r>
      <w:r>
        <w:rPr>
          <w:rFonts w:hint="eastAsia" w:ascii="仿宋" w:hAnsi="仿宋" w:eastAsia="仿宋" w:cs="仿宋"/>
          <w:sz w:val="24"/>
        </w:rPr>
        <w:t>设定的新冠疫情常态化防控措施费费率，否则按无效投标文件处理。</w:t>
      </w:r>
    </w:p>
    <w:p>
      <w:pPr>
        <w:adjustRightInd w:val="0"/>
        <w:snapToGrid w:val="0"/>
        <w:spacing w:line="360" w:lineRule="auto"/>
        <w:ind w:left="105" w:leftChars="50" w:firstLine="480" w:firstLineChars="200"/>
        <w:rPr>
          <w:rFonts w:hint="eastAsia" w:ascii="仿宋" w:hAnsi="仿宋" w:eastAsia="仿宋" w:cs="仿宋"/>
          <w:sz w:val="24"/>
        </w:rPr>
      </w:pPr>
      <w:r>
        <w:rPr>
          <w:rFonts w:hint="eastAsia" w:ascii="仿宋" w:hAnsi="仿宋" w:eastAsia="仿宋" w:cs="仿宋"/>
          <w:sz w:val="24"/>
          <w:lang w:val="en-US" w:eastAsia="zh-CN"/>
        </w:rPr>
        <w:t>4</w:t>
      </w:r>
      <w:r>
        <w:rPr>
          <w:rFonts w:hint="eastAsia" w:ascii="仿宋" w:hAnsi="仿宋" w:eastAsia="仿宋" w:cs="仿宋"/>
          <w:sz w:val="24"/>
        </w:rPr>
        <w:t>.2.6其他取费：详见工程量清单</w:t>
      </w:r>
    </w:p>
    <w:p>
      <w:pPr>
        <w:spacing w:line="360" w:lineRule="auto"/>
        <w:ind w:firstLine="482" w:firstLineChars="200"/>
        <w:rPr>
          <w:rFonts w:hint="eastAsia" w:ascii="仿宋" w:hAnsi="仿宋" w:eastAsia="仿宋" w:cs="仿宋"/>
          <w:b/>
          <w:sz w:val="24"/>
        </w:rPr>
      </w:pPr>
      <w:r>
        <w:rPr>
          <w:rFonts w:hint="eastAsia" w:ascii="仿宋" w:hAnsi="仿宋" w:eastAsia="仿宋" w:cs="仿宋"/>
          <w:b/>
          <w:sz w:val="24"/>
          <w:lang w:val="en-US" w:eastAsia="zh-CN"/>
        </w:rPr>
        <w:t>5</w:t>
      </w:r>
      <w:r>
        <w:rPr>
          <w:rFonts w:hint="eastAsia" w:ascii="仿宋" w:hAnsi="仿宋" w:eastAsia="仿宋" w:cs="仿宋"/>
          <w:b/>
          <w:sz w:val="24"/>
        </w:rPr>
        <w:t>.投标报价编制要求</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5</w:t>
      </w:r>
      <w:r>
        <w:rPr>
          <w:rFonts w:hint="eastAsia" w:ascii="仿宋" w:hAnsi="仿宋" w:eastAsia="仿宋" w:cs="仿宋"/>
          <w:sz w:val="24"/>
        </w:rPr>
        <w:t>.1采用工程量清单计价方式，</w:t>
      </w:r>
      <w:r>
        <w:rPr>
          <w:rFonts w:hint="eastAsia" w:ascii="仿宋" w:hAnsi="仿宋" w:eastAsia="仿宋" w:cs="仿宋"/>
          <w:sz w:val="24"/>
          <w:lang w:eastAsia="zh-CN"/>
        </w:rPr>
        <w:t>投标供应商</w:t>
      </w:r>
      <w:r>
        <w:rPr>
          <w:rFonts w:hint="eastAsia" w:ascii="仿宋" w:hAnsi="仿宋" w:eastAsia="仿宋" w:cs="仿宋"/>
          <w:sz w:val="24"/>
        </w:rPr>
        <w:t>不得采用总价让利或以总价百分比让利等办法进行投标报价。工程量清单中</w:t>
      </w:r>
      <w:r>
        <w:rPr>
          <w:rFonts w:hint="eastAsia" w:ascii="仿宋" w:hAnsi="仿宋" w:eastAsia="仿宋" w:cs="仿宋"/>
          <w:sz w:val="24"/>
          <w:lang w:eastAsia="zh-CN"/>
        </w:rPr>
        <w:t>投标供应商</w:t>
      </w:r>
      <w:r>
        <w:rPr>
          <w:rFonts w:hint="eastAsia" w:ascii="仿宋" w:hAnsi="仿宋" w:eastAsia="仿宋" w:cs="仿宋"/>
          <w:sz w:val="24"/>
        </w:rPr>
        <w:t>没有填入单价或价格的子目，其费用视为已分摊在工程量清单中其他子目的单价或价格之中。</w:t>
      </w:r>
    </w:p>
    <w:p>
      <w:pPr>
        <w:adjustRightInd w:val="0"/>
        <w:snapToGrid w:val="0"/>
        <w:spacing w:line="360" w:lineRule="auto"/>
        <w:ind w:left="105" w:leftChars="50" w:firstLine="360" w:firstLineChars="150"/>
        <w:rPr>
          <w:rFonts w:hint="eastAsia" w:ascii="仿宋" w:hAnsi="仿宋" w:eastAsia="仿宋" w:cs="仿宋"/>
          <w:sz w:val="24"/>
        </w:rPr>
      </w:pPr>
      <w:r>
        <w:rPr>
          <w:rFonts w:hint="eastAsia" w:ascii="仿宋" w:hAnsi="仿宋" w:eastAsia="仿宋" w:cs="仿宋"/>
          <w:sz w:val="24"/>
          <w:lang w:val="en-US" w:eastAsia="zh-CN"/>
        </w:rPr>
        <w:t>5</w:t>
      </w:r>
      <w:r>
        <w:rPr>
          <w:rFonts w:hint="eastAsia" w:ascii="仿宋" w:hAnsi="仿宋" w:eastAsia="仿宋" w:cs="仿宋"/>
          <w:sz w:val="24"/>
        </w:rPr>
        <w:t>.2</w:t>
      </w:r>
      <w:r>
        <w:rPr>
          <w:rFonts w:hint="eastAsia" w:ascii="仿宋" w:hAnsi="仿宋" w:eastAsia="仿宋" w:cs="仿宋"/>
          <w:sz w:val="24"/>
          <w:lang w:eastAsia="zh-CN"/>
        </w:rPr>
        <w:t>投标供应商</w:t>
      </w:r>
      <w:r>
        <w:rPr>
          <w:rFonts w:hint="eastAsia" w:ascii="仿宋" w:hAnsi="仿宋" w:eastAsia="仿宋" w:cs="仿宋"/>
          <w:sz w:val="24"/>
        </w:rPr>
        <w:t>应按照《建设工程工程量清单计价规范》（GB50500-2013）、《通用安装工程工程量计算规范》（GB50856-2013）、《江苏省建筑与装饰工程计价定额》2014年版、《江苏省建设工程费用定额》2014年版、《江苏省安装工程计价定额》（2014年）</w:t>
      </w:r>
      <w:r>
        <w:rPr>
          <w:rFonts w:hint="eastAsia" w:ascii="仿宋" w:hAnsi="仿宋" w:eastAsia="仿宋" w:cs="仿宋"/>
          <w:sz w:val="24"/>
          <w:lang w:eastAsia="zh-CN"/>
        </w:rPr>
        <w:t>、</w:t>
      </w:r>
      <w:r>
        <w:rPr>
          <w:rFonts w:hint="eastAsia" w:ascii="仿宋" w:hAnsi="仿宋" w:eastAsia="仿宋" w:cs="仿宋"/>
          <w:sz w:val="24"/>
        </w:rPr>
        <w:t>《江苏省房屋修缮工程计价表》（2009年版）；《省住房城乡建设厅关于发布建设工程人工工资指导价的通知》（苏建函价【2022】62号文）；《关于取消建设工程建筑安全监督管理费的通知》（通建价[2012]8号）进行计价报价。本工程采用一般计税方法，具体按“省住房和城乡建设厅关于建筑业实施营改增后江苏省建设工程计价依据调整的通知”苏建价（2016）154号文相关要求执行；税率按省住房城乡建设厅关于建筑业增值税计价政策调整的通知（苏建函价【2019】178号文）。</w:t>
      </w:r>
    </w:p>
    <w:p>
      <w:pPr>
        <w:spacing w:line="360" w:lineRule="auto"/>
        <w:ind w:firstLine="482" w:firstLineChars="200"/>
        <w:rPr>
          <w:rFonts w:hint="eastAsia" w:ascii="仿宋" w:hAnsi="仿宋" w:eastAsia="仿宋" w:cs="仿宋"/>
          <w:b/>
          <w:sz w:val="24"/>
        </w:rPr>
      </w:pPr>
      <w:r>
        <w:rPr>
          <w:rFonts w:hint="eastAsia" w:ascii="仿宋" w:hAnsi="仿宋" w:eastAsia="仿宋" w:cs="仿宋"/>
          <w:b/>
          <w:sz w:val="24"/>
          <w:lang w:val="en-US" w:eastAsia="zh-CN"/>
        </w:rPr>
        <w:t>5</w:t>
      </w:r>
      <w:r>
        <w:rPr>
          <w:rFonts w:hint="eastAsia" w:ascii="仿宋" w:hAnsi="仿宋" w:eastAsia="仿宋" w:cs="仿宋"/>
          <w:b/>
          <w:sz w:val="24"/>
        </w:rPr>
        <w:t>.3</w:t>
      </w:r>
      <w:r>
        <w:rPr>
          <w:rFonts w:hint="eastAsia" w:ascii="仿宋" w:hAnsi="仿宋" w:eastAsia="仿宋" w:cs="仿宋"/>
          <w:b/>
          <w:sz w:val="24"/>
          <w:lang w:eastAsia="zh-CN"/>
        </w:rPr>
        <w:t>投标供应商</w:t>
      </w:r>
      <w:r>
        <w:rPr>
          <w:rFonts w:hint="eastAsia" w:ascii="仿宋" w:hAnsi="仿宋" w:eastAsia="仿宋" w:cs="仿宋"/>
          <w:b/>
          <w:sz w:val="24"/>
        </w:rPr>
        <w:t>在投标报价时，</w:t>
      </w:r>
      <w:r>
        <w:rPr>
          <w:rFonts w:hint="eastAsia" w:ascii="仿宋" w:hAnsi="仿宋" w:eastAsia="仿宋" w:cs="仿宋"/>
          <w:b/>
          <w:sz w:val="24"/>
          <w:lang w:eastAsia="zh-CN"/>
        </w:rPr>
        <w:t>采购人</w:t>
      </w:r>
      <w:r>
        <w:rPr>
          <w:rFonts w:hint="eastAsia" w:ascii="仿宋" w:hAnsi="仿宋" w:eastAsia="仿宋" w:cs="仿宋"/>
          <w:b/>
          <w:sz w:val="24"/>
        </w:rPr>
        <w:t>提供的暂估价、暂列金额等不可竞争费用不得调整，否则按无效投标文件处理。</w:t>
      </w:r>
    </w:p>
    <w:p>
      <w:pPr>
        <w:spacing w:line="360" w:lineRule="auto"/>
        <w:ind w:firstLine="482" w:firstLineChars="200"/>
        <w:rPr>
          <w:rFonts w:hint="eastAsia" w:ascii="仿宋" w:hAnsi="仿宋" w:eastAsia="仿宋" w:cs="仿宋"/>
          <w:b/>
          <w:sz w:val="24"/>
        </w:rPr>
      </w:pPr>
      <w:r>
        <w:rPr>
          <w:rFonts w:hint="eastAsia" w:ascii="仿宋" w:hAnsi="仿宋" w:eastAsia="仿宋" w:cs="仿宋"/>
          <w:b/>
          <w:sz w:val="24"/>
          <w:lang w:val="en-US" w:eastAsia="zh-CN"/>
        </w:rPr>
        <w:t>5</w:t>
      </w:r>
      <w:r>
        <w:rPr>
          <w:rFonts w:hint="eastAsia" w:ascii="仿宋" w:hAnsi="仿宋" w:eastAsia="仿宋" w:cs="仿宋"/>
          <w:b/>
          <w:sz w:val="24"/>
        </w:rPr>
        <w:t>.4</w:t>
      </w:r>
      <w:r>
        <w:rPr>
          <w:rFonts w:hint="eastAsia" w:ascii="仿宋" w:hAnsi="仿宋" w:eastAsia="仿宋" w:cs="仿宋"/>
          <w:b/>
          <w:sz w:val="24"/>
          <w:lang w:eastAsia="zh-CN"/>
        </w:rPr>
        <w:t>投标供应商</w:t>
      </w:r>
      <w:r>
        <w:rPr>
          <w:rFonts w:hint="eastAsia" w:ascii="仿宋" w:hAnsi="仿宋" w:eastAsia="仿宋" w:cs="仿宋"/>
          <w:b/>
          <w:sz w:val="24"/>
        </w:rPr>
        <w:t>必须认真仔细踏勘施工现场，结合本工程实际情况，并在投标报价时综合考虑临时设施费 、赶工措施费、已完工程及设备保护费、雨季施工增加费、夜间施工费总价措施费项目，并计入报价，该费用一次性包定，结算时一律不作调整。</w:t>
      </w:r>
    </w:p>
    <w:p>
      <w:pPr>
        <w:spacing w:line="360" w:lineRule="auto"/>
        <w:ind w:firstLine="482" w:firstLineChars="200"/>
        <w:rPr>
          <w:rFonts w:hint="eastAsia" w:ascii="仿宋" w:hAnsi="仿宋" w:eastAsia="仿宋" w:cs="仿宋"/>
          <w:b/>
          <w:sz w:val="24"/>
        </w:rPr>
      </w:pPr>
      <w:r>
        <w:rPr>
          <w:rFonts w:hint="eastAsia" w:ascii="仿宋" w:hAnsi="仿宋" w:eastAsia="仿宋" w:cs="仿宋"/>
          <w:b/>
          <w:sz w:val="24"/>
          <w:lang w:val="en-US" w:eastAsia="zh-CN"/>
        </w:rPr>
        <w:t>5</w:t>
      </w:r>
      <w:r>
        <w:rPr>
          <w:rFonts w:hint="eastAsia" w:ascii="仿宋" w:hAnsi="仿宋" w:eastAsia="仿宋" w:cs="仿宋"/>
          <w:b/>
          <w:sz w:val="24"/>
        </w:rPr>
        <w:t>.5由于本工程合同约定工期较紧，请各</w:t>
      </w:r>
      <w:r>
        <w:rPr>
          <w:rFonts w:hint="eastAsia" w:ascii="仿宋" w:hAnsi="仿宋" w:eastAsia="仿宋" w:cs="仿宋"/>
          <w:b/>
          <w:sz w:val="24"/>
          <w:lang w:eastAsia="zh-CN"/>
        </w:rPr>
        <w:t>投标供应商</w:t>
      </w:r>
      <w:r>
        <w:rPr>
          <w:rFonts w:hint="eastAsia" w:ascii="仿宋" w:hAnsi="仿宋" w:eastAsia="仿宋" w:cs="仿宋"/>
          <w:b/>
          <w:sz w:val="24"/>
        </w:rPr>
        <w:t>充分考虑工期压缩带来的各种投入（包括但不限于如下内容：人员、物资、机械、周转材料、加班费等）增加、各种风险增加、采取各种措施增加费用等等，上述所有赶工措施费计入投标报价中，工程结算不作调整。</w:t>
      </w:r>
    </w:p>
    <w:p>
      <w:pPr>
        <w:spacing w:line="360" w:lineRule="auto"/>
        <w:ind w:firstLine="482" w:firstLineChars="200"/>
        <w:rPr>
          <w:rFonts w:hint="eastAsia" w:ascii="仿宋" w:hAnsi="仿宋" w:eastAsia="仿宋" w:cs="仿宋"/>
          <w:b/>
          <w:sz w:val="24"/>
        </w:rPr>
      </w:pPr>
      <w:r>
        <w:rPr>
          <w:rFonts w:hint="eastAsia" w:ascii="仿宋" w:hAnsi="仿宋" w:eastAsia="仿宋" w:cs="仿宋"/>
          <w:b/>
          <w:sz w:val="24"/>
          <w:lang w:val="en-US" w:eastAsia="zh-CN"/>
        </w:rPr>
        <w:t>5</w:t>
      </w:r>
      <w:r>
        <w:rPr>
          <w:rFonts w:hint="eastAsia" w:ascii="仿宋" w:hAnsi="仿宋" w:eastAsia="仿宋" w:cs="仿宋"/>
          <w:b/>
          <w:sz w:val="24"/>
        </w:rPr>
        <w:t>.6中标单位必须保护现有房屋、道路、结构物等成品，如有损坏，应按照不低于原设计标准恢复，费用列入报价。</w:t>
      </w:r>
    </w:p>
    <w:p>
      <w:pPr>
        <w:spacing w:line="360" w:lineRule="auto"/>
        <w:ind w:firstLine="482" w:firstLineChars="200"/>
        <w:rPr>
          <w:rFonts w:hint="eastAsia" w:ascii="仿宋" w:hAnsi="仿宋" w:eastAsia="仿宋" w:cs="仿宋"/>
          <w:b/>
          <w:sz w:val="24"/>
        </w:rPr>
      </w:pPr>
      <w:r>
        <w:rPr>
          <w:rFonts w:hint="eastAsia" w:ascii="仿宋" w:hAnsi="仿宋" w:eastAsia="仿宋" w:cs="仿宋"/>
          <w:b/>
          <w:sz w:val="24"/>
          <w:lang w:val="en-US" w:eastAsia="zh-CN"/>
        </w:rPr>
        <w:t>5</w:t>
      </w:r>
      <w:r>
        <w:rPr>
          <w:rFonts w:hint="eastAsia" w:ascii="仿宋" w:hAnsi="仿宋" w:eastAsia="仿宋" w:cs="仿宋"/>
          <w:b/>
          <w:sz w:val="24"/>
        </w:rPr>
        <w:t>.7承包人应独立、有效地做好该工程周边的有关群众工作，并充分考虑工程实施范围内外的单位、个人和其他可能出现阻挠施工的情况，若发生的机械台班停置费、二次机械进退场费、人员窝工、处理周边群众纠纷等费用和损失，由</w:t>
      </w:r>
      <w:r>
        <w:rPr>
          <w:rFonts w:hint="eastAsia" w:ascii="仿宋" w:hAnsi="仿宋" w:eastAsia="仿宋" w:cs="仿宋"/>
          <w:b/>
          <w:sz w:val="24"/>
          <w:lang w:eastAsia="zh-CN"/>
        </w:rPr>
        <w:t>投标供应商</w:t>
      </w:r>
      <w:r>
        <w:rPr>
          <w:rFonts w:hint="eastAsia" w:ascii="仿宋" w:hAnsi="仿宋" w:eastAsia="仿宋" w:cs="仿宋"/>
          <w:b/>
          <w:sz w:val="24"/>
        </w:rPr>
        <w:t>自行考虑，并列入投标报价，工程竣工结算时不作调整。</w:t>
      </w:r>
    </w:p>
    <w:p>
      <w:pPr>
        <w:spacing w:line="360" w:lineRule="auto"/>
        <w:ind w:firstLine="482" w:firstLineChars="200"/>
        <w:rPr>
          <w:rFonts w:hint="eastAsia" w:ascii="仿宋" w:hAnsi="仿宋" w:eastAsia="仿宋" w:cs="仿宋"/>
          <w:b/>
          <w:sz w:val="24"/>
        </w:rPr>
      </w:pPr>
      <w:r>
        <w:rPr>
          <w:rFonts w:hint="eastAsia" w:ascii="仿宋" w:hAnsi="仿宋" w:eastAsia="仿宋" w:cs="仿宋"/>
          <w:b/>
          <w:sz w:val="24"/>
          <w:lang w:val="en-US" w:eastAsia="zh-CN"/>
        </w:rPr>
        <w:t>5</w:t>
      </w:r>
      <w:r>
        <w:rPr>
          <w:rFonts w:hint="eastAsia" w:ascii="仿宋" w:hAnsi="仿宋" w:eastAsia="仿宋" w:cs="仿宋"/>
          <w:b/>
          <w:sz w:val="24"/>
        </w:rPr>
        <w:t>.8</w:t>
      </w:r>
      <w:r>
        <w:rPr>
          <w:rFonts w:hint="eastAsia" w:ascii="仿宋" w:hAnsi="仿宋" w:eastAsia="仿宋" w:cs="仿宋"/>
          <w:b/>
          <w:sz w:val="24"/>
          <w:lang w:eastAsia="zh-CN"/>
        </w:rPr>
        <w:t>投标供应商</w:t>
      </w:r>
      <w:r>
        <w:rPr>
          <w:rFonts w:hint="eastAsia" w:ascii="仿宋" w:hAnsi="仿宋" w:eastAsia="仿宋" w:cs="仿宋"/>
          <w:b/>
          <w:sz w:val="24"/>
        </w:rPr>
        <w:t>应自行踏勘施工现场，并在投标报价中综合考虑施工机械设备、材料进出场、二次搬运等涉及所有费用并计入报价，中标后不得以场地现状及条件为由提出额外要求和增加工程费用，</w:t>
      </w:r>
      <w:r>
        <w:rPr>
          <w:rFonts w:hint="eastAsia" w:ascii="仿宋" w:hAnsi="仿宋" w:eastAsia="仿宋" w:cs="仿宋"/>
          <w:b/>
          <w:sz w:val="24"/>
          <w:lang w:eastAsia="zh-CN"/>
        </w:rPr>
        <w:t>采购人</w:t>
      </w:r>
      <w:r>
        <w:rPr>
          <w:rFonts w:hint="eastAsia" w:ascii="仿宋" w:hAnsi="仿宋" w:eastAsia="仿宋" w:cs="仿宋"/>
          <w:b/>
          <w:sz w:val="24"/>
        </w:rPr>
        <w:t>不再对此项费用另行签证。</w:t>
      </w:r>
    </w:p>
    <w:p>
      <w:pPr>
        <w:spacing w:line="360" w:lineRule="auto"/>
        <w:ind w:firstLine="482" w:firstLineChars="200"/>
        <w:rPr>
          <w:rFonts w:hint="eastAsia" w:ascii="仿宋" w:hAnsi="仿宋" w:eastAsia="仿宋" w:cs="仿宋"/>
          <w:b/>
          <w:sz w:val="24"/>
        </w:rPr>
      </w:pPr>
      <w:r>
        <w:rPr>
          <w:rFonts w:hint="eastAsia" w:ascii="仿宋" w:hAnsi="仿宋" w:eastAsia="仿宋" w:cs="仿宋"/>
          <w:b/>
          <w:sz w:val="24"/>
          <w:lang w:val="en-US" w:eastAsia="zh-CN"/>
        </w:rPr>
        <w:t>5</w:t>
      </w:r>
      <w:r>
        <w:rPr>
          <w:rFonts w:hint="eastAsia" w:ascii="仿宋" w:hAnsi="仿宋" w:eastAsia="仿宋" w:cs="仿宋"/>
          <w:b/>
          <w:sz w:val="24"/>
        </w:rPr>
        <w:t>.9作为一个有经验的承包商，投标报价时应考虑施工过程中可能发生的各种风险因素，在整个工程施工过程中，若发生对周边相关构筑物、建筑物、设施、道路、绿化等损坏的，中标人必须负责更换或修复，直至得到</w:t>
      </w:r>
      <w:r>
        <w:rPr>
          <w:rFonts w:hint="eastAsia" w:ascii="仿宋" w:hAnsi="仿宋" w:eastAsia="仿宋" w:cs="仿宋"/>
          <w:b/>
          <w:sz w:val="24"/>
          <w:lang w:eastAsia="zh-CN"/>
        </w:rPr>
        <w:t>采购人</w:t>
      </w:r>
      <w:r>
        <w:rPr>
          <w:rFonts w:hint="eastAsia" w:ascii="仿宋" w:hAnsi="仿宋" w:eastAsia="仿宋" w:cs="仿宋"/>
          <w:b/>
          <w:sz w:val="24"/>
        </w:rPr>
        <w:t>的认可，期间涉及的所有费用由</w:t>
      </w:r>
      <w:r>
        <w:rPr>
          <w:rFonts w:hint="eastAsia" w:ascii="仿宋" w:hAnsi="仿宋" w:eastAsia="仿宋" w:cs="仿宋"/>
          <w:b/>
          <w:sz w:val="24"/>
          <w:lang w:eastAsia="zh-CN"/>
        </w:rPr>
        <w:t>投标供应商</w:t>
      </w:r>
      <w:r>
        <w:rPr>
          <w:rFonts w:hint="eastAsia" w:ascii="仿宋" w:hAnsi="仿宋" w:eastAsia="仿宋" w:cs="仿宋"/>
          <w:b/>
          <w:sz w:val="24"/>
        </w:rPr>
        <w:t>承担，</w:t>
      </w:r>
      <w:r>
        <w:rPr>
          <w:rFonts w:hint="eastAsia" w:ascii="仿宋" w:hAnsi="仿宋" w:eastAsia="仿宋" w:cs="仿宋"/>
          <w:b/>
          <w:sz w:val="24"/>
          <w:lang w:eastAsia="zh-CN"/>
        </w:rPr>
        <w:t>采购人</w:t>
      </w:r>
      <w:r>
        <w:rPr>
          <w:rFonts w:hint="eastAsia" w:ascii="仿宋" w:hAnsi="仿宋" w:eastAsia="仿宋" w:cs="仿宋"/>
          <w:b/>
          <w:sz w:val="24"/>
        </w:rPr>
        <w:t>不再另行支付该项费用，结算时一律不作调整。</w:t>
      </w:r>
    </w:p>
    <w:p>
      <w:pPr>
        <w:spacing w:line="360" w:lineRule="auto"/>
        <w:ind w:firstLine="482" w:firstLineChars="200"/>
        <w:rPr>
          <w:rFonts w:hint="eastAsia" w:ascii="仿宋" w:hAnsi="仿宋" w:eastAsia="仿宋" w:cs="仿宋"/>
          <w:b/>
          <w:sz w:val="24"/>
        </w:rPr>
      </w:pPr>
      <w:r>
        <w:rPr>
          <w:rFonts w:hint="eastAsia" w:ascii="仿宋" w:hAnsi="仿宋" w:eastAsia="仿宋" w:cs="仿宋"/>
          <w:b/>
          <w:sz w:val="24"/>
          <w:lang w:val="en-US" w:eastAsia="zh-CN"/>
        </w:rPr>
        <w:t>5</w:t>
      </w:r>
      <w:r>
        <w:rPr>
          <w:rFonts w:hint="eastAsia" w:ascii="仿宋" w:hAnsi="仿宋" w:eastAsia="仿宋" w:cs="仿宋"/>
          <w:b/>
          <w:sz w:val="24"/>
        </w:rPr>
        <w:t>.10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p>
    <w:p>
      <w:pPr>
        <w:spacing w:line="360" w:lineRule="auto"/>
        <w:ind w:firstLine="482" w:firstLineChars="200"/>
        <w:rPr>
          <w:rFonts w:hint="eastAsia" w:ascii="仿宋" w:hAnsi="仿宋" w:eastAsia="仿宋" w:cs="仿宋"/>
          <w:b/>
          <w:sz w:val="24"/>
        </w:rPr>
      </w:pPr>
      <w:r>
        <w:rPr>
          <w:rFonts w:hint="eastAsia" w:ascii="仿宋" w:hAnsi="仿宋" w:eastAsia="仿宋" w:cs="仿宋"/>
          <w:b/>
          <w:sz w:val="24"/>
          <w:lang w:val="en-US" w:eastAsia="zh-CN"/>
        </w:rPr>
        <w:t>5</w:t>
      </w:r>
      <w:r>
        <w:rPr>
          <w:rFonts w:hint="eastAsia" w:ascii="仿宋" w:hAnsi="仿宋" w:eastAsia="仿宋" w:cs="仿宋"/>
          <w:b/>
          <w:sz w:val="24"/>
        </w:rPr>
        <w:t>.11</w:t>
      </w:r>
      <w:r>
        <w:rPr>
          <w:rFonts w:hint="eastAsia" w:ascii="仿宋" w:hAnsi="仿宋" w:eastAsia="仿宋" w:cs="仿宋"/>
          <w:b/>
          <w:sz w:val="24"/>
          <w:lang w:eastAsia="zh-CN"/>
        </w:rPr>
        <w:t>投标供应商</w:t>
      </w:r>
      <w:r>
        <w:rPr>
          <w:rFonts w:hint="eastAsia" w:ascii="仿宋" w:hAnsi="仿宋" w:eastAsia="仿宋" w:cs="仿宋"/>
          <w:b/>
          <w:sz w:val="24"/>
        </w:rPr>
        <w:t>确定投标报价，同时应考虑合同中包含的风险、责任等各项费用。</w:t>
      </w:r>
    </w:p>
    <w:p>
      <w:pPr>
        <w:spacing w:line="360" w:lineRule="auto"/>
        <w:ind w:firstLine="482" w:firstLineChars="200"/>
        <w:rPr>
          <w:rFonts w:hint="eastAsia" w:ascii="仿宋" w:hAnsi="仿宋" w:eastAsia="仿宋" w:cs="仿宋"/>
          <w:b/>
          <w:sz w:val="24"/>
        </w:rPr>
      </w:pPr>
      <w:r>
        <w:rPr>
          <w:rFonts w:hint="eastAsia" w:ascii="仿宋" w:hAnsi="仿宋" w:eastAsia="仿宋" w:cs="仿宋"/>
          <w:b/>
          <w:sz w:val="24"/>
          <w:lang w:val="en-US" w:eastAsia="zh-CN"/>
        </w:rPr>
        <w:t>5</w:t>
      </w:r>
      <w:r>
        <w:rPr>
          <w:rFonts w:hint="eastAsia" w:ascii="仿宋" w:hAnsi="仿宋" w:eastAsia="仿宋" w:cs="仿宋"/>
          <w:b/>
          <w:sz w:val="24"/>
        </w:rPr>
        <w:t>.12</w:t>
      </w:r>
      <w:r>
        <w:rPr>
          <w:rFonts w:hint="eastAsia" w:ascii="仿宋" w:hAnsi="仿宋" w:eastAsia="仿宋" w:cs="仿宋"/>
          <w:b/>
          <w:sz w:val="24"/>
          <w:lang w:eastAsia="zh-CN"/>
        </w:rPr>
        <w:t>投标供应商</w:t>
      </w:r>
      <w:r>
        <w:rPr>
          <w:rFonts w:hint="eastAsia" w:ascii="仿宋" w:hAnsi="仿宋" w:eastAsia="仿宋" w:cs="仿宋"/>
          <w:b/>
          <w:sz w:val="24"/>
        </w:rPr>
        <w:t>工地踏勘应充分了解工地位置情况，道路、储存空间、装卸限制及任何其它足以影响报价的情况，任何忽视或误解工地情况而导致的索赔及工期延长申请将不被批准。</w:t>
      </w:r>
    </w:p>
    <w:p>
      <w:pPr>
        <w:spacing w:line="360" w:lineRule="auto"/>
        <w:ind w:firstLine="482" w:firstLineChars="200"/>
        <w:rPr>
          <w:rFonts w:hint="eastAsia" w:ascii="仿宋" w:hAnsi="仿宋" w:eastAsia="仿宋" w:cs="仿宋"/>
          <w:b/>
          <w:sz w:val="24"/>
        </w:rPr>
      </w:pPr>
      <w:r>
        <w:rPr>
          <w:rFonts w:hint="eastAsia" w:ascii="仿宋" w:hAnsi="仿宋" w:eastAsia="仿宋" w:cs="仿宋"/>
          <w:b/>
          <w:sz w:val="24"/>
          <w:lang w:val="en-US" w:eastAsia="zh-CN"/>
        </w:rPr>
        <w:t>5</w:t>
      </w:r>
      <w:r>
        <w:rPr>
          <w:rFonts w:hint="eastAsia" w:ascii="仿宋" w:hAnsi="仿宋" w:eastAsia="仿宋" w:cs="仿宋"/>
          <w:b/>
          <w:sz w:val="24"/>
        </w:rPr>
        <w:t>.13中标单位不得拒绝完成建设单位在施工地点范围内变更或要求增加和减少的工程内容。</w:t>
      </w:r>
    </w:p>
    <w:p>
      <w:pPr>
        <w:spacing w:line="360" w:lineRule="auto"/>
        <w:ind w:firstLine="482" w:firstLineChars="200"/>
        <w:rPr>
          <w:rFonts w:hint="eastAsia" w:ascii="仿宋" w:hAnsi="仿宋" w:eastAsia="仿宋" w:cs="仿宋"/>
          <w:b/>
          <w:sz w:val="24"/>
        </w:rPr>
      </w:pPr>
      <w:r>
        <w:rPr>
          <w:rFonts w:hint="eastAsia" w:ascii="仿宋" w:hAnsi="仿宋" w:eastAsia="仿宋" w:cs="仿宋"/>
          <w:b/>
          <w:sz w:val="24"/>
          <w:lang w:val="en-US" w:eastAsia="zh-CN"/>
        </w:rPr>
        <w:t>5</w:t>
      </w:r>
      <w:r>
        <w:rPr>
          <w:rFonts w:hint="eastAsia" w:ascii="仿宋" w:hAnsi="仿宋" w:eastAsia="仿宋" w:cs="仿宋"/>
          <w:b/>
          <w:sz w:val="24"/>
        </w:rPr>
        <w:t>.14报价书中的工程数量乘以综合单价必须等于合价。</w:t>
      </w:r>
    </w:p>
    <w:p>
      <w:pPr>
        <w:spacing w:line="360" w:lineRule="auto"/>
        <w:ind w:firstLine="482" w:firstLineChars="200"/>
        <w:rPr>
          <w:rFonts w:hint="eastAsia" w:ascii="仿宋" w:hAnsi="仿宋" w:eastAsia="仿宋" w:cs="仿宋"/>
          <w:b/>
          <w:sz w:val="24"/>
          <w:lang w:eastAsia="zh-CN"/>
        </w:rPr>
      </w:pPr>
      <w:r>
        <w:rPr>
          <w:rFonts w:hint="eastAsia" w:ascii="仿宋" w:hAnsi="仿宋" w:eastAsia="仿宋" w:cs="仿宋"/>
          <w:b/>
          <w:sz w:val="24"/>
          <w:lang w:val="en-US" w:eastAsia="zh-CN"/>
        </w:rPr>
        <w:t>5</w:t>
      </w:r>
      <w:r>
        <w:rPr>
          <w:rFonts w:hint="eastAsia" w:ascii="仿宋" w:hAnsi="仿宋" w:eastAsia="仿宋" w:cs="仿宋"/>
          <w:b/>
          <w:sz w:val="24"/>
        </w:rPr>
        <w:t>.15投标单位应自行根据现场实际情况，垃圾清运出学校范围之外，垃圾（含拆除建筑垃圾、装修垃圾）拆除清运费由投标单位自行计入报价，实际施工中不再签证。清理标准</w:t>
      </w:r>
      <w:r>
        <w:rPr>
          <w:rFonts w:hint="eastAsia" w:ascii="仿宋" w:hAnsi="仿宋" w:eastAsia="仿宋" w:cs="仿宋"/>
          <w:b/>
          <w:sz w:val="24"/>
          <w:lang w:eastAsia="zh-CN"/>
        </w:rPr>
        <w:t>必须得到</w:t>
      </w:r>
      <w:r>
        <w:rPr>
          <w:rFonts w:hint="eastAsia" w:ascii="仿宋" w:hAnsi="仿宋" w:eastAsia="仿宋" w:cs="仿宋"/>
          <w:b/>
          <w:sz w:val="24"/>
          <w:lang w:eastAsia="zh-CN"/>
        </w:rPr>
        <w:t>采购人认可，否则，如发生相关费用则由</w:t>
      </w:r>
      <w:r>
        <w:rPr>
          <w:rFonts w:hint="eastAsia" w:ascii="仿宋" w:hAnsi="仿宋" w:eastAsia="仿宋" w:cs="仿宋"/>
          <w:b/>
          <w:sz w:val="24"/>
          <w:lang w:eastAsia="zh-CN"/>
        </w:rPr>
        <w:t>采购人在工程结算价款中扣除。清运前中标人必须向</w:t>
      </w:r>
      <w:r>
        <w:rPr>
          <w:rFonts w:hint="eastAsia" w:ascii="仿宋" w:hAnsi="仿宋" w:eastAsia="仿宋" w:cs="仿宋"/>
          <w:b/>
          <w:sz w:val="24"/>
          <w:lang w:eastAsia="zh-CN"/>
        </w:rPr>
        <w:t>采购人指明堆放地点，该部分费用</w:t>
      </w:r>
      <w:r>
        <w:rPr>
          <w:rFonts w:hint="eastAsia" w:ascii="仿宋" w:hAnsi="仿宋" w:eastAsia="仿宋" w:cs="仿宋"/>
          <w:b/>
          <w:sz w:val="24"/>
          <w:lang w:eastAsia="zh-CN"/>
        </w:rPr>
        <w:t>投标供应商自行考虑，工程结算时不作调整。</w:t>
      </w:r>
    </w:p>
    <w:p>
      <w:pPr>
        <w:spacing w:line="360" w:lineRule="auto"/>
        <w:ind w:firstLine="482" w:firstLineChars="200"/>
        <w:rPr>
          <w:rFonts w:hint="eastAsia" w:ascii="仿宋" w:hAnsi="仿宋" w:eastAsia="仿宋" w:cs="仿宋"/>
          <w:b/>
          <w:sz w:val="24"/>
        </w:rPr>
      </w:pPr>
      <w:r>
        <w:rPr>
          <w:rFonts w:hint="eastAsia" w:ascii="仿宋" w:hAnsi="仿宋" w:eastAsia="仿宋" w:cs="仿宋"/>
          <w:b/>
          <w:sz w:val="24"/>
          <w:lang w:val="en-US" w:eastAsia="zh-CN"/>
        </w:rPr>
        <w:t>5</w:t>
      </w:r>
      <w:r>
        <w:rPr>
          <w:rFonts w:hint="eastAsia" w:ascii="仿宋" w:hAnsi="仿宋" w:eastAsia="仿宋" w:cs="仿宋"/>
          <w:b/>
          <w:sz w:val="24"/>
          <w:lang w:eastAsia="zh-CN"/>
        </w:rPr>
        <w:t>.16</w:t>
      </w:r>
      <w:r>
        <w:rPr>
          <w:rFonts w:hint="eastAsia" w:ascii="仿宋" w:hAnsi="仿宋" w:eastAsia="仿宋" w:cs="仿宋"/>
          <w:b/>
          <w:sz w:val="24"/>
          <w:lang w:eastAsia="zh-CN"/>
        </w:rPr>
        <w:t>采购人推荐材料/设备品牌范围的，各</w:t>
      </w:r>
      <w:r>
        <w:rPr>
          <w:rFonts w:hint="eastAsia" w:ascii="仿宋" w:hAnsi="仿宋" w:eastAsia="仿宋" w:cs="仿宋"/>
          <w:b/>
          <w:sz w:val="24"/>
          <w:lang w:eastAsia="zh-CN"/>
        </w:rPr>
        <w:t>投标供应商必须按招标文件规定的材料生产厂家、产地、品牌范围内进行投标报价。中</w:t>
      </w:r>
      <w:r>
        <w:rPr>
          <w:rFonts w:hint="eastAsia" w:ascii="仿宋" w:hAnsi="仿宋" w:eastAsia="仿宋" w:cs="仿宋"/>
          <w:b/>
          <w:sz w:val="24"/>
        </w:rPr>
        <w:t>标后必须按招标文件（含工程量清单）规定的材料/设备生产厂家、产地、品牌之一报</w:t>
      </w:r>
      <w:r>
        <w:rPr>
          <w:rFonts w:hint="eastAsia" w:ascii="仿宋" w:hAnsi="仿宋" w:eastAsia="仿宋" w:cs="仿宋"/>
          <w:b/>
          <w:sz w:val="24"/>
          <w:lang w:eastAsia="zh-CN"/>
        </w:rPr>
        <w:t>采购人</w:t>
      </w:r>
      <w:r>
        <w:rPr>
          <w:rFonts w:hint="eastAsia" w:ascii="仿宋" w:hAnsi="仿宋" w:eastAsia="仿宋" w:cs="仿宋"/>
          <w:b/>
          <w:sz w:val="24"/>
        </w:rPr>
        <w:t>项目部确认后进行采购，报</w:t>
      </w:r>
      <w:r>
        <w:rPr>
          <w:rFonts w:hint="eastAsia" w:ascii="仿宋" w:hAnsi="仿宋" w:eastAsia="仿宋" w:cs="仿宋"/>
          <w:b/>
          <w:sz w:val="24"/>
          <w:lang w:eastAsia="zh-CN"/>
        </w:rPr>
        <w:t>采购人</w:t>
      </w:r>
      <w:r>
        <w:rPr>
          <w:rFonts w:hint="eastAsia" w:ascii="仿宋" w:hAnsi="仿宋" w:eastAsia="仿宋" w:cs="仿宋"/>
          <w:b/>
          <w:sz w:val="24"/>
        </w:rPr>
        <w:t>确认后方可进场。</w:t>
      </w:r>
      <w:r>
        <w:rPr>
          <w:rFonts w:hint="eastAsia" w:ascii="仿宋" w:hAnsi="仿宋" w:eastAsia="仿宋" w:cs="仿宋"/>
          <w:b/>
          <w:sz w:val="24"/>
          <w:lang w:eastAsia="zh-CN"/>
        </w:rPr>
        <w:t>采购人</w:t>
      </w:r>
      <w:r>
        <w:rPr>
          <w:rFonts w:hint="eastAsia" w:ascii="仿宋" w:hAnsi="仿宋" w:eastAsia="仿宋" w:cs="仿宋"/>
          <w:b/>
          <w:sz w:val="24"/>
        </w:rPr>
        <w:t>保留材料/设备在推荐品牌中选用任一品牌的权力，但价格不作调整。本工程</w:t>
      </w:r>
      <w:r>
        <w:rPr>
          <w:rFonts w:hint="eastAsia" w:ascii="仿宋" w:hAnsi="仿宋" w:eastAsia="仿宋" w:cs="仿宋"/>
          <w:b/>
          <w:sz w:val="24"/>
          <w:lang w:eastAsia="zh-CN"/>
        </w:rPr>
        <w:t>采购人</w:t>
      </w:r>
      <w:r>
        <w:rPr>
          <w:rFonts w:hint="eastAsia" w:ascii="仿宋" w:hAnsi="仿宋" w:eastAsia="仿宋" w:cs="仿宋"/>
          <w:b/>
          <w:sz w:val="24"/>
        </w:rPr>
        <w:t>提供的主材/设备品牌范围表如下：</w:t>
      </w:r>
    </w:p>
    <w:p>
      <w:pPr>
        <w:pStyle w:val="34"/>
        <w:spacing w:line="460" w:lineRule="exact"/>
        <w:ind w:firstLine="482" w:firstLineChars="200"/>
        <w:jc w:val="center"/>
        <w:rPr>
          <w:rFonts w:hint="eastAsia" w:ascii="仿宋" w:hAnsi="仿宋" w:eastAsia="仿宋" w:cs="仿宋"/>
          <w:b/>
          <w:kern w:val="2"/>
          <w:sz w:val="24"/>
          <w:szCs w:val="24"/>
          <w:highlight w:val="yellow"/>
        </w:rPr>
      </w:pPr>
      <w:r>
        <w:rPr>
          <w:rFonts w:hint="eastAsia" w:ascii="仿宋" w:hAnsi="仿宋" w:eastAsia="仿宋" w:cs="仿宋"/>
          <w:b/>
          <w:kern w:val="2"/>
          <w:sz w:val="24"/>
          <w:szCs w:val="24"/>
          <w:highlight w:val="none"/>
        </w:rPr>
        <w:t>主要材料品牌推荐表</w:t>
      </w:r>
    </w:p>
    <w:tbl>
      <w:tblPr>
        <w:tblStyle w:val="1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38"/>
        <w:gridCol w:w="6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7" w:type="dxa"/>
            <w:noWrap/>
            <w:vAlign w:val="center"/>
          </w:tcPr>
          <w:p>
            <w:pPr>
              <w:widowControl/>
              <w:spacing w:line="460" w:lineRule="exact"/>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材料名称</w:t>
            </w:r>
          </w:p>
        </w:tc>
        <w:tc>
          <w:tcPr>
            <w:tcW w:w="6450" w:type="dxa"/>
            <w:noWrap/>
            <w:vAlign w:val="center"/>
          </w:tcPr>
          <w:p>
            <w:pPr>
              <w:widowControl/>
              <w:spacing w:line="460" w:lineRule="exact"/>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推荐品牌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7" w:type="dxa"/>
            <w:noWrap/>
            <w:vAlign w:val="center"/>
          </w:tcPr>
          <w:p>
            <w:pPr>
              <w:widowControl/>
              <w:spacing w:line="46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外墙</w:t>
            </w:r>
            <w:r>
              <w:rPr>
                <w:rFonts w:hint="eastAsia" w:ascii="仿宋" w:hAnsi="仿宋" w:eastAsia="仿宋" w:cs="仿宋"/>
                <w:sz w:val="24"/>
                <w:szCs w:val="24"/>
                <w:highlight w:val="none"/>
              </w:rPr>
              <w:t>乳胶漆</w:t>
            </w:r>
          </w:p>
        </w:tc>
        <w:tc>
          <w:tcPr>
            <w:tcW w:w="6450" w:type="dxa"/>
            <w:noWrap/>
            <w:vAlign w:val="center"/>
          </w:tcPr>
          <w:p>
            <w:pPr>
              <w:widowControl/>
              <w:spacing w:line="46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多乐士、立邦、三棵树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7" w:type="dxa"/>
            <w:noWrap/>
            <w:vAlign w:val="center"/>
          </w:tcPr>
          <w:p>
            <w:pPr>
              <w:widowControl/>
              <w:spacing w:line="46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外墙真石漆</w:t>
            </w:r>
          </w:p>
        </w:tc>
        <w:tc>
          <w:tcPr>
            <w:tcW w:w="6450" w:type="dxa"/>
            <w:noWrap/>
            <w:vAlign w:val="center"/>
          </w:tcPr>
          <w:p>
            <w:pPr>
              <w:widowControl/>
              <w:spacing w:line="46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华润、立邦、巴德士</w:t>
            </w:r>
          </w:p>
        </w:tc>
      </w:tr>
    </w:tbl>
    <w:p>
      <w:pPr>
        <w:spacing w:line="360" w:lineRule="auto"/>
        <w:ind w:firstLine="482" w:firstLineChars="200"/>
        <w:rPr>
          <w:rFonts w:hint="eastAsia" w:ascii="仿宋" w:hAnsi="仿宋" w:eastAsia="仿宋" w:cs="仿宋"/>
          <w:b/>
          <w:sz w:val="24"/>
        </w:rPr>
      </w:pPr>
      <w:r>
        <w:rPr>
          <w:rFonts w:hint="eastAsia" w:ascii="仿宋" w:hAnsi="仿宋" w:eastAsia="仿宋" w:cs="仿宋"/>
          <w:b/>
          <w:sz w:val="24"/>
          <w:lang w:val="en-US" w:eastAsia="zh-CN"/>
        </w:rPr>
        <w:t>5</w:t>
      </w:r>
      <w:r>
        <w:rPr>
          <w:rFonts w:hint="eastAsia" w:ascii="仿宋" w:hAnsi="仿宋" w:eastAsia="仿宋" w:cs="仿宋"/>
          <w:b/>
          <w:sz w:val="24"/>
        </w:rPr>
        <w:t>.1</w:t>
      </w:r>
      <w:r>
        <w:rPr>
          <w:rFonts w:hint="eastAsia" w:ascii="仿宋" w:hAnsi="仿宋" w:eastAsia="仿宋" w:cs="仿宋"/>
          <w:b/>
          <w:sz w:val="24"/>
          <w:lang w:val="en-US" w:eastAsia="zh-CN"/>
        </w:rPr>
        <w:t>7</w:t>
      </w:r>
      <w:r>
        <w:rPr>
          <w:rFonts w:hint="eastAsia" w:ascii="仿宋" w:hAnsi="仿宋" w:eastAsia="仿宋" w:cs="仿宋"/>
          <w:b/>
          <w:sz w:val="24"/>
        </w:rPr>
        <w:t>本工程所有乙供材料均由承包人在确保质量的前提下自行采购，材料价格按照中档及以上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pPr>
        <w:spacing w:line="360" w:lineRule="auto"/>
        <w:ind w:firstLine="482" w:firstLineChars="200"/>
        <w:rPr>
          <w:rFonts w:hint="eastAsia" w:ascii="仿宋" w:hAnsi="仿宋" w:eastAsia="仿宋" w:cs="仿宋"/>
          <w:b/>
          <w:sz w:val="24"/>
        </w:rPr>
      </w:pPr>
      <w:r>
        <w:rPr>
          <w:rFonts w:hint="eastAsia" w:ascii="仿宋" w:hAnsi="仿宋" w:eastAsia="仿宋" w:cs="仿宋"/>
          <w:b/>
          <w:sz w:val="24"/>
          <w:lang w:val="en-US" w:eastAsia="zh-CN"/>
        </w:rPr>
        <w:t>5</w:t>
      </w:r>
      <w:r>
        <w:rPr>
          <w:rFonts w:hint="eastAsia" w:ascii="仿宋" w:hAnsi="仿宋" w:eastAsia="仿宋" w:cs="仿宋"/>
          <w:b/>
          <w:sz w:val="24"/>
        </w:rPr>
        <w:t>.1</w:t>
      </w:r>
      <w:r>
        <w:rPr>
          <w:rFonts w:hint="eastAsia" w:ascii="仿宋" w:hAnsi="仿宋" w:eastAsia="仿宋" w:cs="仿宋"/>
          <w:b/>
          <w:sz w:val="24"/>
          <w:lang w:val="en-US" w:eastAsia="zh-CN"/>
        </w:rPr>
        <w:t>8</w:t>
      </w:r>
      <w:r>
        <w:rPr>
          <w:rFonts w:hint="eastAsia" w:ascii="仿宋" w:hAnsi="仿宋" w:eastAsia="仿宋" w:cs="仿宋"/>
          <w:b/>
          <w:sz w:val="24"/>
        </w:rPr>
        <w:t>施工期间和竣工移交时的保洁工作及费用，</w:t>
      </w:r>
      <w:r>
        <w:rPr>
          <w:rFonts w:hint="eastAsia" w:ascii="仿宋" w:hAnsi="仿宋" w:eastAsia="仿宋" w:cs="仿宋"/>
          <w:b/>
          <w:sz w:val="24"/>
          <w:lang w:eastAsia="zh-CN"/>
        </w:rPr>
        <w:t>投标供应商</w:t>
      </w:r>
      <w:r>
        <w:rPr>
          <w:rFonts w:hint="eastAsia" w:ascii="仿宋" w:hAnsi="仿宋" w:eastAsia="仿宋" w:cs="仿宋"/>
          <w:b/>
          <w:sz w:val="24"/>
        </w:rPr>
        <w:t>在报价时须综合考虑在投标报价中，结算时不做调整。</w:t>
      </w:r>
    </w:p>
    <w:p>
      <w:pPr>
        <w:spacing w:line="360" w:lineRule="auto"/>
        <w:ind w:firstLine="482" w:firstLineChars="200"/>
        <w:rPr>
          <w:rFonts w:hint="eastAsia" w:ascii="仿宋" w:hAnsi="仿宋" w:eastAsia="仿宋" w:cs="仿宋"/>
          <w:b/>
          <w:sz w:val="24"/>
        </w:rPr>
      </w:pPr>
      <w:r>
        <w:rPr>
          <w:rFonts w:hint="eastAsia" w:ascii="仿宋" w:hAnsi="仿宋" w:eastAsia="仿宋" w:cs="仿宋"/>
          <w:b/>
          <w:sz w:val="24"/>
          <w:lang w:val="en-US" w:eastAsia="zh-CN"/>
        </w:rPr>
        <w:t>5</w:t>
      </w:r>
      <w:r>
        <w:rPr>
          <w:rFonts w:hint="eastAsia" w:ascii="仿宋" w:hAnsi="仿宋" w:eastAsia="仿宋" w:cs="仿宋"/>
          <w:b/>
          <w:sz w:val="24"/>
        </w:rPr>
        <w:t>.1</w:t>
      </w:r>
      <w:r>
        <w:rPr>
          <w:rFonts w:hint="eastAsia" w:ascii="仿宋" w:hAnsi="仿宋" w:eastAsia="仿宋" w:cs="仿宋"/>
          <w:b/>
          <w:sz w:val="24"/>
          <w:lang w:val="en-US" w:eastAsia="zh-CN"/>
        </w:rPr>
        <w:t>9</w:t>
      </w:r>
      <w:r>
        <w:rPr>
          <w:rFonts w:hint="eastAsia" w:ascii="仿宋" w:hAnsi="仿宋" w:eastAsia="仿宋" w:cs="仿宋"/>
          <w:b/>
          <w:sz w:val="24"/>
        </w:rPr>
        <w:t>承包人在施工过程中必须收集齐全所有隐蔽项目影像视频资料以供后期审计使用，在送审结算资料必须一并提交。签证资料如施工过程中发生的拆除等必须附有详细影像彩色照片，所摄照片必须有可参照性。如影像资料未能反映签证、清单或招标文件列明的工作内容，则结算时该项内容不予认可。</w:t>
      </w:r>
    </w:p>
    <w:p>
      <w:pPr>
        <w:spacing w:line="360" w:lineRule="auto"/>
        <w:ind w:firstLine="482" w:firstLineChars="200"/>
        <w:rPr>
          <w:rFonts w:hint="eastAsia" w:ascii="仿宋" w:hAnsi="仿宋" w:eastAsia="仿宋" w:cs="仿宋"/>
          <w:b/>
          <w:sz w:val="24"/>
        </w:rPr>
      </w:pPr>
      <w:r>
        <w:rPr>
          <w:rFonts w:hint="eastAsia" w:ascii="仿宋" w:hAnsi="仿宋" w:eastAsia="仿宋" w:cs="仿宋"/>
          <w:b/>
          <w:sz w:val="24"/>
          <w:lang w:val="en-US" w:eastAsia="zh-CN"/>
        </w:rPr>
        <w:t>5</w:t>
      </w:r>
      <w:r>
        <w:rPr>
          <w:rFonts w:hint="eastAsia" w:ascii="仿宋" w:hAnsi="仿宋" w:eastAsia="仿宋" w:cs="仿宋"/>
          <w:b/>
          <w:sz w:val="24"/>
        </w:rPr>
        <w:t>.</w:t>
      </w:r>
      <w:r>
        <w:rPr>
          <w:rFonts w:hint="eastAsia" w:ascii="仿宋" w:hAnsi="仿宋" w:eastAsia="仿宋" w:cs="仿宋"/>
          <w:b/>
          <w:sz w:val="24"/>
          <w:lang w:val="en-US" w:eastAsia="zh-CN"/>
        </w:rPr>
        <w:t>20</w:t>
      </w:r>
      <w:r>
        <w:rPr>
          <w:rFonts w:hint="eastAsia" w:ascii="仿宋" w:hAnsi="仿宋" w:eastAsia="仿宋" w:cs="仿宋"/>
          <w:b/>
          <w:sz w:val="24"/>
        </w:rPr>
        <w:t>承包人在开工前将施工方案和校方确定后，方可施工。</w:t>
      </w:r>
    </w:p>
    <w:p>
      <w:pPr>
        <w:spacing w:line="360" w:lineRule="auto"/>
        <w:ind w:firstLine="482" w:firstLineChars="200"/>
        <w:rPr>
          <w:rFonts w:hint="eastAsia" w:ascii="仿宋" w:hAnsi="仿宋" w:eastAsia="仿宋" w:cs="仿宋"/>
          <w:b/>
          <w:sz w:val="24"/>
          <w:lang w:eastAsia="zh-CN"/>
        </w:rPr>
      </w:pPr>
      <w:r>
        <w:rPr>
          <w:rFonts w:hint="eastAsia" w:ascii="仿宋" w:hAnsi="仿宋" w:eastAsia="仿宋" w:cs="仿宋"/>
          <w:b/>
          <w:sz w:val="24"/>
          <w:lang w:val="en-US" w:eastAsia="zh-CN"/>
        </w:rPr>
        <w:t>5</w:t>
      </w:r>
      <w:r>
        <w:rPr>
          <w:rFonts w:hint="eastAsia" w:ascii="仿宋" w:hAnsi="仿宋" w:eastAsia="仿宋" w:cs="仿宋"/>
          <w:b/>
          <w:sz w:val="24"/>
        </w:rPr>
        <w:t>.</w:t>
      </w:r>
      <w:r>
        <w:rPr>
          <w:rFonts w:hint="eastAsia" w:ascii="仿宋" w:hAnsi="仿宋" w:eastAsia="仿宋" w:cs="仿宋"/>
          <w:b/>
          <w:sz w:val="24"/>
          <w:lang w:val="en-US" w:eastAsia="zh-CN"/>
        </w:rPr>
        <w:t>21</w:t>
      </w:r>
      <w:r>
        <w:rPr>
          <w:rFonts w:hint="eastAsia" w:ascii="仿宋" w:hAnsi="仿宋" w:eastAsia="仿宋" w:cs="仿宋"/>
          <w:b/>
          <w:sz w:val="24"/>
          <w:lang w:eastAsia="zh-CN"/>
        </w:rPr>
        <w:t>本项目施工范围在学校里，施工过程中，投标人应做好安全措施及搭设安全设施，杜绝可能发生的伤害事件，此部分费用包含在投标报价内，结算时不再另外计取。</w:t>
      </w:r>
    </w:p>
    <w:p>
      <w:pPr>
        <w:spacing w:line="360" w:lineRule="auto"/>
        <w:ind w:firstLine="482" w:firstLineChars="200"/>
        <w:rPr>
          <w:rFonts w:hint="eastAsia" w:ascii="仿宋" w:hAnsi="仿宋" w:eastAsia="仿宋" w:cs="仿宋"/>
          <w:b/>
          <w:sz w:val="24"/>
          <w:lang w:val="en-US" w:eastAsia="zh-CN"/>
        </w:rPr>
      </w:pPr>
      <w:r>
        <w:rPr>
          <w:rFonts w:hint="eastAsia" w:ascii="仿宋" w:hAnsi="仿宋" w:eastAsia="仿宋" w:cs="仿宋"/>
          <w:b/>
          <w:sz w:val="24"/>
          <w:lang w:val="en-US" w:eastAsia="zh-CN"/>
        </w:rPr>
        <w:t>5</w:t>
      </w:r>
      <w:r>
        <w:rPr>
          <w:rFonts w:hint="eastAsia" w:ascii="仿宋" w:hAnsi="仿宋" w:eastAsia="仿宋" w:cs="仿宋"/>
          <w:b/>
          <w:sz w:val="24"/>
        </w:rPr>
        <w:t>.</w:t>
      </w:r>
      <w:r>
        <w:rPr>
          <w:rFonts w:hint="eastAsia" w:ascii="仿宋" w:hAnsi="仿宋" w:eastAsia="仿宋" w:cs="仿宋"/>
          <w:b/>
          <w:sz w:val="24"/>
          <w:lang w:val="en-US" w:eastAsia="zh-CN"/>
        </w:rPr>
        <w:t>22本项目含高空作业，中标人必须为所有作业人员购买意外伤害险，中标后提供保单，否则招标人取消其中标资格，此部分费用由中标人自行承担。</w:t>
      </w:r>
    </w:p>
    <w:p>
      <w:pPr>
        <w:spacing w:line="360" w:lineRule="auto"/>
        <w:ind w:firstLine="482" w:firstLineChars="200"/>
        <w:rPr>
          <w:rFonts w:hint="eastAsia" w:ascii="仿宋" w:hAnsi="仿宋" w:eastAsia="仿宋" w:cs="仿宋"/>
          <w:b/>
          <w:sz w:val="24"/>
        </w:rPr>
      </w:pPr>
      <w:r>
        <w:rPr>
          <w:rFonts w:hint="eastAsia" w:ascii="仿宋" w:hAnsi="仿宋" w:eastAsia="仿宋" w:cs="仿宋"/>
          <w:b/>
          <w:sz w:val="24"/>
          <w:lang w:val="en-US" w:eastAsia="zh-CN"/>
        </w:rPr>
        <w:t>5</w:t>
      </w:r>
      <w:r>
        <w:rPr>
          <w:rFonts w:hint="eastAsia" w:ascii="仿宋" w:hAnsi="仿宋" w:eastAsia="仿宋" w:cs="仿宋"/>
          <w:b/>
          <w:sz w:val="24"/>
        </w:rPr>
        <w:t>.</w:t>
      </w:r>
      <w:r>
        <w:rPr>
          <w:rFonts w:hint="eastAsia" w:ascii="仿宋" w:hAnsi="仿宋" w:eastAsia="仿宋" w:cs="仿宋"/>
          <w:b/>
          <w:sz w:val="24"/>
          <w:lang w:val="en-US" w:eastAsia="zh-CN"/>
        </w:rPr>
        <w:t>23涉及到特殊工种作业的，实际操作人员必须持证上岗（否则没收40%履约保证金），并限期整改，整改不到位的招标人有权终止合同。</w:t>
      </w:r>
    </w:p>
    <w:p>
      <w:pPr>
        <w:spacing w:line="360" w:lineRule="auto"/>
        <w:ind w:firstLine="482" w:firstLineChars="200"/>
        <w:rPr>
          <w:rFonts w:hint="eastAsia" w:ascii="仿宋" w:hAnsi="仿宋" w:eastAsia="仿宋" w:cs="仿宋"/>
          <w:sz w:val="24"/>
        </w:rPr>
      </w:pPr>
      <w:r>
        <w:rPr>
          <w:rFonts w:hint="eastAsia" w:ascii="仿宋" w:hAnsi="仿宋" w:eastAsia="仿宋" w:cs="仿宋"/>
          <w:b/>
          <w:sz w:val="24"/>
          <w:lang w:val="en-US" w:eastAsia="zh-CN"/>
        </w:rPr>
        <w:t>5</w:t>
      </w:r>
      <w:r>
        <w:rPr>
          <w:rFonts w:hint="eastAsia" w:ascii="仿宋" w:hAnsi="仿宋" w:eastAsia="仿宋" w:cs="仿宋"/>
          <w:b/>
          <w:sz w:val="24"/>
        </w:rPr>
        <w:t>.</w:t>
      </w:r>
      <w:r>
        <w:rPr>
          <w:rFonts w:hint="eastAsia" w:ascii="仿宋" w:hAnsi="仿宋" w:eastAsia="仿宋" w:cs="仿宋"/>
          <w:b/>
          <w:sz w:val="24"/>
          <w:lang w:val="en-US" w:eastAsia="zh-CN"/>
        </w:rPr>
        <w:t>24</w:t>
      </w:r>
      <w:r>
        <w:rPr>
          <w:rFonts w:hint="eastAsia" w:ascii="仿宋" w:hAnsi="仿宋" w:eastAsia="仿宋" w:cs="仿宋"/>
          <w:b/>
          <w:sz w:val="24"/>
        </w:rPr>
        <w:t>其他未尽事宜在书面答疑中明确。</w:t>
      </w:r>
    </w:p>
    <w:p>
      <w:pPr>
        <w:snapToGrid w:val="0"/>
        <w:spacing w:line="460" w:lineRule="exact"/>
        <w:ind w:firstLine="480" w:firstLineChars="200"/>
        <w:jc w:val="left"/>
        <w:rPr>
          <w:rFonts w:hint="eastAsia" w:ascii="仿宋" w:hAnsi="仿宋" w:eastAsia="仿宋" w:cs="仿宋"/>
          <w:sz w:val="24"/>
        </w:rPr>
      </w:pPr>
      <w:r>
        <w:rPr>
          <w:rFonts w:hint="eastAsia" w:ascii="仿宋" w:hAnsi="仿宋" w:eastAsia="仿宋" w:cs="仿宋"/>
          <w:sz w:val="24"/>
        </w:rPr>
        <w:t>四、工程量清单</w:t>
      </w:r>
    </w:p>
    <w:p>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详见附件</w:t>
      </w:r>
    </w:p>
    <w:p>
      <w:pPr>
        <w:widowControl/>
        <w:spacing w:line="460" w:lineRule="exact"/>
        <w:ind w:firstLine="480" w:firstLineChars="200"/>
        <w:jc w:val="left"/>
        <w:rPr>
          <w:rFonts w:hint="eastAsia" w:ascii="仿宋" w:hAnsi="仿宋" w:eastAsia="仿宋" w:cs="仿宋"/>
          <w:b/>
          <w:bCs/>
          <w:color w:val="000000"/>
          <w:sz w:val="20"/>
          <w:szCs w:val="20"/>
        </w:rPr>
      </w:pPr>
      <w:r>
        <w:rPr>
          <w:rFonts w:hint="eastAsia" w:ascii="仿宋" w:hAnsi="仿宋" w:eastAsia="仿宋" w:cs="仿宋"/>
          <w:color w:val="000000"/>
          <w:sz w:val="24"/>
          <w:shd w:val="clear" w:color="auto" w:fill="FFFFFF"/>
        </w:rPr>
        <w:t>五、其他要求</w:t>
      </w:r>
    </w:p>
    <w:p>
      <w:pPr>
        <w:widowControl/>
        <w:spacing w:line="460" w:lineRule="exact"/>
        <w:ind w:firstLine="480" w:firstLineChars="200"/>
        <w:jc w:val="left"/>
        <w:rPr>
          <w:rFonts w:hint="eastAsia"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1.在工程施工过程中以及工程保修期内，由于承包人责任出现的质量问题、安全事故或者因其他原因，受到报纸、电视等媒体的曝光或被市有关主管部门的通报批评，均会给本工程的社会形象造成损失，由此给发包人造成直接或间接的损失，从承包人工程进度款中扣除。</w:t>
      </w:r>
    </w:p>
    <w:p>
      <w:pPr>
        <w:widowControl/>
        <w:spacing w:line="460" w:lineRule="exact"/>
        <w:ind w:firstLine="480" w:firstLineChars="200"/>
        <w:jc w:val="left"/>
        <w:rPr>
          <w:rFonts w:hint="eastAsia"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2.施工过程中涉及环保、城建城管、消防等相关部门收取的费用及相关手续，对保护周边地下管线和架空线的安全的费用等已含在合同价中，由承包人负责协调处理，竣工结算时一律不作调整。</w:t>
      </w:r>
    </w:p>
    <w:p>
      <w:pPr>
        <w:widowControl/>
        <w:spacing w:line="460" w:lineRule="exact"/>
        <w:ind w:firstLine="480" w:firstLineChars="200"/>
        <w:jc w:val="left"/>
        <w:rPr>
          <w:rFonts w:hint="eastAsia"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3.履约担保。承包人签订合同前，须按合同价款的</w:t>
      </w:r>
      <w:r>
        <w:rPr>
          <w:rFonts w:hint="eastAsia" w:ascii="仿宋" w:hAnsi="仿宋" w:eastAsia="仿宋" w:cs="仿宋"/>
          <w:b/>
          <w:bCs/>
          <w:color w:val="000000"/>
          <w:sz w:val="24"/>
          <w:u w:val="single"/>
          <w:shd w:val="clear" w:color="auto" w:fill="FFFFFF"/>
          <w:lang w:val="en-US" w:eastAsia="zh-CN"/>
        </w:rPr>
        <w:t>10</w:t>
      </w:r>
      <w:r>
        <w:rPr>
          <w:rFonts w:hint="eastAsia" w:ascii="仿宋" w:hAnsi="仿宋" w:eastAsia="仿宋" w:cs="仿宋"/>
          <w:b/>
          <w:bCs/>
          <w:color w:val="000000"/>
          <w:sz w:val="24"/>
          <w:u w:val="single"/>
          <w:shd w:val="clear" w:color="auto" w:fill="FFFFFF"/>
        </w:rPr>
        <w:t>%</w:t>
      </w:r>
      <w:r>
        <w:rPr>
          <w:rFonts w:hint="eastAsia" w:ascii="仿宋" w:hAnsi="仿宋" w:eastAsia="仿宋" w:cs="仿宋"/>
          <w:color w:val="000000"/>
          <w:sz w:val="24"/>
          <w:shd w:val="clear" w:color="auto" w:fill="FFFFFF"/>
        </w:rPr>
        <w:t>提供履约担保，否则视为自动放弃中标资格。在竣工验收合格后无其他问题直接一次性无息退还。</w:t>
      </w:r>
    </w:p>
    <w:p>
      <w:pPr>
        <w:widowControl/>
        <w:spacing w:line="460" w:lineRule="exact"/>
        <w:ind w:firstLine="480" w:firstLineChars="200"/>
        <w:jc w:val="left"/>
        <w:rPr>
          <w:rFonts w:hint="eastAsia"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4.承包人应严格按《建设工程安全生产管理条例》等法律、法规采取安全措施、组织施工，并严格执行发包人制定的《安全生产检查制度》、《安全生产奖惩办法》、《建筑施工特种作业人员管理办法》等相关规章制度，承包人须对本合同范围内所有施工范围和施工人员负全部安全施工责任。</w:t>
      </w:r>
    </w:p>
    <w:p>
      <w:pPr>
        <w:widowControl/>
        <w:spacing w:line="460" w:lineRule="exact"/>
        <w:ind w:firstLine="480" w:firstLineChars="200"/>
        <w:jc w:val="left"/>
        <w:rPr>
          <w:rFonts w:hint="eastAsia"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5.作为有经验的承包商，对采购人工程量清单描述不清或不完整，但又是投标供应商为满足采购人和项目要求而必须完成的工作，投标供应商均应计入投标报价，工程结算时采购人不为此类项目另外支付费用。</w:t>
      </w:r>
    </w:p>
    <w:p>
      <w:pPr>
        <w:widowControl/>
        <w:spacing w:line="460" w:lineRule="exact"/>
        <w:ind w:firstLine="480" w:firstLineChars="200"/>
        <w:jc w:val="left"/>
        <w:rPr>
          <w:rFonts w:hint="eastAsia"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6.工程进度款支付：</w:t>
      </w:r>
    </w:p>
    <w:p>
      <w:pPr>
        <w:widowControl/>
        <w:spacing w:line="460" w:lineRule="exact"/>
        <w:ind w:firstLine="482" w:firstLineChars="200"/>
        <w:jc w:val="left"/>
        <w:rPr>
          <w:rFonts w:hint="eastAsia" w:ascii="仿宋" w:hAnsi="仿宋" w:eastAsia="仿宋" w:cs="仿宋"/>
          <w:b/>
          <w:bCs/>
          <w:color w:val="000000"/>
          <w:sz w:val="24"/>
          <w:u w:val="single"/>
          <w:shd w:val="clear" w:color="auto" w:fill="FFFFFF"/>
        </w:rPr>
      </w:pPr>
      <w:r>
        <w:rPr>
          <w:rFonts w:hint="eastAsia" w:ascii="仿宋" w:hAnsi="仿宋" w:eastAsia="仿宋" w:cs="仿宋"/>
          <w:b/>
          <w:bCs/>
          <w:color w:val="000000"/>
          <w:sz w:val="24"/>
          <w:u w:val="single"/>
          <w:shd w:val="clear" w:color="auto" w:fill="FFFFFF"/>
        </w:rPr>
        <w:t>竣工验收合格付至合同价的60%，审计完成后，付至审计价的97%，余3%为保修金，工程质量保修金待保修期满无质量问题后一次性无息返还。</w:t>
      </w:r>
    </w:p>
    <w:p>
      <w:pPr>
        <w:widowControl/>
        <w:spacing w:line="460" w:lineRule="exact"/>
        <w:ind w:firstLine="480" w:firstLineChars="200"/>
        <w:jc w:val="left"/>
        <w:rPr>
          <w:rFonts w:hint="eastAsia"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每次支付工程款前，承包人必须开具符合税务部门规定的正式发票。承包人未提供符合要求的发票的，发包人有权拒绝付款。付款基数为合同价扣除暂列金额的金额。</w:t>
      </w:r>
    </w:p>
    <w:p>
      <w:pPr>
        <w:widowControl/>
        <w:spacing w:line="460" w:lineRule="exact"/>
        <w:ind w:firstLine="480" w:firstLineChars="200"/>
        <w:jc w:val="left"/>
        <w:rPr>
          <w:rFonts w:hint="eastAsia" w:ascii="仿宋" w:hAnsi="仿宋" w:eastAsia="仿宋" w:cs="仿宋"/>
          <w:color w:val="000000"/>
          <w:sz w:val="24"/>
          <w:shd w:val="clear" w:color="auto" w:fill="FFFFFF"/>
        </w:rPr>
      </w:pPr>
      <w:r>
        <w:rPr>
          <w:rFonts w:hint="eastAsia" w:ascii="仿宋" w:hAnsi="仿宋" w:eastAsia="仿宋" w:cs="仿宋"/>
          <w:color w:val="000000"/>
          <w:sz w:val="24"/>
          <w:shd w:val="clear" w:color="auto" w:fill="FFFFFF"/>
        </w:rPr>
        <w:t>7.工程保修期：2年，从竣工验收合格之日起算。</w:t>
      </w:r>
    </w:p>
    <w:p>
      <w:pPr>
        <w:pStyle w:val="24"/>
        <w:rPr>
          <w:rFonts w:hint="eastAsia" w:ascii="仿宋" w:hAnsi="仿宋" w:eastAsia="仿宋" w:cs="仿宋"/>
          <w:b/>
          <w:bCs/>
          <w:sz w:val="32"/>
          <w:szCs w:val="32"/>
          <w:highlight w:val="none"/>
          <w:lang w:val="zh-CN"/>
        </w:rPr>
      </w:pPr>
    </w:p>
    <w:p>
      <w:pPr>
        <w:jc w:val="left"/>
        <w:rPr>
          <w:rFonts w:hint="eastAsia"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br w:type="page"/>
      </w:r>
    </w:p>
    <w:p>
      <w:pPr>
        <w:spacing w:beforeLines="50" w:afterLines="50" w:line="360" w:lineRule="auto"/>
        <w:jc w:val="center"/>
        <w:rPr>
          <w:rFonts w:hint="eastAsia" w:ascii="仿宋" w:hAnsi="仿宋" w:eastAsia="仿宋" w:cs="仿宋"/>
          <w:b/>
          <w:bCs/>
          <w:sz w:val="32"/>
          <w:szCs w:val="32"/>
          <w:lang w:val="zh-CN"/>
        </w:rPr>
      </w:pPr>
      <w:r>
        <w:rPr>
          <w:rFonts w:hint="eastAsia" w:ascii="仿宋" w:hAnsi="仿宋" w:eastAsia="仿宋" w:cs="仿宋"/>
          <w:b/>
          <w:bCs/>
          <w:sz w:val="32"/>
          <w:szCs w:val="32"/>
          <w:lang w:val="zh-CN"/>
        </w:rPr>
        <w:t>第四部分  谈判程序和内容</w:t>
      </w:r>
    </w:p>
    <w:p>
      <w:pPr>
        <w:snapToGrid w:val="0"/>
        <w:spacing w:line="460" w:lineRule="exact"/>
        <w:outlineLvl w:val="1"/>
        <w:rPr>
          <w:rFonts w:hint="eastAsia" w:ascii="仿宋" w:hAnsi="仿宋" w:eastAsia="仿宋" w:cs="仿宋"/>
          <w:b/>
          <w:color w:val="000000"/>
          <w:sz w:val="24"/>
        </w:rPr>
      </w:pPr>
      <w:bookmarkStart w:id="3" w:name="OLE_LINK1"/>
      <w:bookmarkStart w:id="4" w:name="OLE_LINK2"/>
      <w:bookmarkStart w:id="272" w:name="_GoBack"/>
      <w:bookmarkEnd w:id="272"/>
      <w:r>
        <w:rPr>
          <w:rFonts w:hint="eastAsia" w:ascii="仿宋" w:hAnsi="仿宋" w:eastAsia="仿宋" w:cs="仿宋"/>
          <w:b/>
          <w:color w:val="000000"/>
          <w:sz w:val="24"/>
        </w:rPr>
        <w:t>一、代理机构组织谈判</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1.本次谈判采购文件成立谈判小组。</w:t>
      </w:r>
      <w:r>
        <w:rPr>
          <w:rFonts w:hint="eastAsia" w:ascii="仿宋" w:hAnsi="仿宋" w:eastAsia="仿宋" w:cs="仿宋"/>
          <w:sz w:val="24"/>
          <w:lang w:val="zh-CN"/>
        </w:rPr>
        <w:t>谈判采购文件小组由采购单位代表和评审专家共3人（或均由评审专家组成）以上单数组成，其中评审专家人数不得少于谈判采购文件小组成员总数的2/3</w:t>
      </w:r>
      <w:r>
        <w:rPr>
          <w:rFonts w:hint="eastAsia" w:ascii="仿宋" w:hAnsi="仿宋" w:eastAsia="仿宋" w:cs="仿宋"/>
          <w:sz w:val="24"/>
        </w:rPr>
        <w:t>。</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2.谈判小组的职责：</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（1）谈判小组成员应当按照客观、公正、审慎的原则，根据谈判文件规定的评审程序、评审方法和评审标准进行独立评审。</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（2）谈判小组成员应当遵守评审工作纪律，不得泄露评审情况和评审中获悉的商业秘密，对个人的评审意见承担法律责任。</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（3）谈判小组成员在评审过程中发现供应商有行贿、提供虚假材料或者串通等违法行为的，应当及时向采购人监管部门报告,并建议将其列入采购人采购黑名单。</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（4）谈判小组成员在评审过程中受到非法干涉的，应当及时向采购人监察部门举报。</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（5）配合采购单位答复供应商提出的质疑；配合财政部门的投诉处理和监督检查工作。</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3.评审有关记录由谈判小组成员签名，存档备查。</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4.供应商的法定代表人或被授权人须持身份证准时参加谈判开标会。</w:t>
      </w:r>
    </w:p>
    <w:p>
      <w:pPr>
        <w:snapToGrid w:val="0"/>
        <w:spacing w:line="460" w:lineRule="exact"/>
        <w:ind w:firstLine="482" w:firstLineChars="200"/>
        <w:outlineLvl w:val="1"/>
        <w:rPr>
          <w:rFonts w:hint="eastAsia" w:ascii="仿宋" w:hAnsi="仿宋" w:eastAsia="仿宋" w:cs="仿宋"/>
          <w:b/>
          <w:color w:val="000000"/>
          <w:sz w:val="24"/>
        </w:rPr>
      </w:pPr>
      <w:r>
        <w:rPr>
          <w:rFonts w:hint="eastAsia" w:ascii="仿宋" w:hAnsi="仿宋" w:eastAsia="仿宋" w:cs="仿宋"/>
          <w:b/>
          <w:color w:val="000000"/>
          <w:sz w:val="24"/>
        </w:rPr>
        <w:t>二、谈判的原则及方法</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1.谈判小组遵循“公开、公平、公正、择优、信用”的原则进行谈判评审。</w:t>
      </w:r>
    </w:p>
    <w:p>
      <w:pPr>
        <w:snapToGrid w:val="0"/>
        <w:spacing w:line="460" w:lineRule="exact"/>
        <w:ind w:firstLine="484" w:firstLineChars="202"/>
        <w:rPr>
          <w:rFonts w:hint="eastAsia" w:ascii="仿宋" w:hAnsi="仿宋" w:eastAsia="仿宋" w:cs="仿宋"/>
          <w:sz w:val="24"/>
        </w:rPr>
      </w:pPr>
      <w:r>
        <w:rPr>
          <w:rFonts w:hint="eastAsia" w:ascii="仿宋" w:hAnsi="仿宋" w:eastAsia="仿宋" w:cs="仿宋"/>
          <w:sz w:val="24"/>
        </w:rPr>
        <w:t>2.谈判小组根据谈判文件规定的程序、评定成交的标准等事项与实质性响应谈判文件要求的供应商进行谈判。未实质性响应谈判文件要求的响应文件按无效处理，谈判小组应当告知提交响应文件的供应商。</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3.谈判小组所有成员应当集中与单一供应商分别进行谈判，并给予所有参加谈判的供应商平等的谈判机会。</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4.在谈判过程中，谈判小组可以根据谈判文件和谈判情况实质性变动采购需求中的技术、服务要求以及合同草案条款，但不得变动谈判文件中的其他内容。实质性变动的内容，须经采购单位代表确认。</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5.对谈判文件作出的实质性变动是谈判文件的有效组成部分，谈判小组应当及时以书面形式同时通知所有参加谈判的供应商。</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6.供应商应当按照谈判文件的变动情况和谈判小组的要求重新提交响应文件，并由其法定代表人或被授权人签字或者加盖公章。由被授权人签字的，应当附法定代表人授权书。供应商为自然人的，应当由本人签字并附身份证明。</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7.经谈判确定最终采购需求和提交最后报价的供应商：谈判文件能够详细列明采购标的的技术、服务要求的，谈判结束后，谈判小组应当要求所有实质性响应的供应商在规定时间内提交最后报价。</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8.谈判文件不能详细列明采购标的的技术、服务要求，需经谈判由供应商提供最终设计方案或解决方案的，谈判结束后，谈判小组应当按照少数服从多数的原则投票推荐3家以上供应商的设计方案或者解决方案，并要求其在规定时间内提交最后报价。</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9.除非在谈判中谈判小组对采购单位需求内容作了调整增加，或对采购内容作了实质性变更，否则</w:t>
      </w:r>
      <w:r>
        <w:rPr>
          <w:rFonts w:hint="eastAsia" w:ascii="仿宋" w:hAnsi="仿宋" w:eastAsia="仿宋" w:cs="仿宋"/>
          <w:b/>
          <w:sz w:val="24"/>
        </w:rPr>
        <w:t>采购单位不接受供应商高于自己前一轮的谈判报价</w:t>
      </w:r>
      <w:r>
        <w:rPr>
          <w:rFonts w:hint="eastAsia" w:ascii="仿宋" w:hAnsi="仿宋" w:eastAsia="仿宋" w:cs="仿宋"/>
          <w:sz w:val="24"/>
        </w:rPr>
        <w:t>。</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10.对于在谈判顺利开始后至最终报价前，根据谈判情况退出谈判的供应商，须以书面形式说明退出谈判的原因，经谈判小组同意可以退出谈判。</w:t>
      </w:r>
    </w:p>
    <w:p>
      <w:pPr>
        <w:snapToGrid w:val="0"/>
        <w:spacing w:line="460" w:lineRule="exact"/>
        <w:ind w:firstLine="480" w:firstLineChars="200"/>
        <w:rPr>
          <w:rFonts w:hint="eastAsia" w:ascii="仿宋" w:hAnsi="仿宋" w:eastAsia="仿宋" w:cs="仿宋"/>
          <w:b/>
          <w:bCs/>
          <w:sz w:val="24"/>
        </w:rPr>
      </w:pPr>
      <w:r>
        <w:rPr>
          <w:rFonts w:hint="eastAsia" w:ascii="仿宋" w:hAnsi="仿宋" w:eastAsia="仿宋" w:cs="仿宋"/>
          <w:sz w:val="24"/>
        </w:rPr>
        <w:t>11.</w:t>
      </w:r>
      <w:r>
        <w:rPr>
          <w:rFonts w:hint="eastAsia" w:ascii="仿宋" w:hAnsi="仿宋" w:eastAsia="仿宋" w:cs="仿宋"/>
          <w:b/>
          <w:bCs/>
          <w:sz w:val="24"/>
        </w:rPr>
        <w:t>在谈判过程中，谈判的任何一方不得透露与谈判有关的其他响应谈判的供应商的技术资料、价格及其他信息。</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12.</w:t>
      </w:r>
      <w:r>
        <w:rPr>
          <w:rFonts w:hint="eastAsia" w:ascii="仿宋" w:hAnsi="仿宋" w:eastAsia="仿宋" w:cs="仿宋"/>
          <w:b/>
          <w:bCs/>
          <w:sz w:val="24"/>
        </w:rPr>
        <w:t>后一轮报价高于前一轮的，不予采纳，以前一轮报价作为后面轮次的报价；供应商报价后无正当原因放弃报价响应的，采购人将参照相关法律法规对其作出惩戒处理。</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13.凡两家或以上公司同一法人代表或其中一家公司为另一家公司单一最大股东的，不能同时参与同一采购项目相同标段的谈判采购活动，一经发现，将视同串标处理。</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14.在谈判评审过程中，谈判小组发现供应商的报价明显低于其他供应商的报价，使得其报价可能低于其个别成本的，谈判小组有权要求该供应商作出书面说明并提供相关证明材料，供应商不能合理说明或者不能提供相关证明材料的，由谈判小组认定该供应商以低于成本报价谈判竞标。对被认定为低于成本报价谈判竞标的报价作无效报价，按无效标处理。</w:t>
      </w:r>
    </w:p>
    <w:p>
      <w:pPr>
        <w:snapToGrid w:val="0"/>
        <w:spacing w:line="460" w:lineRule="exact"/>
        <w:ind w:firstLine="480" w:firstLineChars="200"/>
        <w:outlineLvl w:val="1"/>
        <w:rPr>
          <w:rFonts w:hint="eastAsia" w:ascii="仿宋" w:hAnsi="仿宋" w:eastAsia="仿宋" w:cs="仿宋"/>
          <w:b/>
          <w:bCs/>
          <w:sz w:val="24"/>
        </w:rPr>
      </w:pPr>
      <w:r>
        <w:rPr>
          <w:rFonts w:hint="eastAsia" w:ascii="仿宋" w:hAnsi="仿宋" w:eastAsia="仿宋" w:cs="仿宋"/>
          <w:sz w:val="24"/>
        </w:rPr>
        <w:t>15.</w:t>
      </w:r>
      <w:r>
        <w:rPr>
          <w:rFonts w:hint="eastAsia" w:ascii="仿宋" w:hAnsi="仿宋" w:eastAsia="仿宋" w:cs="仿宋"/>
          <w:b/>
          <w:bCs/>
          <w:sz w:val="24"/>
        </w:rPr>
        <w:t>若采购过程中</w:t>
      </w:r>
      <w:r>
        <w:rPr>
          <w:rFonts w:hint="eastAsia" w:ascii="仿宋" w:hAnsi="仿宋" w:eastAsia="仿宋" w:cs="仿宋"/>
          <w:b/>
          <w:bCs/>
          <w:sz w:val="24"/>
          <w:lang w:eastAsia="zh-CN"/>
        </w:rPr>
        <w:t>参与谈判或实质性响应</w:t>
      </w:r>
      <w:r>
        <w:rPr>
          <w:rFonts w:hint="eastAsia" w:ascii="仿宋" w:hAnsi="仿宋" w:eastAsia="仿宋" w:cs="仿宋"/>
          <w:b/>
          <w:bCs/>
          <w:sz w:val="24"/>
        </w:rPr>
        <w:t>的供应商不足三家，则</w:t>
      </w:r>
      <w:r>
        <w:rPr>
          <w:rFonts w:hint="eastAsia" w:ascii="仿宋" w:hAnsi="仿宋" w:eastAsia="仿宋" w:cs="仿宋"/>
          <w:b/>
          <w:bCs/>
          <w:sz w:val="24"/>
          <w:lang w:eastAsia="zh-CN"/>
        </w:rPr>
        <w:t>采购人</w:t>
      </w:r>
      <w:r>
        <w:rPr>
          <w:rFonts w:hint="eastAsia" w:ascii="仿宋" w:hAnsi="仿宋" w:eastAsia="仿宋" w:cs="仿宋"/>
          <w:b/>
          <w:bCs/>
          <w:sz w:val="24"/>
        </w:rPr>
        <w:t>终止本次谈判采购活动</w:t>
      </w:r>
      <w:r>
        <w:rPr>
          <w:rFonts w:hint="eastAsia" w:ascii="仿宋" w:hAnsi="仿宋" w:eastAsia="仿宋" w:cs="仿宋"/>
          <w:b/>
          <w:bCs/>
          <w:sz w:val="24"/>
          <w:lang w:eastAsia="zh-CN"/>
        </w:rPr>
        <w:t>，并现场采用其他采购方式确定成交供应商</w:t>
      </w:r>
      <w:r>
        <w:rPr>
          <w:rFonts w:hint="eastAsia" w:ascii="仿宋" w:hAnsi="仿宋" w:eastAsia="仿宋" w:cs="仿宋"/>
          <w:b/>
          <w:bCs/>
          <w:sz w:val="24"/>
        </w:rPr>
        <w:t>。</w:t>
      </w:r>
    </w:p>
    <w:p>
      <w:pPr>
        <w:snapToGrid w:val="0"/>
        <w:spacing w:line="460" w:lineRule="exact"/>
        <w:ind w:firstLine="482" w:firstLineChars="200"/>
        <w:outlineLvl w:val="1"/>
        <w:rPr>
          <w:rFonts w:hint="eastAsia" w:ascii="仿宋" w:hAnsi="仿宋" w:eastAsia="仿宋" w:cs="仿宋"/>
          <w:b/>
          <w:sz w:val="24"/>
        </w:rPr>
      </w:pPr>
      <w:r>
        <w:rPr>
          <w:rFonts w:hint="eastAsia" w:ascii="仿宋" w:hAnsi="仿宋" w:eastAsia="仿宋" w:cs="仿宋"/>
          <w:b/>
          <w:sz w:val="24"/>
        </w:rPr>
        <w:t>三、谈判评定结果的方法</w:t>
      </w:r>
    </w:p>
    <w:p>
      <w:pPr>
        <w:snapToGrid w:val="0"/>
        <w:spacing w:line="460" w:lineRule="exact"/>
        <w:ind w:firstLine="480" w:firstLineChars="200"/>
        <w:outlineLvl w:val="1"/>
        <w:rPr>
          <w:rFonts w:hint="eastAsia" w:ascii="仿宋" w:hAnsi="仿宋" w:eastAsia="仿宋" w:cs="仿宋"/>
          <w:sz w:val="24"/>
        </w:rPr>
      </w:pPr>
      <w:r>
        <w:rPr>
          <w:rFonts w:hint="eastAsia" w:ascii="仿宋" w:hAnsi="仿宋" w:eastAsia="仿宋" w:cs="仿宋"/>
          <w:sz w:val="24"/>
        </w:rPr>
        <w:t>依据“符合采购需求、质量和服务相等且报价最低的原则”，谈判小组针对在全部满足谈判采购文件文件实质性要求并提交最终报价的谈判供应商中，本着“公平、公正、诚信”的原则，以“符合采购需求为前提，质量和服务相等为条件”，最终报价最低的谈判供应商确定为最终的成交供应商，并编写评审报告，报价如有相同者，抽签确定成交供应商。抽签道具为扑克牌，在监管人员监督下，采购单位根据报价相同的供应商数量准备好同等数量且数值不同的牌，并宣布抽到点数最小的牌即为成交供应商。抽签代表为本项目谈判供应商谈判响应文件中注明的法定代表人或被授权人，抽签顺序为谈判供应商递交谈判响应文件登记的先后顺序。</w:t>
      </w:r>
    </w:p>
    <w:p>
      <w:pPr>
        <w:snapToGrid w:val="0"/>
        <w:spacing w:line="460" w:lineRule="exact"/>
        <w:ind w:firstLine="480" w:firstLineChars="200"/>
        <w:outlineLvl w:val="1"/>
        <w:rPr>
          <w:rFonts w:hint="eastAsia" w:ascii="仿宋" w:hAnsi="仿宋" w:eastAsia="仿宋" w:cs="仿宋"/>
          <w:sz w:val="24"/>
        </w:rPr>
      </w:pPr>
      <w:r>
        <w:rPr>
          <w:rFonts w:hint="eastAsia" w:ascii="仿宋" w:hAnsi="仿宋" w:eastAsia="仿宋" w:cs="仿宋"/>
          <w:sz w:val="24"/>
        </w:rPr>
        <w:t>谈判评审时，评委对评审的细则若有争议，由谈判小组集体讨论确定，并对未尽情况有最终解释权。</w:t>
      </w:r>
    </w:p>
    <w:p>
      <w:pPr>
        <w:snapToGrid w:val="0"/>
        <w:spacing w:line="460" w:lineRule="exact"/>
        <w:ind w:firstLine="480" w:firstLineChars="200"/>
        <w:outlineLvl w:val="1"/>
        <w:rPr>
          <w:rFonts w:hint="eastAsia" w:ascii="仿宋" w:hAnsi="仿宋" w:eastAsia="仿宋" w:cs="仿宋"/>
          <w:sz w:val="24"/>
        </w:rPr>
      </w:pPr>
      <w:r>
        <w:rPr>
          <w:rFonts w:hint="eastAsia" w:ascii="仿宋" w:hAnsi="仿宋" w:eastAsia="仿宋" w:cs="仿宋"/>
          <w:sz w:val="24"/>
        </w:rPr>
        <w:t>对落标的供应商不做落标原因的解释。</w:t>
      </w:r>
    </w:p>
    <w:p>
      <w:pPr>
        <w:widowControl/>
        <w:snapToGrid w:val="0"/>
        <w:spacing w:beforeLines="30" w:afterLines="20" w:line="460" w:lineRule="exact"/>
        <w:ind w:firstLine="482" w:firstLineChars="200"/>
        <w:jc w:val="left"/>
        <w:rPr>
          <w:rFonts w:hint="eastAsia" w:ascii="仿宋" w:hAnsi="仿宋" w:eastAsia="仿宋" w:cs="仿宋"/>
          <w:b/>
          <w:bCs/>
          <w:sz w:val="24"/>
        </w:rPr>
      </w:pPr>
      <w:r>
        <w:rPr>
          <w:rFonts w:hint="eastAsia" w:ascii="仿宋" w:hAnsi="仿宋" w:eastAsia="仿宋" w:cs="仿宋"/>
          <w:b/>
          <w:bCs/>
          <w:sz w:val="24"/>
        </w:rPr>
        <w:t>四、评审步骤</w:t>
      </w:r>
    </w:p>
    <w:p>
      <w:pPr>
        <w:snapToGrid w:val="0"/>
        <w:spacing w:line="460" w:lineRule="exact"/>
        <w:ind w:firstLine="480" w:firstLineChars="200"/>
        <w:outlineLvl w:val="1"/>
        <w:rPr>
          <w:rFonts w:hint="eastAsia" w:ascii="仿宋" w:hAnsi="仿宋" w:eastAsia="仿宋" w:cs="仿宋"/>
          <w:sz w:val="24"/>
        </w:rPr>
      </w:pPr>
      <w:r>
        <w:rPr>
          <w:rFonts w:hint="eastAsia" w:ascii="仿宋" w:hAnsi="仿宋" w:eastAsia="仿宋" w:cs="仿宋"/>
          <w:sz w:val="24"/>
        </w:rPr>
        <w:t>（一）评审步骤规定：</w:t>
      </w:r>
    </w:p>
    <w:p>
      <w:pPr>
        <w:snapToGrid w:val="0"/>
        <w:spacing w:line="460" w:lineRule="exact"/>
        <w:ind w:firstLine="480" w:firstLineChars="200"/>
        <w:outlineLvl w:val="1"/>
        <w:rPr>
          <w:rFonts w:hint="eastAsia" w:ascii="仿宋" w:hAnsi="仿宋" w:eastAsia="仿宋" w:cs="仿宋"/>
          <w:sz w:val="24"/>
        </w:rPr>
      </w:pPr>
      <w:r>
        <w:rPr>
          <w:rFonts w:hint="eastAsia" w:ascii="仿宋" w:hAnsi="仿宋" w:eastAsia="仿宋" w:cs="仿宋"/>
          <w:sz w:val="24"/>
        </w:rPr>
        <w:t>第一阶段：谈判小组对每个谈判供应商的谈判资格进行审查。</w:t>
      </w:r>
    </w:p>
    <w:p>
      <w:pPr>
        <w:snapToGrid w:val="0"/>
        <w:spacing w:line="460" w:lineRule="exact"/>
        <w:ind w:firstLine="480" w:firstLineChars="200"/>
        <w:outlineLvl w:val="1"/>
        <w:rPr>
          <w:rFonts w:hint="eastAsia" w:ascii="仿宋" w:hAnsi="仿宋" w:eastAsia="仿宋" w:cs="仿宋"/>
          <w:sz w:val="24"/>
        </w:rPr>
      </w:pPr>
      <w:r>
        <w:rPr>
          <w:rFonts w:hint="eastAsia" w:ascii="仿宋" w:hAnsi="仿宋" w:eastAsia="仿宋" w:cs="仿宋"/>
          <w:sz w:val="24"/>
        </w:rPr>
        <w:t>第二阶段：资格完全满足谈判文件要求的谈判供应商，以其价格标文件内的谈判报价（即首次报价）为基础，谈判小组集中与符合项目需求的谈判供应商进行谈判：内容主要是对谈判响应文件中的项目方案的澄清、修正、补充、确认以及价格调整等。谈判明确各谈判供应商符合并满足谈判文件要求，并能完全响应谈判内容后，要求其二次报价。如谈判内容导致谈判文件有实质性变动的，谈判小组应当以书面形式通知所有谈判供应商。</w:t>
      </w:r>
    </w:p>
    <w:p>
      <w:pPr>
        <w:snapToGrid w:val="0"/>
        <w:spacing w:line="460" w:lineRule="exact"/>
        <w:ind w:firstLine="480" w:firstLineChars="200"/>
        <w:outlineLvl w:val="1"/>
        <w:rPr>
          <w:rFonts w:hint="eastAsia" w:ascii="仿宋" w:hAnsi="仿宋" w:eastAsia="仿宋" w:cs="仿宋"/>
          <w:sz w:val="24"/>
        </w:rPr>
      </w:pPr>
      <w:r>
        <w:rPr>
          <w:rFonts w:hint="eastAsia" w:ascii="仿宋" w:hAnsi="仿宋" w:eastAsia="仿宋" w:cs="仿宋"/>
          <w:sz w:val="24"/>
        </w:rPr>
        <w:t>第三阶段：单一分别谈判结束后，谈判小组告知所有谈判供应商的项目二次报价，并要求所有作出实质性响应的有效谈判供应商在规定的时间内，在谈判现场集体给出最终报价，同时最终报价中可包括但不限于如最终澄清方案、有关优惠承诺等。</w:t>
      </w:r>
    </w:p>
    <w:p>
      <w:pPr>
        <w:snapToGrid w:val="0"/>
        <w:spacing w:line="460" w:lineRule="exact"/>
        <w:ind w:firstLine="480" w:firstLineChars="200"/>
        <w:outlineLvl w:val="1"/>
        <w:rPr>
          <w:rFonts w:hint="eastAsia" w:ascii="仿宋" w:hAnsi="仿宋" w:eastAsia="仿宋" w:cs="仿宋"/>
          <w:sz w:val="24"/>
        </w:rPr>
      </w:pPr>
      <w:r>
        <w:rPr>
          <w:rFonts w:hint="eastAsia" w:ascii="仿宋" w:hAnsi="仿宋" w:eastAsia="仿宋" w:cs="仿宋"/>
          <w:sz w:val="24"/>
        </w:rPr>
        <w:t>第四阶段：谈判小组对谈判供应商的最终报价进行评议和比较，在实质性响应谈判文件的前提下，谈判小组将校核后的各谈判供应商的报价从低到高排序，报价最低者排名第一。</w:t>
      </w:r>
    </w:p>
    <w:p>
      <w:pPr>
        <w:snapToGrid w:val="0"/>
        <w:spacing w:line="460" w:lineRule="exact"/>
        <w:ind w:firstLine="480" w:firstLineChars="200"/>
        <w:outlineLvl w:val="1"/>
        <w:rPr>
          <w:rFonts w:hint="eastAsia" w:ascii="仿宋" w:hAnsi="仿宋" w:eastAsia="仿宋" w:cs="仿宋"/>
          <w:sz w:val="24"/>
        </w:rPr>
      </w:pPr>
      <w:r>
        <w:rPr>
          <w:rFonts w:hint="eastAsia" w:ascii="仿宋" w:hAnsi="仿宋" w:eastAsia="仿宋" w:cs="仿宋"/>
          <w:sz w:val="24"/>
        </w:rPr>
        <w:t>（二）在谈判过程中，谈判供应商提交的澄清文件和最终报价文件，由谈判供应商法定代表人或被授权人签字或盖章后生效，谈判供应商受其约束。</w:t>
      </w:r>
    </w:p>
    <w:p>
      <w:pPr>
        <w:snapToGrid w:val="0"/>
        <w:spacing w:line="460" w:lineRule="exact"/>
        <w:ind w:firstLine="482" w:firstLineChars="200"/>
        <w:outlineLvl w:val="1"/>
        <w:rPr>
          <w:rFonts w:hint="eastAsia" w:ascii="仿宋" w:hAnsi="仿宋" w:eastAsia="仿宋" w:cs="仿宋"/>
          <w:b/>
          <w:bCs/>
          <w:sz w:val="24"/>
        </w:rPr>
      </w:pPr>
      <w:r>
        <w:rPr>
          <w:rFonts w:hint="eastAsia" w:ascii="仿宋" w:hAnsi="仿宋" w:eastAsia="仿宋" w:cs="仿宋"/>
          <w:b/>
          <w:bCs/>
          <w:sz w:val="24"/>
        </w:rPr>
        <w:t>（三）现场两轮报价由谈判采购代理公司提供标准表格，供应商现场填报。</w:t>
      </w:r>
    </w:p>
    <w:p>
      <w:pPr>
        <w:snapToGrid w:val="0"/>
        <w:spacing w:line="460" w:lineRule="exact"/>
        <w:ind w:firstLine="482" w:firstLineChars="200"/>
        <w:outlineLvl w:val="1"/>
        <w:rPr>
          <w:rFonts w:hint="eastAsia" w:ascii="仿宋" w:hAnsi="仿宋" w:eastAsia="仿宋" w:cs="仿宋"/>
          <w:b/>
          <w:sz w:val="24"/>
        </w:rPr>
      </w:pPr>
      <w:r>
        <w:rPr>
          <w:rFonts w:hint="eastAsia" w:ascii="仿宋" w:hAnsi="仿宋" w:eastAsia="仿宋" w:cs="仿宋"/>
          <w:b/>
          <w:sz w:val="24"/>
        </w:rPr>
        <w:t>五、出现下列情形之一的，作无效响应处理</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1.未按规定时间、数额、规定形式提交谈判保证金的；</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2.响应文件未按谈判文件要求装订、密封、签署、盖章及主要资料不齐全的；</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3.响应文件的资料有虚报或者谎报的；</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4.响应文件中资格审查文件及技术响应文件出现谈判报价的内容；</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5.不具备谈判文件规定的资格要求的；</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6.响应文件有重大漏项或重大不合理的；</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7.项目技术、方案不满足项目需求中的要求，有重大偏离或保留的；</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8.谈判响应报价超出项目预算的；</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9.被认定为低于成本报价谈判竞标的；</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10.供应商的谈判报价高于自己前一轮的；</w:t>
      </w:r>
    </w:p>
    <w:p>
      <w:pPr>
        <w:snapToGrid w:val="0"/>
        <w:spacing w:line="460" w:lineRule="exact"/>
        <w:ind w:firstLine="482" w:firstLineChars="200"/>
        <w:rPr>
          <w:rFonts w:hint="eastAsia" w:ascii="仿宋" w:hAnsi="仿宋" w:eastAsia="仿宋" w:cs="仿宋"/>
          <w:b/>
          <w:bCs/>
          <w:sz w:val="24"/>
        </w:rPr>
      </w:pPr>
      <w:r>
        <w:rPr>
          <w:rFonts w:hint="eastAsia" w:ascii="仿宋" w:hAnsi="仿宋" w:eastAsia="仿宋" w:cs="仿宋"/>
          <w:b/>
          <w:bCs/>
          <w:sz w:val="24"/>
        </w:rPr>
        <w:t>11.投标报价时工程量清单中项目名称、项目特征描述、计量单位及工程量与竞谈文件工程量清单不一致；</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12.供应商的响应文件内容不满足竞谈文件相关要求的；</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13.不符合法律、法规和谈判文件中规定的其他实质性响应要求的；</w:t>
      </w:r>
    </w:p>
    <w:p>
      <w:pPr>
        <w:snapToGrid w:val="0"/>
        <w:spacing w:line="460" w:lineRule="exact"/>
        <w:ind w:firstLine="480" w:firstLineChars="200"/>
        <w:rPr>
          <w:rFonts w:hint="eastAsia" w:ascii="仿宋" w:hAnsi="仿宋" w:eastAsia="仿宋" w:cs="仿宋"/>
          <w:b/>
          <w:color w:val="000000"/>
          <w:sz w:val="24"/>
        </w:rPr>
      </w:pPr>
      <w:r>
        <w:rPr>
          <w:rFonts w:hint="eastAsia" w:ascii="仿宋" w:hAnsi="仿宋" w:eastAsia="仿宋" w:cs="仿宋"/>
          <w:sz w:val="24"/>
        </w:rPr>
        <w:t>14.谈判小组依据法律法规可以认定为无效投标的其他情况。</w:t>
      </w:r>
    </w:p>
    <w:p>
      <w:pPr>
        <w:snapToGrid w:val="0"/>
        <w:spacing w:line="460" w:lineRule="exact"/>
        <w:ind w:firstLine="482" w:firstLineChars="200"/>
        <w:outlineLvl w:val="1"/>
        <w:rPr>
          <w:rFonts w:hint="eastAsia" w:ascii="仿宋" w:hAnsi="仿宋" w:eastAsia="仿宋" w:cs="仿宋"/>
          <w:b/>
          <w:color w:val="000000"/>
          <w:sz w:val="24"/>
        </w:rPr>
      </w:pPr>
      <w:r>
        <w:rPr>
          <w:rFonts w:hint="eastAsia" w:ascii="仿宋" w:hAnsi="仿宋" w:eastAsia="仿宋" w:cs="仿宋"/>
          <w:b/>
          <w:color w:val="000000"/>
          <w:sz w:val="24"/>
        </w:rPr>
        <w:t>六、出现下列情形之一的，作废标处理</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1.符合资格条件或者对谈判文件作实质响应的投标单位不足3家的；</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2.供应商的报价均超出了采购预算，采购单位不能支付的；</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3.因情况变化，不再符合规定的谈判采购文件采购方式所适用情形的；</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4.出现影响采购公正的违法、违规行为的；</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5.因重大变故，采购任务取消的；</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6.谈判小组依据法律法规可以认定为废标的其他情况。</w:t>
      </w:r>
    </w:p>
    <w:p>
      <w:pPr>
        <w:snapToGrid w:val="0"/>
        <w:spacing w:line="460" w:lineRule="exact"/>
        <w:ind w:firstLine="482" w:firstLineChars="200"/>
        <w:outlineLvl w:val="1"/>
        <w:rPr>
          <w:rFonts w:hint="eastAsia" w:ascii="仿宋" w:hAnsi="仿宋" w:eastAsia="仿宋" w:cs="仿宋"/>
          <w:b/>
          <w:sz w:val="24"/>
        </w:rPr>
      </w:pPr>
      <w:r>
        <w:rPr>
          <w:rFonts w:hint="eastAsia" w:ascii="仿宋" w:hAnsi="仿宋" w:eastAsia="仿宋" w:cs="仿宋"/>
          <w:b/>
          <w:sz w:val="24"/>
        </w:rPr>
        <w:t>七、成交原则</w:t>
      </w:r>
    </w:p>
    <w:p>
      <w:pPr>
        <w:pStyle w:val="17"/>
        <w:spacing w:line="460" w:lineRule="exact"/>
        <w:ind w:firstLine="480"/>
        <w:rPr>
          <w:rFonts w:hint="eastAsia" w:ascii="仿宋" w:hAnsi="仿宋" w:eastAsia="仿宋" w:cs="仿宋"/>
        </w:rPr>
      </w:pPr>
      <w:r>
        <w:rPr>
          <w:rFonts w:hint="eastAsia" w:ascii="仿宋" w:hAnsi="仿宋" w:eastAsia="仿宋" w:cs="仿宋"/>
        </w:rPr>
        <w:t>当排名第一的中标候选人无正当理由放弃中标，不按照采购文件要求提交履约保证金，或者被查实存在影响中标结果的违法行为等情形，采购人有权对其采取惩戒措施，包含但不限于列入采购黑名单等措施。</w:t>
      </w:r>
    </w:p>
    <w:p>
      <w:pPr>
        <w:pStyle w:val="17"/>
        <w:spacing w:line="460" w:lineRule="exact"/>
        <w:ind w:firstLine="480"/>
        <w:rPr>
          <w:rFonts w:hint="eastAsia" w:ascii="仿宋" w:hAnsi="仿宋" w:eastAsia="仿宋" w:cs="仿宋"/>
        </w:rPr>
      </w:pPr>
      <w:r>
        <w:rPr>
          <w:rFonts w:hint="eastAsia" w:ascii="仿宋" w:hAnsi="仿宋" w:eastAsia="仿宋" w:cs="仿宋"/>
        </w:rPr>
        <w:t>当排名第一的中标候选人放弃中标、因不可抗力不能履行合同、不按照招标文件要求提交履约保证金，或者被查实存在影响中标结果的违法行为等情形，不符合中标条件的，</w:t>
      </w:r>
      <w:r>
        <w:rPr>
          <w:rFonts w:hint="eastAsia" w:ascii="仿宋" w:hAnsi="仿宋" w:eastAsia="仿宋" w:cs="仿宋"/>
          <w:lang w:eastAsia="zh-CN"/>
        </w:rPr>
        <w:t>采购人</w:t>
      </w:r>
      <w:r>
        <w:rPr>
          <w:rFonts w:hint="eastAsia" w:ascii="仿宋" w:hAnsi="仿宋" w:eastAsia="仿宋" w:cs="仿宋"/>
        </w:rPr>
        <w:t>可以按照评标委员会提出的中标候选人名单排序依次确定其他中标候选人为中标人，也可以重新招标。</w:t>
      </w:r>
    </w:p>
    <w:p>
      <w:pPr>
        <w:snapToGrid w:val="0"/>
        <w:spacing w:line="460" w:lineRule="exact"/>
        <w:ind w:firstLine="482" w:firstLineChars="200"/>
        <w:outlineLvl w:val="1"/>
        <w:rPr>
          <w:rFonts w:hint="eastAsia" w:ascii="仿宋" w:hAnsi="仿宋" w:eastAsia="仿宋" w:cs="仿宋"/>
          <w:b/>
          <w:color w:val="000000"/>
          <w:sz w:val="24"/>
        </w:rPr>
      </w:pPr>
      <w:r>
        <w:rPr>
          <w:rFonts w:hint="eastAsia" w:ascii="仿宋" w:hAnsi="仿宋" w:eastAsia="仿宋" w:cs="仿宋"/>
          <w:b/>
          <w:color w:val="000000"/>
          <w:sz w:val="24"/>
        </w:rPr>
        <w:t>八、成交通知</w:t>
      </w:r>
    </w:p>
    <w:p>
      <w:pPr>
        <w:spacing w:line="460" w:lineRule="exact"/>
        <w:ind w:firstLine="480" w:firstLineChars="200"/>
        <w:rPr>
          <w:rFonts w:hint="eastAsia" w:ascii="仿宋" w:hAnsi="仿宋" w:eastAsia="仿宋" w:cs="仿宋"/>
          <w:b/>
          <w:bCs/>
          <w:sz w:val="24"/>
          <w:lang w:val="zh-CN"/>
        </w:rPr>
      </w:pPr>
      <w:r>
        <w:rPr>
          <w:rFonts w:hint="eastAsia" w:ascii="仿宋" w:hAnsi="仿宋" w:eastAsia="仿宋" w:cs="仿宋"/>
          <w:sz w:val="24"/>
          <w:lang w:val="zh-CN"/>
        </w:rPr>
        <w:t>成交</w:t>
      </w:r>
      <w:r>
        <w:rPr>
          <w:rFonts w:hint="eastAsia" w:ascii="仿宋" w:hAnsi="仿宋" w:eastAsia="仿宋" w:cs="仿宋"/>
          <w:sz w:val="24"/>
        </w:rPr>
        <w:t>结果在</w:t>
      </w:r>
      <w:r>
        <w:rPr>
          <w:rFonts w:hint="eastAsia" w:ascii="仿宋" w:hAnsi="仿宋" w:eastAsia="仿宋" w:cs="仿宋"/>
          <w:sz w:val="24"/>
          <w:lang w:eastAsia="zh-CN"/>
        </w:rPr>
        <w:t>“南通市卫生健康委员会官网http://wjw.nantong.gov.cn/和江苏省南通卫生高等职业技术学校网站http://www.ntwzy.com/”</w:t>
      </w:r>
      <w:r>
        <w:rPr>
          <w:rFonts w:hint="eastAsia" w:ascii="仿宋" w:hAnsi="仿宋" w:eastAsia="仿宋" w:cs="仿宋"/>
          <w:sz w:val="24"/>
        </w:rPr>
        <w:t>公告，公告期限为1个工作日。《成交通知书》一经发出，采购单位改变成交结果，或者成交供应商放弃成交的，各自承担相应的法律责任。《成交通知书》是采购合同的组成部分。</w:t>
      </w:r>
    </w:p>
    <w:p>
      <w:pPr>
        <w:snapToGrid w:val="0"/>
        <w:spacing w:line="360" w:lineRule="auto"/>
        <w:jc w:val="center"/>
        <w:rPr>
          <w:rFonts w:hint="eastAsia" w:ascii="仿宋" w:hAnsi="仿宋" w:eastAsia="仿宋" w:cs="仿宋"/>
          <w:b/>
          <w:bCs/>
          <w:sz w:val="24"/>
        </w:rPr>
      </w:pPr>
      <w:r>
        <w:rPr>
          <w:rFonts w:hint="eastAsia" w:ascii="仿宋" w:hAnsi="仿宋" w:eastAsia="仿宋" w:cs="仿宋"/>
          <w:b/>
          <w:bCs/>
          <w:sz w:val="24"/>
          <w:lang w:val="zh-CN"/>
        </w:rPr>
        <w:br w:type="page"/>
      </w:r>
      <w:r>
        <w:rPr>
          <w:rFonts w:hint="eastAsia" w:ascii="仿宋" w:hAnsi="仿宋" w:eastAsia="仿宋" w:cs="仿宋"/>
          <w:b/>
          <w:bCs/>
          <w:sz w:val="30"/>
          <w:szCs w:val="30"/>
          <w:lang w:val="zh-CN"/>
        </w:rPr>
        <w:t>第五部分</w:t>
      </w:r>
      <w:bookmarkEnd w:id="3"/>
      <w:bookmarkEnd w:id="4"/>
      <w:r>
        <w:rPr>
          <w:rFonts w:hint="eastAsia" w:ascii="仿宋" w:hAnsi="仿宋" w:eastAsia="仿宋" w:cs="仿宋"/>
          <w:b/>
          <w:bCs/>
          <w:sz w:val="30"/>
          <w:szCs w:val="30"/>
          <w:lang w:val="zh-CN"/>
        </w:rPr>
        <w:t>合同授予</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一、</w:t>
      </w:r>
      <w:r>
        <w:rPr>
          <w:rFonts w:hint="eastAsia" w:ascii="仿宋" w:hAnsi="仿宋" w:eastAsia="仿宋" w:cs="仿宋"/>
          <w:color w:val="000000"/>
          <w:sz w:val="24"/>
        </w:rPr>
        <w:t>成交供应商和采购单位在接到《成交通</w:t>
      </w:r>
      <w:r>
        <w:rPr>
          <w:rFonts w:hint="eastAsia" w:ascii="仿宋" w:hAnsi="仿宋" w:eastAsia="仿宋" w:cs="仿宋"/>
          <w:sz w:val="24"/>
        </w:rPr>
        <w:t>知书》后15日内按照</w:t>
      </w:r>
      <w:r>
        <w:rPr>
          <w:rFonts w:hint="eastAsia" w:ascii="仿宋" w:hAnsi="仿宋" w:eastAsia="仿宋" w:cs="仿宋"/>
          <w:color w:val="000000"/>
          <w:sz w:val="24"/>
        </w:rPr>
        <w:t>采购文件确定的事项签订采购合同。合同一式四份，采购单位、供应商各两份。</w:t>
      </w:r>
      <w:r>
        <w:rPr>
          <w:rFonts w:hint="eastAsia" w:ascii="仿宋" w:hAnsi="仿宋" w:eastAsia="仿宋" w:cs="仿宋"/>
          <w:color w:val="000000"/>
          <w:sz w:val="24"/>
          <w:lang w:val="zh-CN"/>
        </w:rPr>
        <w:t>所签合同不得对采购文件作</w:t>
      </w:r>
      <w:r>
        <w:rPr>
          <w:rFonts w:hint="eastAsia" w:ascii="仿宋" w:hAnsi="仿宋" w:eastAsia="仿宋" w:cs="仿宋"/>
          <w:sz w:val="24"/>
          <w:lang w:val="zh-CN"/>
        </w:rPr>
        <w:t>实质性修改</w:t>
      </w:r>
      <w:r>
        <w:rPr>
          <w:rFonts w:hint="eastAsia" w:ascii="仿宋" w:hAnsi="仿宋" w:eastAsia="仿宋" w:cs="仿宋"/>
          <w:sz w:val="24"/>
        </w:rPr>
        <w:t xml:space="preserve">。采购单位不得向成交供应商提出不合理的要求作为签订合同的条件，不得与成交供应商私下订立背离采购文件实质性内容的协议。 </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二、采购单位按合同约定积极配合中标人履约，中标人履约到位后，请以书面形式向采购单位提出验收申请，采购单位接到申请后原则上在5个工作日内及时组织相关专业技术人员，必要时邀请质检等部门共同参与验收，并出具验收报告，验收合格并满足其他付款条件的原则上5个工作日内支付相应款项。</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三、采购单位故意推迟项目验收时间的，与中标人串通或要求中标人通过减少货物数量或降低服务标准的，在履行合同中采取更改配置、调换物品等手段的，要求中标人出具虚假发票或任意更改销售发票的，谋取不正当利益的，承担相应的法律责任。</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四、中标人出现违约情形，应当及时纠正或补偿；造成损失的，按合同约定追究违约责任；发现有假冒、伪劣、走私产品、商业贿赂等违法情形的，应由采购单位移交工商、质监、公安等行政执法部门依法查处。</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五、按采购合同约定支付的货款，实行采购人财务直接支付。</w:t>
      </w:r>
    </w:p>
    <w:p>
      <w:pPr>
        <w:snapToGrid w:val="0"/>
        <w:spacing w:line="460" w:lineRule="exact"/>
        <w:ind w:firstLine="480" w:firstLineChars="200"/>
        <w:rPr>
          <w:rFonts w:hint="eastAsia" w:ascii="仿宋" w:hAnsi="仿宋" w:eastAsia="仿宋" w:cs="仿宋"/>
          <w:sz w:val="24"/>
        </w:rPr>
      </w:pPr>
      <w:r>
        <w:rPr>
          <w:rFonts w:hint="eastAsia" w:ascii="仿宋" w:hAnsi="仿宋" w:eastAsia="仿宋" w:cs="仿宋"/>
          <w:sz w:val="24"/>
        </w:rPr>
        <w:t>六、不响应付款方式的，视同响应文件无效，按无效响应文件处理。</w:t>
      </w:r>
    </w:p>
    <w:p>
      <w:pPr>
        <w:widowControl/>
        <w:spacing w:line="460" w:lineRule="exact"/>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七、付款方式：</w:t>
      </w:r>
    </w:p>
    <w:p>
      <w:pPr>
        <w:widowControl/>
        <w:spacing w:line="460" w:lineRule="exact"/>
        <w:ind w:firstLine="482" w:firstLineChars="200"/>
        <w:jc w:val="left"/>
        <w:rPr>
          <w:rFonts w:hint="eastAsia" w:ascii="仿宋" w:hAnsi="仿宋" w:eastAsia="仿宋" w:cs="仿宋"/>
          <w:b/>
          <w:bCs/>
          <w:color w:val="000000"/>
          <w:sz w:val="24"/>
          <w:u w:val="single"/>
          <w:shd w:val="clear" w:color="auto" w:fill="FFFFFF"/>
        </w:rPr>
      </w:pPr>
      <w:r>
        <w:rPr>
          <w:rFonts w:hint="eastAsia" w:ascii="仿宋" w:hAnsi="仿宋" w:eastAsia="仿宋" w:cs="仿宋"/>
          <w:b/>
          <w:bCs/>
          <w:color w:val="000000"/>
          <w:sz w:val="24"/>
          <w:u w:val="single"/>
          <w:shd w:val="clear" w:color="auto" w:fill="FFFFFF"/>
        </w:rPr>
        <w:t>竣工验收合格付至合同价的60%，审计完成后，付至审计价的97%，余3%为保修金，工程质量保修金待保修期满无质量问题后一次性无息返还。</w:t>
      </w:r>
    </w:p>
    <w:p>
      <w:pPr>
        <w:snapToGrid w:val="0"/>
        <w:spacing w:line="460" w:lineRule="exact"/>
        <w:ind w:firstLine="480" w:firstLineChars="200"/>
        <w:rPr>
          <w:rFonts w:hint="eastAsia" w:ascii="仿宋" w:hAnsi="仿宋" w:eastAsia="仿宋" w:cs="仿宋"/>
          <w:sz w:val="28"/>
          <w:szCs w:val="28"/>
          <w:lang w:val="zh-CN"/>
        </w:rPr>
      </w:pPr>
      <w:r>
        <w:rPr>
          <w:rFonts w:hint="eastAsia" w:ascii="仿宋" w:hAnsi="仿宋" w:eastAsia="仿宋" w:cs="仿宋"/>
          <w:sz w:val="24"/>
        </w:rPr>
        <w:t>八、以上项目款的支付不计息。</w:t>
      </w:r>
    </w:p>
    <w:p>
      <w:pPr>
        <w:snapToGrid w:val="0"/>
        <w:spacing w:line="460" w:lineRule="exact"/>
        <w:rPr>
          <w:rFonts w:hint="eastAsia" w:ascii="仿宋" w:hAnsi="仿宋" w:eastAsia="仿宋" w:cs="仿宋"/>
          <w:sz w:val="28"/>
          <w:szCs w:val="28"/>
          <w:lang w:val="zh-CN"/>
        </w:rPr>
      </w:pPr>
    </w:p>
    <w:p>
      <w:pPr>
        <w:rPr>
          <w:rFonts w:hint="eastAsia" w:ascii="仿宋" w:hAnsi="仿宋" w:eastAsia="仿宋" w:cs="仿宋"/>
          <w:sz w:val="28"/>
          <w:szCs w:val="28"/>
          <w:lang w:val="zh-CN"/>
        </w:rPr>
      </w:pPr>
      <w:r>
        <w:rPr>
          <w:rFonts w:hint="eastAsia" w:ascii="仿宋" w:hAnsi="仿宋" w:eastAsia="仿宋" w:cs="仿宋"/>
          <w:sz w:val="28"/>
          <w:szCs w:val="28"/>
          <w:lang w:val="zh-CN"/>
        </w:rPr>
        <w:br w:type="page"/>
      </w:r>
    </w:p>
    <w:p>
      <w:pPr>
        <w:snapToGrid w:val="0"/>
        <w:spacing w:line="460" w:lineRule="exact"/>
        <w:rPr>
          <w:rFonts w:hint="eastAsia" w:ascii="仿宋" w:hAnsi="仿宋" w:eastAsia="仿宋" w:cs="仿宋"/>
          <w:sz w:val="28"/>
          <w:szCs w:val="28"/>
          <w:lang w:val="zh-CN"/>
        </w:rPr>
      </w:pPr>
      <w:r>
        <w:rPr>
          <w:rFonts w:hint="eastAsia" w:ascii="仿宋" w:hAnsi="仿宋" w:eastAsia="仿宋" w:cs="仿宋"/>
          <w:sz w:val="28"/>
          <w:szCs w:val="28"/>
          <w:lang w:val="zh-CN"/>
        </w:rPr>
        <w:t>附件：施工合同及其附件</w:t>
      </w:r>
    </w:p>
    <w:p>
      <w:pPr>
        <w:jc w:val="center"/>
        <w:rPr>
          <w:rFonts w:hint="eastAsia" w:ascii="仿宋" w:hAnsi="仿宋" w:eastAsia="仿宋" w:cs="仿宋"/>
          <w:b/>
          <w:sz w:val="52"/>
          <w:szCs w:val="52"/>
        </w:rPr>
      </w:pPr>
    </w:p>
    <w:p>
      <w:pPr>
        <w:jc w:val="center"/>
        <w:rPr>
          <w:rFonts w:hint="eastAsia" w:ascii="仿宋" w:hAnsi="仿宋" w:eastAsia="仿宋" w:cs="仿宋"/>
          <w:sz w:val="72"/>
          <w:szCs w:val="52"/>
        </w:rPr>
      </w:pPr>
    </w:p>
    <w:p>
      <w:pPr>
        <w:jc w:val="center"/>
        <w:rPr>
          <w:rFonts w:hint="eastAsia" w:ascii="仿宋" w:hAnsi="仿宋" w:eastAsia="仿宋" w:cs="仿宋"/>
          <w:sz w:val="72"/>
          <w:szCs w:val="52"/>
        </w:rPr>
      </w:pPr>
    </w:p>
    <w:p>
      <w:pPr>
        <w:jc w:val="center"/>
        <w:rPr>
          <w:rFonts w:hint="eastAsia" w:ascii="仿宋" w:hAnsi="仿宋" w:eastAsia="仿宋" w:cs="仿宋"/>
          <w:b/>
          <w:sz w:val="52"/>
          <w:szCs w:val="52"/>
        </w:rPr>
      </w:pPr>
      <w:r>
        <w:rPr>
          <w:rFonts w:hint="eastAsia" w:ascii="仿宋" w:hAnsi="仿宋" w:eastAsia="仿宋" w:cs="仿宋"/>
          <w:sz w:val="72"/>
          <w:szCs w:val="52"/>
        </w:rPr>
        <w:t>建设工程施工合同</w:t>
      </w:r>
      <w:r>
        <w:rPr>
          <w:rFonts w:hint="eastAsia" w:ascii="仿宋" w:hAnsi="仿宋" w:eastAsia="仿宋" w:cs="仿宋"/>
          <w:sz w:val="52"/>
          <w:szCs w:val="52"/>
        </w:rPr>
        <w:br w:type="textWrapping"/>
      </w:r>
      <w:r>
        <w:rPr>
          <w:rFonts w:hint="eastAsia" w:ascii="仿宋" w:hAnsi="仿宋" w:eastAsia="仿宋" w:cs="仿宋"/>
          <w:b/>
          <w:sz w:val="52"/>
          <w:szCs w:val="52"/>
        </w:rPr>
        <w:t>(示范文本)</w:t>
      </w:r>
    </w:p>
    <w:p>
      <w:pPr>
        <w:jc w:val="center"/>
        <w:rPr>
          <w:rFonts w:hint="eastAsia" w:ascii="仿宋" w:hAnsi="仿宋" w:eastAsia="仿宋" w:cs="仿宋"/>
          <w:bCs/>
          <w:sz w:val="32"/>
          <w:szCs w:val="32"/>
        </w:rPr>
      </w:pPr>
      <w:r>
        <w:rPr>
          <w:rFonts w:hint="eastAsia" w:ascii="仿宋" w:hAnsi="仿宋" w:eastAsia="仿宋" w:cs="仿宋"/>
          <w:bCs/>
          <w:sz w:val="32"/>
          <w:szCs w:val="32"/>
        </w:rPr>
        <w:t>(GF—2017—0201)</w:t>
      </w:r>
    </w:p>
    <w:p>
      <w:pPr>
        <w:spacing w:line="360" w:lineRule="auto"/>
        <w:ind w:firstLine="880" w:firstLineChars="200"/>
        <w:jc w:val="center"/>
        <w:rPr>
          <w:rFonts w:hint="eastAsia" w:ascii="仿宋" w:hAnsi="仿宋" w:eastAsia="仿宋" w:cs="仿宋"/>
          <w:color w:val="000000"/>
          <w:kern w:val="44"/>
          <w:sz w:val="44"/>
          <w:szCs w:val="44"/>
        </w:rPr>
      </w:pPr>
    </w:p>
    <w:p>
      <w:pPr>
        <w:spacing w:line="360" w:lineRule="auto"/>
        <w:ind w:firstLine="880" w:firstLineChars="200"/>
        <w:jc w:val="center"/>
        <w:rPr>
          <w:rFonts w:hint="eastAsia" w:ascii="仿宋" w:hAnsi="仿宋" w:eastAsia="仿宋" w:cs="仿宋"/>
          <w:color w:val="000000"/>
          <w:kern w:val="44"/>
          <w:sz w:val="44"/>
          <w:szCs w:val="44"/>
        </w:rPr>
      </w:pPr>
    </w:p>
    <w:p>
      <w:pPr>
        <w:spacing w:line="360" w:lineRule="auto"/>
        <w:ind w:firstLine="880" w:firstLineChars="200"/>
        <w:jc w:val="center"/>
        <w:rPr>
          <w:rFonts w:hint="eastAsia" w:ascii="仿宋" w:hAnsi="仿宋" w:eastAsia="仿宋" w:cs="仿宋"/>
          <w:color w:val="000000"/>
          <w:kern w:val="44"/>
          <w:sz w:val="44"/>
          <w:szCs w:val="44"/>
        </w:rPr>
      </w:pPr>
    </w:p>
    <w:p>
      <w:pPr>
        <w:spacing w:line="360" w:lineRule="auto"/>
        <w:ind w:firstLine="880" w:firstLineChars="200"/>
        <w:jc w:val="center"/>
        <w:rPr>
          <w:rFonts w:hint="eastAsia" w:ascii="仿宋" w:hAnsi="仿宋" w:eastAsia="仿宋" w:cs="仿宋"/>
          <w:color w:val="000000"/>
          <w:kern w:val="44"/>
          <w:sz w:val="44"/>
          <w:szCs w:val="44"/>
        </w:rPr>
      </w:pPr>
    </w:p>
    <w:p>
      <w:pPr>
        <w:spacing w:line="360" w:lineRule="auto"/>
        <w:ind w:firstLine="880" w:firstLineChars="200"/>
        <w:jc w:val="center"/>
        <w:rPr>
          <w:rFonts w:hint="eastAsia" w:ascii="仿宋" w:hAnsi="仿宋" w:eastAsia="仿宋" w:cs="仿宋"/>
          <w:color w:val="000000"/>
          <w:kern w:val="44"/>
          <w:sz w:val="44"/>
          <w:szCs w:val="44"/>
        </w:rPr>
      </w:pPr>
    </w:p>
    <w:p>
      <w:pPr>
        <w:spacing w:line="360" w:lineRule="auto"/>
        <w:ind w:firstLine="880" w:firstLineChars="200"/>
        <w:jc w:val="center"/>
        <w:rPr>
          <w:rFonts w:hint="eastAsia" w:ascii="仿宋" w:hAnsi="仿宋" w:eastAsia="仿宋" w:cs="仿宋"/>
          <w:color w:val="000000"/>
          <w:kern w:val="44"/>
          <w:sz w:val="44"/>
          <w:szCs w:val="44"/>
        </w:rPr>
      </w:pPr>
    </w:p>
    <w:p>
      <w:pPr>
        <w:spacing w:line="360" w:lineRule="auto"/>
        <w:ind w:firstLine="880" w:firstLineChars="200"/>
        <w:jc w:val="center"/>
        <w:rPr>
          <w:rFonts w:hint="eastAsia" w:ascii="仿宋" w:hAnsi="仿宋" w:eastAsia="仿宋" w:cs="仿宋"/>
          <w:color w:val="000000"/>
          <w:kern w:val="44"/>
          <w:sz w:val="44"/>
          <w:szCs w:val="44"/>
        </w:rPr>
      </w:pPr>
    </w:p>
    <w:p>
      <w:pPr>
        <w:spacing w:line="360" w:lineRule="auto"/>
        <w:ind w:firstLine="880" w:firstLineChars="200"/>
        <w:jc w:val="center"/>
        <w:rPr>
          <w:rFonts w:hint="eastAsia" w:ascii="仿宋" w:hAnsi="仿宋" w:eastAsia="仿宋" w:cs="仿宋"/>
          <w:color w:val="000000"/>
          <w:kern w:val="44"/>
          <w:sz w:val="44"/>
          <w:szCs w:val="44"/>
        </w:rPr>
      </w:pPr>
    </w:p>
    <w:p>
      <w:pPr>
        <w:pStyle w:val="24"/>
        <w:rPr>
          <w:rFonts w:hint="eastAsia" w:ascii="仿宋" w:hAnsi="仿宋" w:eastAsia="仿宋" w:cs="仿宋"/>
          <w:color w:val="000000"/>
          <w:kern w:val="44"/>
          <w:sz w:val="44"/>
          <w:szCs w:val="44"/>
        </w:rPr>
      </w:pPr>
    </w:p>
    <w:p>
      <w:pPr>
        <w:pStyle w:val="24"/>
        <w:rPr>
          <w:rFonts w:hint="eastAsia" w:ascii="仿宋" w:hAnsi="仿宋" w:eastAsia="仿宋" w:cs="仿宋"/>
          <w:color w:val="000000"/>
          <w:kern w:val="44"/>
          <w:sz w:val="44"/>
          <w:szCs w:val="44"/>
        </w:rPr>
      </w:pPr>
    </w:p>
    <w:p>
      <w:pPr>
        <w:spacing w:line="360" w:lineRule="auto"/>
        <w:rPr>
          <w:rFonts w:hint="eastAsia" w:ascii="仿宋" w:hAnsi="仿宋" w:eastAsia="仿宋" w:cs="仿宋"/>
          <w:color w:val="000000"/>
          <w:kern w:val="44"/>
          <w:sz w:val="44"/>
          <w:szCs w:val="44"/>
        </w:rPr>
      </w:pPr>
    </w:p>
    <w:p>
      <w:pPr>
        <w:keepNext/>
        <w:keepLines/>
        <w:spacing w:line="440" w:lineRule="exact"/>
        <w:jc w:val="center"/>
        <w:outlineLvl w:val="2"/>
        <w:rPr>
          <w:rFonts w:hint="eastAsia" w:ascii="仿宋" w:hAnsi="仿宋" w:eastAsia="仿宋" w:cs="仿宋"/>
          <w:bCs/>
          <w:color w:val="000000"/>
          <w:sz w:val="30"/>
          <w:szCs w:val="30"/>
        </w:rPr>
      </w:pPr>
      <w:r>
        <w:rPr>
          <w:rFonts w:hint="eastAsia" w:ascii="仿宋" w:hAnsi="仿宋" w:eastAsia="仿宋" w:cs="仿宋"/>
          <w:b/>
          <w:bCs/>
          <w:color w:val="000000"/>
          <w:sz w:val="30"/>
          <w:szCs w:val="30"/>
        </w:rPr>
        <w:t>第一部分 合同协议书</w:t>
      </w:r>
    </w:p>
    <w:p>
      <w:pPr>
        <w:spacing w:line="440" w:lineRule="exact"/>
        <w:rPr>
          <w:rFonts w:hint="eastAsia" w:ascii="仿宋" w:hAnsi="仿宋" w:eastAsia="仿宋" w:cs="仿宋"/>
          <w:b/>
          <w:color w:val="000000"/>
          <w:sz w:val="24"/>
          <w:u w:val="single"/>
        </w:rPr>
      </w:pPr>
      <w:r>
        <w:rPr>
          <w:rFonts w:hint="eastAsia" w:ascii="仿宋" w:hAnsi="仿宋" w:eastAsia="仿宋" w:cs="仿宋"/>
          <w:b/>
          <w:color w:val="000000"/>
          <w:sz w:val="24"/>
        </w:rPr>
        <w:t>发包人（全称）：江苏省南通卫生高等职业技术学校</w:t>
      </w:r>
    </w:p>
    <w:p>
      <w:pPr>
        <w:spacing w:line="440" w:lineRule="exact"/>
        <w:rPr>
          <w:rFonts w:hint="eastAsia" w:ascii="仿宋" w:hAnsi="仿宋" w:eastAsia="仿宋" w:cs="仿宋"/>
          <w:b/>
          <w:color w:val="000000"/>
          <w:sz w:val="24"/>
          <w:u w:val="single"/>
        </w:rPr>
      </w:pPr>
      <w:r>
        <w:rPr>
          <w:rFonts w:hint="eastAsia" w:ascii="仿宋" w:hAnsi="仿宋" w:eastAsia="仿宋" w:cs="仿宋"/>
          <w:b/>
          <w:color w:val="000000"/>
          <w:sz w:val="24"/>
        </w:rPr>
        <w:t>承包人（全称）：</w:t>
      </w:r>
    </w:p>
    <w:p>
      <w:pPr>
        <w:spacing w:line="44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根据《中华人民共和国</w:t>
      </w:r>
      <w:r>
        <w:rPr>
          <w:rFonts w:hint="eastAsia" w:ascii="仿宋" w:hAnsi="仿宋" w:eastAsia="仿宋" w:cs="仿宋"/>
          <w:color w:val="000000"/>
          <w:szCs w:val="21"/>
          <w:lang w:eastAsia="zh-CN"/>
        </w:rPr>
        <w:t>民法典</w:t>
      </w:r>
      <w:r>
        <w:rPr>
          <w:rFonts w:hint="eastAsia" w:ascii="仿宋" w:hAnsi="仿宋" w:eastAsia="仿宋" w:cs="仿宋"/>
          <w:color w:val="000000"/>
          <w:szCs w:val="21"/>
        </w:rPr>
        <w:t xml:space="preserve">》、《中华人民共和国建筑法》及有关法律规定，遵循平等、自愿、公平和诚实信用的原则，双方就施工及有关事项协商一致，共同达成如下协议：  </w:t>
      </w:r>
    </w:p>
    <w:p>
      <w:pPr>
        <w:spacing w:line="440" w:lineRule="exact"/>
        <w:ind w:firstLine="422" w:firstLineChars="200"/>
        <w:rPr>
          <w:rFonts w:hint="eastAsia" w:ascii="仿宋" w:hAnsi="仿宋" w:eastAsia="仿宋" w:cs="仿宋"/>
          <w:color w:val="000000"/>
          <w:szCs w:val="21"/>
        </w:rPr>
      </w:pPr>
      <w:r>
        <w:rPr>
          <w:rFonts w:hint="eastAsia" w:ascii="仿宋" w:hAnsi="仿宋" w:eastAsia="仿宋" w:cs="仿宋"/>
          <w:b/>
          <w:color w:val="000000"/>
          <w:szCs w:val="21"/>
        </w:rPr>
        <w:t>一、工程概况</w:t>
      </w:r>
    </w:p>
    <w:p>
      <w:pPr>
        <w:spacing w:line="440" w:lineRule="exact"/>
        <w:ind w:firstLine="411" w:firstLineChars="196"/>
        <w:rPr>
          <w:rFonts w:hint="eastAsia" w:ascii="仿宋" w:hAnsi="仿宋" w:eastAsia="仿宋" w:cs="仿宋"/>
          <w:color w:val="000000"/>
          <w:szCs w:val="21"/>
          <w:u w:val="single"/>
        </w:rPr>
      </w:pPr>
      <w:r>
        <w:rPr>
          <w:rFonts w:hint="eastAsia" w:ascii="仿宋" w:hAnsi="仿宋" w:eastAsia="仿宋" w:cs="仿宋"/>
          <w:bCs/>
          <w:color w:val="000000"/>
          <w:szCs w:val="21"/>
        </w:rPr>
        <w:t>1.工程名称</w:t>
      </w:r>
      <w:r>
        <w:rPr>
          <w:rFonts w:hint="eastAsia" w:ascii="仿宋" w:hAnsi="仿宋" w:eastAsia="仿宋" w:cs="仿宋"/>
          <w:color w:val="000000"/>
          <w:szCs w:val="21"/>
        </w:rPr>
        <w:t>：。</w:t>
      </w:r>
    </w:p>
    <w:p>
      <w:pPr>
        <w:spacing w:line="440" w:lineRule="exact"/>
        <w:ind w:firstLine="411" w:firstLineChars="196"/>
        <w:rPr>
          <w:rFonts w:hint="eastAsia" w:ascii="仿宋" w:hAnsi="仿宋" w:eastAsia="仿宋" w:cs="仿宋"/>
          <w:bCs/>
          <w:color w:val="000000"/>
          <w:szCs w:val="21"/>
        </w:rPr>
      </w:pPr>
      <w:r>
        <w:rPr>
          <w:rFonts w:hint="eastAsia" w:ascii="仿宋" w:hAnsi="仿宋" w:eastAsia="仿宋" w:cs="仿宋"/>
          <w:bCs/>
          <w:color w:val="000000"/>
          <w:szCs w:val="21"/>
        </w:rPr>
        <w:t>2.工程地点：</w:t>
      </w:r>
      <w:r>
        <w:rPr>
          <w:rFonts w:hint="eastAsia" w:ascii="仿宋" w:hAnsi="仿宋" w:eastAsia="仿宋" w:cs="仿宋"/>
          <w:color w:val="000000"/>
          <w:szCs w:val="21"/>
        </w:rPr>
        <w:t>。</w:t>
      </w:r>
    </w:p>
    <w:p>
      <w:pPr>
        <w:spacing w:line="440" w:lineRule="exact"/>
        <w:ind w:firstLine="411" w:firstLineChars="196"/>
        <w:rPr>
          <w:rFonts w:hint="eastAsia" w:ascii="仿宋" w:hAnsi="仿宋" w:eastAsia="仿宋" w:cs="仿宋"/>
          <w:bCs/>
          <w:color w:val="000000"/>
          <w:szCs w:val="21"/>
        </w:rPr>
      </w:pPr>
      <w:r>
        <w:rPr>
          <w:rFonts w:hint="eastAsia" w:ascii="仿宋" w:hAnsi="仿宋" w:eastAsia="仿宋" w:cs="仿宋"/>
          <w:bCs/>
          <w:color w:val="000000"/>
          <w:szCs w:val="21"/>
        </w:rPr>
        <w:t>3.工程立项批准文号：。</w:t>
      </w:r>
    </w:p>
    <w:p>
      <w:pPr>
        <w:spacing w:line="440" w:lineRule="exact"/>
        <w:ind w:firstLine="411" w:firstLineChars="196"/>
        <w:rPr>
          <w:rFonts w:hint="eastAsia" w:ascii="仿宋" w:hAnsi="仿宋" w:eastAsia="仿宋" w:cs="仿宋"/>
          <w:bCs/>
          <w:color w:val="000000"/>
          <w:szCs w:val="21"/>
        </w:rPr>
      </w:pPr>
      <w:r>
        <w:rPr>
          <w:rFonts w:hint="eastAsia" w:ascii="仿宋" w:hAnsi="仿宋" w:eastAsia="仿宋" w:cs="仿宋"/>
          <w:bCs/>
          <w:color w:val="000000"/>
          <w:szCs w:val="21"/>
        </w:rPr>
        <w:t>4.资金来源：</w:t>
      </w:r>
      <w:r>
        <w:rPr>
          <w:rFonts w:hint="eastAsia" w:ascii="仿宋" w:hAnsi="仿宋" w:eastAsia="仿宋" w:cs="仿宋"/>
          <w:b/>
          <w:bCs/>
          <w:color w:val="000000"/>
          <w:szCs w:val="21"/>
          <w:u w:val="single"/>
        </w:rPr>
        <w:t>自筹</w:t>
      </w:r>
      <w:r>
        <w:rPr>
          <w:rFonts w:hint="eastAsia" w:ascii="仿宋" w:hAnsi="仿宋" w:eastAsia="仿宋" w:cs="仿宋"/>
          <w:bCs/>
          <w:color w:val="000000"/>
          <w:szCs w:val="21"/>
        </w:rPr>
        <w:t>。</w:t>
      </w:r>
    </w:p>
    <w:p>
      <w:pPr>
        <w:spacing w:line="440" w:lineRule="exact"/>
        <w:ind w:firstLine="480"/>
        <w:rPr>
          <w:rFonts w:hint="eastAsia" w:ascii="仿宋" w:hAnsi="仿宋" w:eastAsia="仿宋" w:cs="仿宋"/>
          <w:b/>
          <w:bCs/>
          <w:color w:val="000000"/>
          <w:szCs w:val="21"/>
        </w:rPr>
      </w:pPr>
      <w:r>
        <w:rPr>
          <w:rFonts w:hint="eastAsia" w:ascii="仿宋" w:hAnsi="仿宋" w:eastAsia="仿宋" w:cs="仿宋"/>
          <w:bCs/>
          <w:color w:val="000000"/>
          <w:szCs w:val="21"/>
        </w:rPr>
        <w:t>5.工程内容：</w:t>
      </w:r>
      <w:r>
        <w:rPr>
          <w:rFonts w:hint="eastAsia" w:ascii="仿宋" w:hAnsi="仿宋" w:eastAsia="仿宋" w:cs="仿宋"/>
          <w:b/>
          <w:bCs/>
          <w:color w:val="000000"/>
          <w:szCs w:val="21"/>
          <w:u w:val="single"/>
        </w:rPr>
        <w:t xml:space="preserve">                              。</w:t>
      </w:r>
    </w:p>
    <w:p>
      <w:pPr>
        <w:spacing w:line="440" w:lineRule="exact"/>
        <w:ind w:firstLine="480"/>
        <w:rPr>
          <w:rFonts w:hint="eastAsia" w:ascii="仿宋" w:hAnsi="仿宋" w:eastAsia="仿宋" w:cs="仿宋"/>
          <w:bCs/>
          <w:color w:val="000000"/>
          <w:szCs w:val="21"/>
        </w:rPr>
      </w:pPr>
      <w:r>
        <w:rPr>
          <w:rFonts w:hint="eastAsia" w:ascii="仿宋" w:hAnsi="仿宋" w:eastAsia="仿宋" w:cs="仿宋"/>
          <w:color w:val="000000"/>
          <w:szCs w:val="21"/>
        </w:rPr>
        <w:t>群体工程应附《承包人承揽工程项目一览表》（附件1）。</w:t>
      </w:r>
    </w:p>
    <w:p>
      <w:pPr>
        <w:spacing w:line="440" w:lineRule="exact"/>
        <w:ind w:firstLine="411" w:firstLineChars="196"/>
        <w:rPr>
          <w:rFonts w:hint="eastAsia" w:ascii="仿宋" w:hAnsi="仿宋" w:eastAsia="仿宋" w:cs="仿宋"/>
          <w:bCs/>
          <w:color w:val="000000"/>
          <w:szCs w:val="21"/>
        </w:rPr>
      </w:pPr>
      <w:r>
        <w:rPr>
          <w:rFonts w:hint="eastAsia" w:ascii="仿宋" w:hAnsi="仿宋" w:eastAsia="仿宋" w:cs="仿宋"/>
          <w:bCs/>
          <w:color w:val="000000"/>
          <w:szCs w:val="21"/>
        </w:rPr>
        <w:t>6.工程承包范围：</w:t>
      </w:r>
      <w:r>
        <w:rPr>
          <w:rFonts w:hint="eastAsia" w:ascii="仿宋" w:hAnsi="仿宋" w:eastAsia="仿宋" w:cs="仿宋"/>
          <w:b/>
          <w:bCs/>
          <w:color w:val="000000"/>
          <w:szCs w:val="21"/>
          <w:u w:val="single"/>
        </w:rPr>
        <w:t xml:space="preserve">包工包料 </w:t>
      </w:r>
      <w:r>
        <w:rPr>
          <w:rFonts w:hint="eastAsia" w:ascii="仿宋" w:hAnsi="仿宋" w:eastAsia="仿宋" w:cs="仿宋"/>
          <w:b/>
          <w:bCs/>
          <w:color w:val="000000"/>
          <w:szCs w:val="21"/>
        </w:rPr>
        <w:t>。</w:t>
      </w:r>
    </w:p>
    <w:p>
      <w:pPr>
        <w:keepNext/>
        <w:spacing w:line="440" w:lineRule="exact"/>
        <w:ind w:firstLine="525" w:firstLineChars="250"/>
        <w:outlineLvl w:val="3"/>
        <w:rPr>
          <w:rFonts w:hint="eastAsia" w:ascii="仿宋" w:hAnsi="仿宋" w:eastAsia="仿宋" w:cs="仿宋"/>
          <w:bCs/>
          <w:color w:val="000000"/>
          <w:szCs w:val="21"/>
        </w:rPr>
      </w:pPr>
      <w:r>
        <w:rPr>
          <w:rFonts w:hint="eastAsia" w:ascii="仿宋" w:hAnsi="仿宋" w:eastAsia="仿宋" w:cs="仿宋"/>
          <w:bCs/>
          <w:color w:val="000000"/>
          <w:szCs w:val="21"/>
        </w:rPr>
        <w:t>二、合同工期</w:t>
      </w:r>
    </w:p>
    <w:p>
      <w:pPr>
        <w:spacing w:line="440" w:lineRule="exact"/>
        <w:ind w:firstLine="459"/>
        <w:rPr>
          <w:rFonts w:hint="eastAsia" w:ascii="仿宋" w:hAnsi="仿宋" w:eastAsia="仿宋" w:cs="仿宋"/>
          <w:color w:val="000000"/>
          <w:szCs w:val="21"/>
        </w:rPr>
      </w:pPr>
      <w:r>
        <w:rPr>
          <w:rFonts w:hint="eastAsia" w:ascii="仿宋" w:hAnsi="仿宋" w:eastAsia="仿宋" w:cs="仿宋"/>
          <w:color w:val="000000"/>
          <w:szCs w:val="21"/>
        </w:rPr>
        <w:t>计划开工日期：</w:t>
      </w:r>
      <w:r>
        <w:rPr>
          <w:rFonts w:hint="eastAsia" w:ascii="仿宋" w:hAnsi="仿宋" w:eastAsia="仿宋" w:cs="仿宋"/>
          <w:color w:val="000000"/>
          <w:szCs w:val="21"/>
          <w:u w:val="single"/>
        </w:rPr>
        <w:t>202</w:t>
      </w:r>
      <w:r>
        <w:rPr>
          <w:rFonts w:hint="eastAsia" w:ascii="仿宋" w:hAnsi="仿宋" w:eastAsia="仿宋" w:cs="仿宋"/>
          <w:color w:val="000000"/>
          <w:szCs w:val="21"/>
          <w:u w:val="single"/>
          <w:lang w:val="en-US" w:eastAsia="zh-CN"/>
        </w:rPr>
        <w:t>2</w:t>
      </w:r>
      <w:r>
        <w:rPr>
          <w:rFonts w:hint="eastAsia" w:ascii="仿宋" w:hAnsi="仿宋" w:eastAsia="仿宋" w:cs="仿宋"/>
          <w:color w:val="000000"/>
          <w:szCs w:val="21"/>
        </w:rPr>
        <w:t>年</w:t>
      </w:r>
      <w:r>
        <w:rPr>
          <w:rFonts w:hint="eastAsia" w:ascii="仿宋" w:hAnsi="仿宋" w:eastAsia="仿宋" w:cs="仿宋"/>
          <w:color w:val="000000"/>
          <w:szCs w:val="21"/>
          <w:u w:val="single"/>
        </w:rPr>
        <w:t xml:space="preserve"> </w:t>
      </w:r>
      <w:r>
        <w:rPr>
          <w:rFonts w:hint="eastAsia" w:ascii="仿宋" w:hAnsi="仿宋" w:eastAsia="仿宋" w:cs="仿宋"/>
          <w:color w:val="000000"/>
          <w:szCs w:val="21"/>
          <w:u w:val="single"/>
          <w:lang w:val="en-US" w:eastAsia="zh-CN"/>
        </w:rPr>
        <w:t>7</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月</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日。</w:t>
      </w:r>
    </w:p>
    <w:p>
      <w:pPr>
        <w:spacing w:line="440" w:lineRule="exact"/>
        <w:ind w:firstLine="459"/>
        <w:rPr>
          <w:rFonts w:hint="eastAsia" w:ascii="仿宋" w:hAnsi="仿宋" w:eastAsia="仿宋" w:cs="仿宋"/>
          <w:color w:val="000000"/>
          <w:szCs w:val="21"/>
        </w:rPr>
      </w:pPr>
      <w:r>
        <w:rPr>
          <w:rFonts w:hint="eastAsia" w:ascii="仿宋" w:hAnsi="仿宋" w:eastAsia="仿宋" w:cs="仿宋"/>
          <w:color w:val="000000"/>
          <w:szCs w:val="21"/>
        </w:rPr>
        <w:t>计划竣工日期：</w:t>
      </w:r>
      <w:r>
        <w:rPr>
          <w:rFonts w:hint="eastAsia" w:ascii="仿宋" w:hAnsi="仿宋" w:eastAsia="仿宋" w:cs="仿宋"/>
          <w:color w:val="000000"/>
          <w:szCs w:val="21"/>
          <w:u w:val="single"/>
        </w:rPr>
        <w:t>202</w:t>
      </w:r>
      <w:r>
        <w:rPr>
          <w:rFonts w:hint="eastAsia" w:ascii="仿宋" w:hAnsi="仿宋" w:eastAsia="仿宋" w:cs="仿宋"/>
          <w:color w:val="000000"/>
          <w:szCs w:val="21"/>
          <w:u w:val="single"/>
          <w:lang w:val="en-US" w:eastAsia="zh-CN"/>
        </w:rPr>
        <w:t>2</w:t>
      </w:r>
      <w:r>
        <w:rPr>
          <w:rFonts w:hint="eastAsia" w:ascii="仿宋" w:hAnsi="仿宋" w:eastAsia="仿宋" w:cs="仿宋"/>
          <w:color w:val="000000"/>
          <w:szCs w:val="21"/>
        </w:rPr>
        <w:t>年</w:t>
      </w:r>
      <w:r>
        <w:rPr>
          <w:rFonts w:hint="eastAsia" w:ascii="仿宋" w:hAnsi="仿宋" w:eastAsia="仿宋" w:cs="仿宋"/>
          <w:color w:val="000000"/>
          <w:szCs w:val="21"/>
          <w:u w:val="single"/>
        </w:rPr>
        <w:t xml:space="preserve"> </w:t>
      </w:r>
      <w:r>
        <w:rPr>
          <w:rFonts w:hint="eastAsia" w:ascii="仿宋" w:hAnsi="仿宋" w:eastAsia="仿宋" w:cs="仿宋"/>
          <w:color w:val="000000"/>
          <w:szCs w:val="21"/>
          <w:u w:val="single"/>
          <w:lang w:val="en-US" w:eastAsia="zh-CN"/>
        </w:rPr>
        <w:t>8</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月</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日。</w:t>
      </w:r>
    </w:p>
    <w:p>
      <w:pPr>
        <w:spacing w:line="440" w:lineRule="exact"/>
        <w:ind w:firstLine="459"/>
        <w:rPr>
          <w:rFonts w:hint="eastAsia" w:ascii="仿宋" w:hAnsi="仿宋" w:eastAsia="仿宋" w:cs="仿宋"/>
          <w:color w:val="000000"/>
          <w:szCs w:val="21"/>
        </w:rPr>
      </w:pPr>
      <w:r>
        <w:rPr>
          <w:rFonts w:hint="eastAsia" w:ascii="仿宋" w:hAnsi="仿宋" w:eastAsia="仿宋" w:cs="仿宋"/>
          <w:color w:val="000000"/>
          <w:szCs w:val="21"/>
        </w:rPr>
        <w:t>工期总日历天数：</w:t>
      </w:r>
      <w:r>
        <w:rPr>
          <w:rFonts w:hint="eastAsia" w:ascii="仿宋" w:hAnsi="仿宋" w:eastAsia="仿宋" w:cs="仿宋"/>
          <w:color w:val="000000"/>
          <w:szCs w:val="21"/>
          <w:lang w:val="en-US" w:eastAsia="zh-CN"/>
        </w:rPr>
        <w:t>25</w:t>
      </w:r>
      <w:r>
        <w:rPr>
          <w:rFonts w:hint="eastAsia" w:ascii="仿宋" w:hAnsi="仿宋" w:eastAsia="仿宋" w:cs="仿宋"/>
          <w:color w:val="000000"/>
          <w:szCs w:val="21"/>
        </w:rPr>
        <w:t>日历天。工期总日历天数与根据前述计划开竣工日期计算的工期天数不一致的，以工期总日历天数为准。开工日期以发包人签发的书面开工通知为准。。</w:t>
      </w:r>
    </w:p>
    <w:p>
      <w:pPr>
        <w:keepNext/>
        <w:spacing w:line="440" w:lineRule="exact"/>
        <w:ind w:firstLine="525" w:firstLineChars="250"/>
        <w:outlineLvl w:val="3"/>
        <w:rPr>
          <w:rFonts w:hint="eastAsia" w:ascii="仿宋" w:hAnsi="仿宋" w:eastAsia="仿宋" w:cs="仿宋"/>
          <w:b/>
          <w:color w:val="000000"/>
          <w:szCs w:val="21"/>
        </w:rPr>
      </w:pPr>
      <w:r>
        <w:rPr>
          <w:rFonts w:hint="eastAsia" w:ascii="仿宋" w:hAnsi="仿宋" w:eastAsia="仿宋" w:cs="仿宋"/>
          <w:bCs/>
          <w:color w:val="000000"/>
          <w:szCs w:val="21"/>
        </w:rPr>
        <w:t>三、质量标准</w:t>
      </w:r>
    </w:p>
    <w:p>
      <w:pPr>
        <w:spacing w:line="440" w:lineRule="exact"/>
        <w:ind w:firstLine="459"/>
        <w:rPr>
          <w:rFonts w:hint="eastAsia" w:ascii="仿宋" w:hAnsi="仿宋" w:eastAsia="仿宋" w:cs="仿宋"/>
          <w:color w:val="000000"/>
          <w:szCs w:val="21"/>
        </w:rPr>
      </w:pPr>
      <w:r>
        <w:rPr>
          <w:rFonts w:hint="eastAsia" w:ascii="仿宋" w:hAnsi="仿宋" w:eastAsia="仿宋" w:cs="仿宋"/>
          <w:color w:val="000000"/>
          <w:szCs w:val="21"/>
        </w:rPr>
        <w:t>工程质量符合标准。</w:t>
      </w:r>
    </w:p>
    <w:p>
      <w:pPr>
        <w:keepNext/>
        <w:spacing w:line="440" w:lineRule="exact"/>
        <w:ind w:firstLine="525" w:firstLineChars="250"/>
        <w:outlineLvl w:val="3"/>
        <w:rPr>
          <w:rFonts w:hint="eastAsia" w:ascii="仿宋" w:hAnsi="仿宋" w:eastAsia="仿宋" w:cs="仿宋"/>
          <w:b/>
          <w:color w:val="000000"/>
          <w:szCs w:val="21"/>
        </w:rPr>
      </w:pPr>
      <w:r>
        <w:rPr>
          <w:rFonts w:hint="eastAsia" w:ascii="仿宋" w:hAnsi="仿宋" w:eastAsia="仿宋" w:cs="仿宋"/>
          <w:bCs/>
          <w:color w:val="000000"/>
          <w:szCs w:val="21"/>
        </w:rPr>
        <w:t>四、签约合同价与合同价格形式</w:t>
      </w:r>
      <w:r>
        <w:rPr>
          <w:rFonts w:hint="eastAsia" w:ascii="仿宋" w:hAnsi="仿宋" w:eastAsia="仿宋" w:cs="仿宋"/>
          <w:bCs/>
          <w:color w:val="000000"/>
          <w:szCs w:val="21"/>
        </w:rPr>
        <w:tab/>
      </w:r>
    </w:p>
    <w:p>
      <w:pPr>
        <w:spacing w:line="44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1.签约合同价为：</w:t>
      </w:r>
    </w:p>
    <w:p>
      <w:pPr>
        <w:spacing w:line="440" w:lineRule="exact"/>
        <w:ind w:firstLine="525" w:firstLineChars="250"/>
        <w:rPr>
          <w:rFonts w:hint="eastAsia" w:ascii="仿宋" w:hAnsi="仿宋" w:eastAsia="仿宋" w:cs="仿宋"/>
          <w:color w:val="000000"/>
          <w:szCs w:val="21"/>
        </w:rPr>
      </w:pPr>
      <w:r>
        <w:rPr>
          <w:rFonts w:hint="eastAsia" w:ascii="仿宋" w:hAnsi="仿宋" w:eastAsia="仿宋" w:cs="仿宋"/>
          <w:color w:val="000000"/>
          <w:szCs w:val="21"/>
        </w:rPr>
        <w:t>人民币（大写）(¥元)；</w:t>
      </w:r>
    </w:p>
    <w:p>
      <w:pPr>
        <w:spacing w:line="44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2.合同价格形式：</w:t>
      </w:r>
      <w:r>
        <w:rPr>
          <w:rFonts w:hint="eastAsia" w:ascii="仿宋" w:hAnsi="仿宋" w:eastAsia="仿宋" w:cs="仿宋"/>
          <w:b/>
          <w:color w:val="000000"/>
          <w:szCs w:val="21"/>
          <w:u w:val="single"/>
        </w:rPr>
        <w:t>固定总价合同（结算时合同总价不调整）</w:t>
      </w:r>
      <w:r>
        <w:rPr>
          <w:rFonts w:hint="eastAsia" w:ascii="仿宋" w:hAnsi="仿宋" w:eastAsia="仿宋" w:cs="仿宋"/>
          <w:color w:val="000000"/>
          <w:szCs w:val="21"/>
        </w:rPr>
        <w:t>。</w:t>
      </w:r>
    </w:p>
    <w:p>
      <w:pPr>
        <w:keepNext/>
        <w:keepLines/>
        <w:spacing w:line="440" w:lineRule="exact"/>
        <w:ind w:firstLine="420" w:firstLineChars="200"/>
        <w:outlineLvl w:val="3"/>
        <w:rPr>
          <w:rFonts w:hint="eastAsia" w:ascii="仿宋" w:hAnsi="仿宋" w:eastAsia="仿宋" w:cs="仿宋"/>
          <w:bCs/>
          <w:color w:val="000000"/>
          <w:szCs w:val="21"/>
        </w:rPr>
      </w:pPr>
      <w:r>
        <w:rPr>
          <w:rFonts w:hint="eastAsia" w:ascii="仿宋" w:hAnsi="仿宋" w:eastAsia="仿宋" w:cs="仿宋"/>
          <w:bCs/>
          <w:color w:val="000000"/>
          <w:szCs w:val="21"/>
        </w:rPr>
        <w:t>五、项目经理</w:t>
      </w:r>
    </w:p>
    <w:p>
      <w:pPr>
        <w:spacing w:line="44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承包人项目经理：。</w:t>
      </w:r>
    </w:p>
    <w:p>
      <w:pPr>
        <w:keepNext/>
        <w:keepLines/>
        <w:spacing w:line="440" w:lineRule="exact"/>
        <w:ind w:firstLine="420" w:firstLineChars="200"/>
        <w:outlineLvl w:val="3"/>
        <w:rPr>
          <w:rFonts w:hint="eastAsia" w:ascii="仿宋" w:hAnsi="仿宋" w:eastAsia="仿宋" w:cs="仿宋"/>
          <w:b/>
          <w:color w:val="000000"/>
          <w:szCs w:val="21"/>
        </w:rPr>
      </w:pPr>
      <w:r>
        <w:rPr>
          <w:rFonts w:hint="eastAsia" w:ascii="仿宋" w:hAnsi="仿宋" w:eastAsia="仿宋" w:cs="仿宋"/>
          <w:bCs/>
          <w:color w:val="000000"/>
          <w:szCs w:val="21"/>
        </w:rPr>
        <w:t>六、合同文件构成</w:t>
      </w:r>
    </w:p>
    <w:p>
      <w:pPr>
        <w:spacing w:line="440" w:lineRule="exact"/>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本协议书与下列文件一起构成合同文件：</w:t>
      </w:r>
    </w:p>
    <w:p>
      <w:pPr>
        <w:autoSpaceDE w:val="0"/>
        <w:autoSpaceDN w:val="0"/>
        <w:adjustRightInd w:val="0"/>
        <w:spacing w:line="440" w:lineRule="exact"/>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（1）本合同协议书及承诺书；</w:t>
      </w:r>
    </w:p>
    <w:p>
      <w:pPr>
        <w:autoSpaceDE w:val="0"/>
        <w:autoSpaceDN w:val="0"/>
        <w:adjustRightInd w:val="0"/>
        <w:spacing w:line="440" w:lineRule="exact"/>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（2）中标通知书；</w:t>
      </w:r>
    </w:p>
    <w:p>
      <w:pPr>
        <w:autoSpaceDE w:val="0"/>
        <w:autoSpaceDN w:val="0"/>
        <w:adjustRightInd w:val="0"/>
        <w:spacing w:line="440" w:lineRule="exact"/>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（3）投标函及其附录；</w:t>
      </w:r>
    </w:p>
    <w:p>
      <w:pPr>
        <w:autoSpaceDE w:val="0"/>
        <w:autoSpaceDN w:val="0"/>
        <w:adjustRightInd w:val="0"/>
        <w:spacing w:line="440" w:lineRule="exact"/>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（4）本合同专用条款；</w:t>
      </w:r>
    </w:p>
    <w:p>
      <w:pPr>
        <w:autoSpaceDE w:val="0"/>
        <w:autoSpaceDN w:val="0"/>
        <w:adjustRightInd w:val="0"/>
        <w:spacing w:line="440" w:lineRule="exact"/>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（5）本合同通用条款；</w:t>
      </w:r>
    </w:p>
    <w:p>
      <w:pPr>
        <w:autoSpaceDE w:val="0"/>
        <w:autoSpaceDN w:val="0"/>
        <w:adjustRightInd w:val="0"/>
        <w:spacing w:line="440" w:lineRule="exact"/>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（6）标准、规范及有关技术资料；</w:t>
      </w:r>
    </w:p>
    <w:p>
      <w:pPr>
        <w:autoSpaceDE w:val="0"/>
        <w:autoSpaceDN w:val="0"/>
        <w:adjustRightInd w:val="0"/>
        <w:spacing w:line="440" w:lineRule="exact"/>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（7）图纸；</w:t>
      </w:r>
    </w:p>
    <w:p>
      <w:pPr>
        <w:autoSpaceDE w:val="0"/>
        <w:autoSpaceDN w:val="0"/>
        <w:adjustRightInd w:val="0"/>
        <w:spacing w:line="440" w:lineRule="exact"/>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（8）已标价工程量清单或预算书；</w:t>
      </w:r>
    </w:p>
    <w:p>
      <w:pPr>
        <w:autoSpaceDE w:val="0"/>
        <w:autoSpaceDN w:val="0"/>
        <w:adjustRightInd w:val="0"/>
        <w:spacing w:line="440" w:lineRule="exact"/>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（9）招标文件及其附件；</w:t>
      </w:r>
    </w:p>
    <w:p>
      <w:pPr>
        <w:autoSpaceDE w:val="0"/>
        <w:autoSpaceDN w:val="0"/>
        <w:adjustRightInd w:val="0"/>
        <w:spacing w:line="440" w:lineRule="exact"/>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（10）工程报价单或预算书。</w:t>
      </w:r>
    </w:p>
    <w:p>
      <w:pPr>
        <w:autoSpaceDE w:val="0"/>
        <w:autoSpaceDN w:val="0"/>
        <w:adjustRightInd w:val="0"/>
        <w:spacing w:line="440" w:lineRule="exact"/>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在合同订立及履行过程中形成的与合同有关的文件均构成合同文件组成部分。</w:t>
      </w:r>
    </w:p>
    <w:p>
      <w:pPr>
        <w:autoSpaceDE w:val="0"/>
        <w:autoSpaceDN w:val="0"/>
        <w:adjustRightInd w:val="0"/>
        <w:spacing w:line="440" w:lineRule="exact"/>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上述各项合同文件包括合同当事人就该项合同文件所作出的补充和修改，属于同一类内容的文件，应以最新签署的为准。专用合同条款及其附件须经合同当事人签字或盖章。</w:t>
      </w:r>
    </w:p>
    <w:p>
      <w:pPr>
        <w:keepNext/>
        <w:keepLines/>
        <w:spacing w:line="440" w:lineRule="exact"/>
        <w:ind w:firstLine="420" w:firstLineChars="200"/>
        <w:outlineLvl w:val="3"/>
        <w:rPr>
          <w:rFonts w:hint="eastAsia" w:ascii="仿宋" w:hAnsi="仿宋" w:eastAsia="仿宋" w:cs="仿宋"/>
          <w:color w:val="000000"/>
          <w:szCs w:val="21"/>
        </w:rPr>
      </w:pPr>
      <w:r>
        <w:rPr>
          <w:rFonts w:hint="eastAsia" w:ascii="仿宋" w:hAnsi="仿宋" w:eastAsia="仿宋" w:cs="仿宋"/>
          <w:bCs/>
          <w:color w:val="000000"/>
          <w:szCs w:val="21"/>
        </w:rPr>
        <w:t>七、承诺</w:t>
      </w:r>
    </w:p>
    <w:p>
      <w:pPr>
        <w:spacing w:line="440" w:lineRule="exact"/>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1.发包人承诺按照法律规定履行项目审批手续、筹集工程建设资金并按照合同约定的期限和方式支付合同价款。</w:t>
      </w:r>
    </w:p>
    <w:p>
      <w:pPr>
        <w:spacing w:line="440" w:lineRule="exact"/>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2.承包人承诺按照法律规定及合同约定组织完成工程施工，确保工程质量和安全，不进行转包及违法分包，并在缺陷责任期及保修期内承担相应的工程维修责任。</w:t>
      </w:r>
    </w:p>
    <w:p>
      <w:pPr>
        <w:spacing w:line="440" w:lineRule="exact"/>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3.发包人和承包人通过招投标形式签订合同的，双方理解并承诺不再就同一工程另行签订与合同实质性内容相背离的协议。</w:t>
      </w:r>
    </w:p>
    <w:p>
      <w:pPr>
        <w:spacing w:line="440" w:lineRule="exact"/>
        <w:rPr>
          <w:rFonts w:hint="eastAsia" w:ascii="仿宋" w:hAnsi="仿宋" w:eastAsia="仿宋" w:cs="仿宋"/>
          <w:bCs/>
          <w:color w:val="000000"/>
          <w:szCs w:val="21"/>
        </w:rPr>
      </w:pPr>
      <w:r>
        <w:rPr>
          <w:rFonts w:hint="eastAsia" w:ascii="仿宋" w:hAnsi="仿宋" w:eastAsia="仿宋" w:cs="仿宋"/>
          <w:b/>
          <w:color w:val="000000"/>
          <w:szCs w:val="21"/>
        </w:rPr>
        <w:t xml:space="preserve">    八、词语含义</w:t>
      </w:r>
    </w:p>
    <w:p>
      <w:pPr>
        <w:spacing w:line="440" w:lineRule="exact"/>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本协议书中词语含义与第二部分通用合同条款中赋予的含义相同。</w:t>
      </w:r>
    </w:p>
    <w:p>
      <w:pPr>
        <w:keepNext/>
        <w:keepLines/>
        <w:spacing w:line="440" w:lineRule="exact"/>
        <w:ind w:firstLine="420" w:firstLineChars="200"/>
        <w:outlineLvl w:val="3"/>
        <w:rPr>
          <w:rFonts w:hint="eastAsia" w:ascii="仿宋" w:hAnsi="仿宋" w:eastAsia="仿宋" w:cs="仿宋"/>
          <w:b/>
          <w:color w:val="000000"/>
          <w:szCs w:val="21"/>
        </w:rPr>
      </w:pPr>
      <w:r>
        <w:rPr>
          <w:rFonts w:hint="eastAsia" w:ascii="仿宋" w:hAnsi="仿宋" w:eastAsia="仿宋" w:cs="仿宋"/>
          <w:bCs/>
          <w:color w:val="000000"/>
          <w:szCs w:val="21"/>
        </w:rPr>
        <w:t>九、签订时间</w:t>
      </w:r>
    </w:p>
    <w:p>
      <w:pPr>
        <w:spacing w:line="440" w:lineRule="exact"/>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本合同于年月日签订。</w:t>
      </w:r>
    </w:p>
    <w:p>
      <w:pPr>
        <w:keepNext/>
        <w:keepLines/>
        <w:spacing w:line="440" w:lineRule="exact"/>
        <w:ind w:firstLine="420" w:firstLineChars="200"/>
        <w:outlineLvl w:val="3"/>
        <w:rPr>
          <w:rFonts w:hint="eastAsia" w:ascii="仿宋" w:hAnsi="仿宋" w:eastAsia="仿宋" w:cs="仿宋"/>
          <w:b/>
          <w:color w:val="000000"/>
          <w:szCs w:val="21"/>
        </w:rPr>
      </w:pPr>
      <w:r>
        <w:rPr>
          <w:rFonts w:hint="eastAsia" w:ascii="仿宋" w:hAnsi="仿宋" w:eastAsia="仿宋" w:cs="仿宋"/>
          <w:bCs/>
          <w:color w:val="000000"/>
          <w:szCs w:val="21"/>
        </w:rPr>
        <w:t>十、签订地点</w:t>
      </w:r>
    </w:p>
    <w:p>
      <w:pPr>
        <w:spacing w:line="440" w:lineRule="exact"/>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本合同在签订。</w:t>
      </w:r>
    </w:p>
    <w:p>
      <w:pPr>
        <w:keepNext/>
        <w:keepLines/>
        <w:spacing w:line="440" w:lineRule="exact"/>
        <w:ind w:firstLine="420" w:firstLineChars="200"/>
        <w:outlineLvl w:val="3"/>
        <w:rPr>
          <w:rFonts w:hint="eastAsia" w:ascii="仿宋" w:hAnsi="仿宋" w:eastAsia="仿宋" w:cs="仿宋"/>
          <w:b/>
          <w:color w:val="000000"/>
          <w:szCs w:val="21"/>
        </w:rPr>
      </w:pPr>
      <w:r>
        <w:rPr>
          <w:rFonts w:hint="eastAsia" w:ascii="仿宋" w:hAnsi="仿宋" w:eastAsia="仿宋" w:cs="仿宋"/>
          <w:bCs/>
          <w:color w:val="000000"/>
          <w:szCs w:val="21"/>
        </w:rPr>
        <w:t>十一、补充协议</w:t>
      </w:r>
    </w:p>
    <w:p>
      <w:pPr>
        <w:spacing w:line="440" w:lineRule="exact"/>
        <w:ind w:firstLine="420" w:firstLineChars="200"/>
        <w:rPr>
          <w:rFonts w:hint="eastAsia" w:ascii="仿宋" w:hAnsi="仿宋" w:eastAsia="仿宋" w:cs="仿宋"/>
          <w:b/>
          <w:bCs/>
          <w:color w:val="000000"/>
          <w:szCs w:val="21"/>
        </w:rPr>
      </w:pPr>
      <w:r>
        <w:rPr>
          <w:rFonts w:hint="eastAsia" w:ascii="仿宋" w:hAnsi="仿宋" w:eastAsia="仿宋" w:cs="仿宋"/>
          <w:bCs/>
          <w:color w:val="000000"/>
          <w:szCs w:val="21"/>
        </w:rPr>
        <w:t>合同未尽事宜，合同当事人另行签订补充协议，补充协议是合同的组成部分。</w:t>
      </w:r>
    </w:p>
    <w:p>
      <w:pPr>
        <w:keepNext/>
        <w:keepLines/>
        <w:spacing w:line="440" w:lineRule="exact"/>
        <w:ind w:firstLine="420" w:firstLineChars="200"/>
        <w:outlineLvl w:val="3"/>
        <w:rPr>
          <w:rFonts w:hint="eastAsia" w:ascii="仿宋" w:hAnsi="仿宋" w:eastAsia="仿宋" w:cs="仿宋"/>
          <w:b/>
          <w:color w:val="000000"/>
          <w:szCs w:val="21"/>
        </w:rPr>
      </w:pPr>
      <w:r>
        <w:rPr>
          <w:rFonts w:hint="eastAsia" w:ascii="仿宋" w:hAnsi="仿宋" w:eastAsia="仿宋" w:cs="仿宋"/>
          <w:bCs/>
          <w:color w:val="000000"/>
          <w:szCs w:val="21"/>
        </w:rPr>
        <w:t>十二、合同生效</w:t>
      </w:r>
    </w:p>
    <w:p>
      <w:pPr>
        <w:spacing w:line="440" w:lineRule="exact"/>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本合同自</w:t>
      </w:r>
      <w:r>
        <w:rPr>
          <w:rFonts w:hint="eastAsia" w:ascii="仿宋" w:hAnsi="仿宋" w:eastAsia="仿宋" w:cs="仿宋"/>
          <w:b/>
          <w:bCs/>
          <w:color w:val="000000"/>
          <w:szCs w:val="21"/>
          <w:u w:val="single"/>
        </w:rPr>
        <w:t xml:space="preserve"> 双方签字盖章后</w:t>
      </w:r>
      <w:r>
        <w:rPr>
          <w:rFonts w:hint="eastAsia" w:ascii="仿宋" w:hAnsi="仿宋" w:eastAsia="仿宋" w:cs="仿宋"/>
          <w:bCs/>
          <w:color w:val="000000"/>
          <w:szCs w:val="21"/>
        </w:rPr>
        <w:t>生效。</w:t>
      </w:r>
    </w:p>
    <w:p>
      <w:pPr>
        <w:keepNext/>
        <w:keepLines/>
        <w:spacing w:line="440" w:lineRule="exact"/>
        <w:ind w:firstLine="420" w:firstLineChars="200"/>
        <w:outlineLvl w:val="3"/>
        <w:rPr>
          <w:rFonts w:hint="eastAsia" w:ascii="仿宋" w:hAnsi="仿宋" w:eastAsia="仿宋" w:cs="仿宋"/>
          <w:b/>
          <w:color w:val="000000"/>
          <w:szCs w:val="21"/>
        </w:rPr>
      </w:pPr>
      <w:r>
        <w:rPr>
          <w:rFonts w:hint="eastAsia" w:ascii="仿宋" w:hAnsi="仿宋" w:eastAsia="仿宋" w:cs="仿宋"/>
          <w:bCs/>
          <w:color w:val="000000"/>
          <w:szCs w:val="21"/>
        </w:rPr>
        <w:t>十三、合同份数</w:t>
      </w:r>
    </w:p>
    <w:p>
      <w:pPr>
        <w:spacing w:line="440" w:lineRule="exact"/>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本合同壹式</w:t>
      </w:r>
      <w:r>
        <w:rPr>
          <w:rFonts w:hint="eastAsia" w:ascii="仿宋" w:hAnsi="仿宋" w:eastAsia="仿宋" w:cs="仿宋"/>
          <w:bCs/>
          <w:color w:val="000000"/>
          <w:szCs w:val="21"/>
          <w:u w:val="single"/>
        </w:rPr>
        <w:t>陆</w:t>
      </w:r>
      <w:r>
        <w:rPr>
          <w:rFonts w:hint="eastAsia" w:ascii="仿宋" w:hAnsi="仿宋" w:eastAsia="仿宋" w:cs="仿宋"/>
          <w:bCs/>
          <w:color w:val="000000"/>
          <w:szCs w:val="21"/>
        </w:rPr>
        <w:t>份，均具有同等法律效力，发包人执</w:t>
      </w:r>
      <w:r>
        <w:rPr>
          <w:rFonts w:hint="eastAsia" w:ascii="仿宋" w:hAnsi="仿宋" w:eastAsia="仿宋" w:cs="仿宋"/>
          <w:bCs/>
          <w:color w:val="000000"/>
          <w:szCs w:val="21"/>
          <w:u w:val="single"/>
        </w:rPr>
        <w:t>叁</w:t>
      </w:r>
      <w:r>
        <w:rPr>
          <w:rFonts w:hint="eastAsia" w:ascii="仿宋" w:hAnsi="仿宋" w:eastAsia="仿宋" w:cs="仿宋"/>
          <w:bCs/>
          <w:color w:val="000000"/>
          <w:szCs w:val="21"/>
        </w:rPr>
        <w:t>份，承包人执</w:t>
      </w:r>
      <w:r>
        <w:rPr>
          <w:rFonts w:hint="eastAsia" w:ascii="仿宋" w:hAnsi="仿宋" w:eastAsia="仿宋" w:cs="仿宋"/>
          <w:bCs/>
          <w:color w:val="000000"/>
          <w:szCs w:val="21"/>
          <w:u w:val="single"/>
        </w:rPr>
        <w:t>叁</w:t>
      </w:r>
      <w:r>
        <w:rPr>
          <w:rFonts w:hint="eastAsia" w:ascii="仿宋" w:hAnsi="仿宋" w:eastAsia="仿宋" w:cs="仿宋"/>
          <w:bCs/>
          <w:color w:val="000000"/>
          <w:szCs w:val="21"/>
        </w:rPr>
        <w:t>份。</w:t>
      </w:r>
    </w:p>
    <w:p>
      <w:pPr>
        <w:spacing w:line="440" w:lineRule="exact"/>
        <w:rPr>
          <w:rFonts w:hint="eastAsia" w:ascii="仿宋" w:hAnsi="仿宋" w:eastAsia="仿宋" w:cs="仿宋"/>
          <w:color w:val="000000"/>
          <w:szCs w:val="21"/>
        </w:rPr>
      </w:pPr>
    </w:p>
    <w:p>
      <w:pPr>
        <w:spacing w:line="440" w:lineRule="exact"/>
        <w:rPr>
          <w:rFonts w:hint="eastAsia" w:ascii="仿宋" w:hAnsi="仿宋" w:eastAsia="仿宋" w:cs="仿宋"/>
          <w:color w:val="000000"/>
          <w:szCs w:val="21"/>
        </w:rPr>
      </w:pPr>
    </w:p>
    <w:p>
      <w:pPr>
        <w:spacing w:line="440" w:lineRule="exact"/>
        <w:rPr>
          <w:rFonts w:hint="eastAsia" w:ascii="仿宋" w:hAnsi="仿宋" w:eastAsia="仿宋" w:cs="仿宋"/>
          <w:color w:val="000000"/>
          <w:szCs w:val="21"/>
        </w:rPr>
      </w:pPr>
    </w:p>
    <w:p>
      <w:pPr>
        <w:spacing w:line="440" w:lineRule="exact"/>
        <w:rPr>
          <w:rFonts w:hint="eastAsia" w:ascii="仿宋" w:hAnsi="仿宋" w:eastAsia="仿宋" w:cs="仿宋"/>
          <w:color w:val="000000"/>
          <w:szCs w:val="21"/>
        </w:rPr>
      </w:pPr>
      <w:r>
        <w:rPr>
          <w:rFonts w:hint="eastAsia" w:ascii="仿宋" w:hAnsi="仿宋" w:eastAsia="仿宋" w:cs="仿宋"/>
          <w:color w:val="000000"/>
          <w:szCs w:val="21"/>
        </w:rPr>
        <w:t>发包人：  (公章)                 承包人：  (公章)</w:t>
      </w:r>
    </w:p>
    <w:p>
      <w:pPr>
        <w:spacing w:line="440" w:lineRule="exact"/>
        <w:rPr>
          <w:rFonts w:hint="eastAsia" w:ascii="仿宋" w:hAnsi="仿宋" w:eastAsia="仿宋" w:cs="仿宋"/>
          <w:color w:val="000000"/>
          <w:szCs w:val="21"/>
          <w:u w:val="single"/>
        </w:rPr>
      </w:pPr>
    </w:p>
    <w:p>
      <w:pPr>
        <w:spacing w:line="440" w:lineRule="exact"/>
        <w:rPr>
          <w:rFonts w:hint="eastAsia" w:ascii="仿宋" w:hAnsi="仿宋" w:eastAsia="仿宋" w:cs="仿宋"/>
          <w:color w:val="000000"/>
          <w:szCs w:val="21"/>
        </w:rPr>
      </w:pPr>
      <w:r>
        <w:rPr>
          <w:rFonts w:hint="eastAsia" w:ascii="仿宋" w:hAnsi="仿宋" w:eastAsia="仿宋" w:cs="仿宋"/>
          <w:color w:val="000000"/>
          <w:szCs w:val="21"/>
        </w:rPr>
        <w:t>法定代表人或其委托代理人：       法定代表人或其委托代理人：</w:t>
      </w:r>
    </w:p>
    <w:p>
      <w:pPr>
        <w:spacing w:line="440" w:lineRule="exact"/>
        <w:rPr>
          <w:rFonts w:hint="eastAsia" w:ascii="仿宋" w:hAnsi="仿宋" w:eastAsia="仿宋" w:cs="仿宋"/>
          <w:color w:val="000000"/>
          <w:szCs w:val="21"/>
        </w:rPr>
      </w:pPr>
      <w:r>
        <w:rPr>
          <w:rFonts w:hint="eastAsia" w:ascii="仿宋" w:hAnsi="仿宋" w:eastAsia="仿宋" w:cs="仿宋"/>
          <w:color w:val="000000"/>
          <w:szCs w:val="21"/>
        </w:rPr>
        <w:t>（签字）                        （签字）</w:t>
      </w:r>
    </w:p>
    <w:p>
      <w:pPr>
        <w:tabs>
          <w:tab w:val="left" w:pos="4410"/>
        </w:tabs>
        <w:spacing w:line="440" w:lineRule="exact"/>
        <w:rPr>
          <w:rFonts w:hint="eastAsia" w:ascii="仿宋" w:hAnsi="仿宋" w:eastAsia="仿宋" w:cs="仿宋"/>
          <w:color w:val="000000"/>
          <w:szCs w:val="21"/>
        </w:rPr>
      </w:pPr>
    </w:p>
    <w:p>
      <w:pPr>
        <w:tabs>
          <w:tab w:val="left" w:pos="4410"/>
        </w:tabs>
        <w:spacing w:line="440" w:lineRule="exact"/>
        <w:rPr>
          <w:rFonts w:hint="eastAsia" w:ascii="仿宋" w:hAnsi="仿宋" w:eastAsia="仿宋" w:cs="仿宋"/>
          <w:color w:val="000000"/>
          <w:szCs w:val="21"/>
        </w:rPr>
      </w:pPr>
      <w:r>
        <w:rPr>
          <w:rFonts w:hint="eastAsia" w:ascii="仿宋" w:hAnsi="仿宋" w:eastAsia="仿宋" w:cs="仿宋"/>
          <w:color w:val="000000"/>
          <w:szCs w:val="21"/>
        </w:rPr>
        <w:t xml:space="preserve">组织机构代码：                      组织机构代码：      </w:t>
      </w:r>
    </w:p>
    <w:p>
      <w:pPr>
        <w:spacing w:line="440" w:lineRule="exact"/>
        <w:rPr>
          <w:rFonts w:hint="eastAsia" w:ascii="仿宋" w:hAnsi="仿宋" w:eastAsia="仿宋" w:cs="仿宋"/>
          <w:color w:val="000000"/>
          <w:szCs w:val="21"/>
        </w:rPr>
      </w:pPr>
      <w:r>
        <w:rPr>
          <w:rFonts w:hint="eastAsia" w:ascii="仿宋" w:hAnsi="仿宋" w:eastAsia="仿宋" w:cs="仿宋"/>
          <w:color w:val="000000"/>
          <w:szCs w:val="21"/>
        </w:rPr>
        <w:t>地  址：                           地  址：</w:t>
      </w:r>
    </w:p>
    <w:p>
      <w:pPr>
        <w:spacing w:line="440" w:lineRule="exact"/>
        <w:rPr>
          <w:rFonts w:hint="eastAsia" w:ascii="仿宋" w:hAnsi="仿宋" w:eastAsia="仿宋" w:cs="仿宋"/>
          <w:color w:val="000000"/>
          <w:szCs w:val="21"/>
        </w:rPr>
      </w:pPr>
      <w:r>
        <w:rPr>
          <w:rFonts w:hint="eastAsia" w:ascii="仿宋" w:hAnsi="仿宋" w:eastAsia="仿宋" w:cs="仿宋"/>
          <w:color w:val="000000"/>
          <w:szCs w:val="21"/>
        </w:rPr>
        <w:t>邮政编码：                        邮政编码：</w:t>
      </w:r>
    </w:p>
    <w:p>
      <w:pPr>
        <w:spacing w:line="440" w:lineRule="exact"/>
        <w:rPr>
          <w:rFonts w:hint="eastAsia" w:ascii="仿宋" w:hAnsi="仿宋" w:eastAsia="仿宋" w:cs="仿宋"/>
          <w:color w:val="000000"/>
          <w:szCs w:val="21"/>
        </w:rPr>
      </w:pPr>
      <w:r>
        <w:rPr>
          <w:rFonts w:hint="eastAsia" w:ascii="仿宋" w:hAnsi="仿宋" w:eastAsia="仿宋" w:cs="仿宋"/>
          <w:color w:val="000000"/>
          <w:szCs w:val="21"/>
        </w:rPr>
        <w:t>法定代表人：                      法定代表人：</w:t>
      </w:r>
    </w:p>
    <w:p>
      <w:pPr>
        <w:spacing w:line="440" w:lineRule="exact"/>
        <w:rPr>
          <w:rFonts w:hint="eastAsia" w:ascii="仿宋" w:hAnsi="仿宋" w:eastAsia="仿宋" w:cs="仿宋"/>
          <w:color w:val="000000"/>
          <w:szCs w:val="21"/>
        </w:rPr>
      </w:pPr>
      <w:r>
        <w:rPr>
          <w:rFonts w:hint="eastAsia" w:ascii="仿宋" w:hAnsi="仿宋" w:eastAsia="仿宋" w:cs="仿宋"/>
          <w:color w:val="000000"/>
          <w:szCs w:val="21"/>
        </w:rPr>
        <w:t>委托代理人：                      委托代理人：</w:t>
      </w:r>
    </w:p>
    <w:p>
      <w:pPr>
        <w:spacing w:line="440" w:lineRule="exact"/>
        <w:rPr>
          <w:rFonts w:hint="eastAsia" w:ascii="仿宋" w:hAnsi="仿宋" w:eastAsia="仿宋" w:cs="仿宋"/>
          <w:color w:val="000000"/>
          <w:szCs w:val="21"/>
        </w:rPr>
      </w:pPr>
      <w:r>
        <w:rPr>
          <w:rFonts w:hint="eastAsia" w:ascii="仿宋" w:hAnsi="仿宋" w:eastAsia="仿宋" w:cs="仿宋"/>
          <w:color w:val="000000"/>
          <w:szCs w:val="21"/>
        </w:rPr>
        <w:t>电  话：                          电  话：</w:t>
      </w:r>
    </w:p>
    <w:p>
      <w:pPr>
        <w:spacing w:line="440" w:lineRule="exact"/>
        <w:rPr>
          <w:rFonts w:hint="eastAsia" w:ascii="仿宋" w:hAnsi="仿宋" w:eastAsia="仿宋" w:cs="仿宋"/>
          <w:color w:val="000000"/>
          <w:szCs w:val="21"/>
        </w:rPr>
      </w:pPr>
      <w:r>
        <w:rPr>
          <w:rFonts w:hint="eastAsia" w:ascii="仿宋" w:hAnsi="仿宋" w:eastAsia="仿宋" w:cs="仿宋"/>
          <w:color w:val="000000"/>
          <w:szCs w:val="21"/>
        </w:rPr>
        <w:t>传  真：                         传  真：</w:t>
      </w:r>
    </w:p>
    <w:p>
      <w:pPr>
        <w:spacing w:line="440" w:lineRule="exact"/>
        <w:rPr>
          <w:rFonts w:hint="eastAsia" w:ascii="仿宋" w:hAnsi="仿宋" w:eastAsia="仿宋" w:cs="仿宋"/>
          <w:color w:val="000000"/>
          <w:szCs w:val="21"/>
        </w:rPr>
      </w:pPr>
      <w:r>
        <w:rPr>
          <w:rFonts w:hint="eastAsia" w:ascii="仿宋" w:hAnsi="仿宋" w:eastAsia="仿宋" w:cs="仿宋"/>
          <w:color w:val="000000"/>
          <w:szCs w:val="21"/>
        </w:rPr>
        <w:t>电子信箱：                       电子信箱：</w:t>
      </w:r>
    </w:p>
    <w:p>
      <w:pPr>
        <w:spacing w:line="440" w:lineRule="exact"/>
        <w:rPr>
          <w:rFonts w:hint="eastAsia" w:ascii="仿宋" w:hAnsi="仿宋" w:eastAsia="仿宋" w:cs="仿宋"/>
          <w:color w:val="000000"/>
          <w:szCs w:val="21"/>
        </w:rPr>
      </w:pPr>
      <w:r>
        <w:rPr>
          <w:rFonts w:hint="eastAsia" w:ascii="仿宋" w:hAnsi="仿宋" w:eastAsia="仿宋" w:cs="仿宋"/>
          <w:color w:val="000000"/>
          <w:szCs w:val="21"/>
        </w:rPr>
        <w:t>开户银行：                        开户银行：</w:t>
      </w:r>
    </w:p>
    <w:p>
      <w:pPr>
        <w:spacing w:line="440" w:lineRule="exact"/>
        <w:rPr>
          <w:rFonts w:hint="eastAsia" w:ascii="仿宋" w:hAnsi="仿宋" w:eastAsia="仿宋" w:cs="仿宋"/>
          <w:color w:val="000000"/>
          <w:sz w:val="24"/>
        </w:rPr>
      </w:pPr>
      <w:r>
        <w:rPr>
          <w:rFonts w:hint="eastAsia" w:ascii="仿宋" w:hAnsi="仿宋" w:eastAsia="仿宋" w:cs="仿宋"/>
          <w:color w:val="000000"/>
          <w:szCs w:val="21"/>
        </w:rPr>
        <w:t>账  号：                          账  号：</w:t>
      </w:r>
    </w:p>
    <w:p>
      <w:pPr>
        <w:keepNext/>
        <w:keepLines/>
        <w:spacing w:line="440" w:lineRule="exact"/>
        <w:jc w:val="center"/>
        <w:outlineLvl w:val="2"/>
        <w:rPr>
          <w:rFonts w:hint="eastAsia" w:ascii="仿宋" w:hAnsi="仿宋" w:eastAsia="仿宋" w:cs="仿宋"/>
          <w:b/>
          <w:bCs/>
          <w:color w:val="000000"/>
          <w:sz w:val="24"/>
        </w:rPr>
      </w:pPr>
    </w:p>
    <w:p>
      <w:pPr>
        <w:keepNext/>
        <w:keepLines/>
        <w:spacing w:line="440" w:lineRule="exact"/>
        <w:jc w:val="center"/>
        <w:outlineLvl w:val="2"/>
        <w:rPr>
          <w:rFonts w:hint="eastAsia" w:ascii="仿宋" w:hAnsi="仿宋" w:eastAsia="仿宋" w:cs="仿宋"/>
          <w:b/>
          <w:bCs/>
          <w:color w:val="000000"/>
          <w:sz w:val="24"/>
        </w:rPr>
      </w:pPr>
    </w:p>
    <w:p>
      <w:pPr>
        <w:keepNext/>
        <w:keepLines/>
        <w:spacing w:line="440" w:lineRule="exact"/>
        <w:jc w:val="center"/>
        <w:outlineLvl w:val="2"/>
        <w:rPr>
          <w:rFonts w:hint="eastAsia" w:ascii="仿宋" w:hAnsi="仿宋" w:eastAsia="仿宋" w:cs="仿宋"/>
          <w:b/>
          <w:bCs/>
          <w:color w:val="000000"/>
          <w:sz w:val="24"/>
        </w:rPr>
      </w:pPr>
    </w:p>
    <w:p>
      <w:pPr>
        <w:keepNext/>
        <w:keepLines/>
        <w:spacing w:line="440" w:lineRule="exact"/>
        <w:jc w:val="center"/>
        <w:outlineLvl w:val="2"/>
        <w:rPr>
          <w:rFonts w:hint="eastAsia" w:ascii="仿宋" w:hAnsi="仿宋" w:eastAsia="仿宋" w:cs="仿宋"/>
          <w:b/>
          <w:bCs/>
          <w:color w:val="000000"/>
          <w:sz w:val="24"/>
        </w:rPr>
      </w:pPr>
    </w:p>
    <w:p>
      <w:pPr>
        <w:keepNext/>
        <w:keepLines/>
        <w:spacing w:line="440" w:lineRule="exact"/>
        <w:jc w:val="center"/>
        <w:outlineLvl w:val="2"/>
        <w:rPr>
          <w:rFonts w:hint="eastAsia" w:ascii="仿宋" w:hAnsi="仿宋" w:eastAsia="仿宋" w:cs="仿宋"/>
          <w:b/>
          <w:bCs/>
          <w:color w:val="000000"/>
          <w:sz w:val="24"/>
        </w:rPr>
      </w:pPr>
    </w:p>
    <w:p>
      <w:pPr>
        <w:keepNext/>
        <w:keepLines/>
        <w:spacing w:line="440" w:lineRule="exact"/>
        <w:jc w:val="center"/>
        <w:outlineLvl w:val="2"/>
        <w:rPr>
          <w:rFonts w:hint="eastAsia" w:ascii="仿宋" w:hAnsi="仿宋" w:eastAsia="仿宋" w:cs="仿宋"/>
          <w:b/>
          <w:bCs/>
          <w:color w:val="000000"/>
          <w:sz w:val="24"/>
        </w:rPr>
      </w:pPr>
    </w:p>
    <w:p>
      <w:pPr>
        <w:rPr>
          <w:rFonts w:hint="eastAsia" w:ascii="仿宋" w:hAnsi="仿宋" w:eastAsia="仿宋" w:cs="仿宋"/>
          <w:b/>
          <w:bCs/>
          <w:color w:val="000000"/>
          <w:sz w:val="30"/>
          <w:szCs w:val="30"/>
        </w:rPr>
      </w:pPr>
      <w:r>
        <w:rPr>
          <w:rFonts w:hint="eastAsia" w:ascii="仿宋" w:hAnsi="仿宋" w:eastAsia="仿宋" w:cs="仿宋"/>
          <w:b/>
          <w:bCs/>
          <w:color w:val="000000"/>
          <w:sz w:val="30"/>
          <w:szCs w:val="30"/>
        </w:rPr>
        <w:br w:type="page"/>
      </w:r>
    </w:p>
    <w:p>
      <w:pPr>
        <w:keepNext/>
        <w:keepLines/>
        <w:spacing w:line="440" w:lineRule="exact"/>
        <w:jc w:val="center"/>
        <w:outlineLvl w:val="2"/>
        <w:rPr>
          <w:rFonts w:hint="eastAsia" w:ascii="仿宋" w:hAnsi="仿宋" w:eastAsia="仿宋" w:cs="仿宋"/>
          <w:b/>
          <w:bCs/>
          <w:color w:val="000000"/>
          <w:sz w:val="30"/>
          <w:szCs w:val="30"/>
        </w:rPr>
      </w:pPr>
      <w:r>
        <w:rPr>
          <w:rFonts w:hint="eastAsia" w:ascii="仿宋" w:hAnsi="仿宋" w:eastAsia="仿宋" w:cs="仿宋"/>
          <w:b/>
          <w:bCs/>
          <w:color w:val="000000"/>
          <w:sz w:val="30"/>
          <w:szCs w:val="30"/>
        </w:rPr>
        <w:t>第二部分  通用合同条款</w:t>
      </w:r>
    </w:p>
    <w:p>
      <w:pPr>
        <w:autoSpaceDE w:val="0"/>
        <w:autoSpaceDN w:val="0"/>
        <w:adjustRightInd w:val="0"/>
        <w:spacing w:line="360" w:lineRule="auto"/>
        <w:ind w:firstLine="480" w:firstLineChars="200"/>
        <w:jc w:val="left"/>
        <w:rPr>
          <w:rFonts w:hint="eastAsia" w:ascii="仿宋" w:hAnsi="仿宋" w:eastAsia="仿宋" w:cs="仿宋"/>
          <w:color w:val="000000"/>
          <w:sz w:val="24"/>
        </w:rPr>
      </w:pPr>
    </w:p>
    <w:p>
      <w:pPr>
        <w:autoSpaceDE w:val="0"/>
        <w:autoSpaceDN w:val="0"/>
        <w:adjustRightInd w:val="0"/>
        <w:spacing w:line="360" w:lineRule="auto"/>
        <w:ind w:firstLine="480" w:firstLineChars="200"/>
        <w:jc w:val="left"/>
        <w:rPr>
          <w:rFonts w:hint="eastAsia" w:ascii="仿宋" w:hAnsi="仿宋" w:eastAsia="仿宋" w:cs="仿宋"/>
          <w:color w:val="000000"/>
          <w:kern w:val="0"/>
          <w:sz w:val="24"/>
        </w:rPr>
      </w:pPr>
      <w:r>
        <w:rPr>
          <w:rFonts w:hint="eastAsia" w:ascii="仿宋" w:hAnsi="仿宋" w:eastAsia="仿宋" w:cs="仿宋"/>
          <w:color w:val="000000"/>
          <w:sz w:val="24"/>
        </w:rPr>
        <w:t>此部分采用《建设工程施工合同》范本（GF-2017-0201）中《第二部分 通用条款》</w:t>
      </w:r>
    </w:p>
    <w:p>
      <w:pPr>
        <w:keepNext/>
        <w:keepLines/>
        <w:spacing w:line="440" w:lineRule="exact"/>
        <w:jc w:val="center"/>
        <w:outlineLvl w:val="2"/>
        <w:rPr>
          <w:rFonts w:hint="eastAsia" w:ascii="仿宋" w:hAnsi="仿宋" w:eastAsia="仿宋" w:cs="仿宋"/>
          <w:b/>
          <w:bCs/>
          <w:color w:val="000000"/>
          <w:sz w:val="30"/>
          <w:szCs w:val="30"/>
        </w:rPr>
      </w:pPr>
      <w:r>
        <w:rPr>
          <w:rFonts w:hint="eastAsia" w:ascii="仿宋" w:hAnsi="仿宋" w:eastAsia="仿宋" w:cs="仿宋"/>
          <w:b/>
          <w:bCs/>
          <w:color w:val="000000"/>
          <w:sz w:val="24"/>
        </w:rPr>
        <w:br w:type="page"/>
      </w:r>
    </w:p>
    <w:p>
      <w:pPr>
        <w:keepNext/>
        <w:keepLines/>
        <w:spacing w:line="360" w:lineRule="auto"/>
        <w:jc w:val="center"/>
        <w:outlineLvl w:val="2"/>
        <w:rPr>
          <w:rFonts w:hint="eastAsia" w:ascii="仿宋" w:hAnsi="仿宋" w:eastAsia="仿宋" w:cs="仿宋"/>
          <w:b/>
          <w:bCs/>
          <w:sz w:val="32"/>
          <w:szCs w:val="44"/>
        </w:rPr>
      </w:pPr>
      <w:r>
        <w:rPr>
          <w:rFonts w:hint="eastAsia" w:ascii="仿宋" w:hAnsi="仿宋" w:eastAsia="仿宋" w:cs="仿宋"/>
          <w:b/>
          <w:bCs/>
          <w:sz w:val="32"/>
          <w:szCs w:val="44"/>
        </w:rPr>
        <w:t>第三部分 专用合同条款</w:t>
      </w:r>
    </w:p>
    <w:p>
      <w:pPr>
        <w:autoSpaceDE w:val="0"/>
        <w:autoSpaceDN w:val="0"/>
        <w:adjustRightInd w:val="0"/>
        <w:snapToGrid w:val="0"/>
        <w:spacing w:line="360" w:lineRule="auto"/>
        <w:rPr>
          <w:rFonts w:hint="eastAsia" w:ascii="仿宋" w:hAnsi="仿宋" w:eastAsia="仿宋" w:cs="仿宋"/>
        </w:rPr>
      </w:pPr>
    </w:p>
    <w:p>
      <w:pPr>
        <w:keepNext/>
        <w:keepLines/>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1. 一般约定</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1.1 词语定义</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1.1.1合同</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1.1.1.10其他合同文件包括：</w:t>
      </w:r>
      <w:r>
        <w:rPr>
          <w:rFonts w:hint="eastAsia" w:ascii="仿宋" w:hAnsi="仿宋" w:eastAsia="仿宋" w:cs="仿宋"/>
          <w:b/>
          <w:bCs/>
          <w:kern w:val="0"/>
          <w:szCs w:val="21"/>
          <w:u w:val="single"/>
          <w:lang w:val="zh-CN"/>
        </w:rPr>
        <w:t xml:space="preserve">招标文件及其附件 </w:t>
      </w:r>
      <w:r>
        <w:rPr>
          <w:rFonts w:hint="eastAsia" w:ascii="仿宋" w:hAnsi="仿宋" w:eastAsia="仿宋" w:cs="仿宋"/>
          <w:kern w:val="0"/>
          <w:szCs w:val="21"/>
          <w:lang w:val="zh-CN"/>
        </w:rPr>
        <w:t>。</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1.</w:t>
      </w:r>
      <w:r>
        <w:rPr>
          <w:rFonts w:hint="eastAsia" w:ascii="仿宋" w:hAnsi="仿宋" w:eastAsia="仿宋" w:cs="仿宋"/>
          <w:kern w:val="0"/>
          <w:szCs w:val="21"/>
        </w:rPr>
        <w:t>2</w:t>
      </w:r>
      <w:r>
        <w:rPr>
          <w:rFonts w:hint="eastAsia" w:ascii="仿宋" w:hAnsi="仿宋" w:eastAsia="仿宋" w:cs="仿宋"/>
          <w:kern w:val="0"/>
          <w:szCs w:val="21"/>
          <w:lang w:val="zh-CN"/>
        </w:rPr>
        <w:t>工程和设备</w:t>
      </w:r>
    </w:p>
    <w:p>
      <w:pPr>
        <w:autoSpaceDE w:val="0"/>
        <w:autoSpaceDN w:val="0"/>
        <w:adjustRightInd w:val="0"/>
        <w:spacing w:line="360" w:lineRule="auto"/>
        <w:ind w:firstLine="420" w:firstLineChars="200"/>
        <w:rPr>
          <w:rFonts w:hint="eastAsia" w:ascii="仿宋" w:hAnsi="仿宋" w:eastAsia="仿宋" w:cs="仿宋"/>
          <w:kern w:val="0"/>
          <w:szCs w:val="21"/>
          <w:u w:val="single"/>
          <w:lang w:val="zh-CN"/>
        </w:rPr>
      </w:pPr>
      <w:r>
        <w:rPr>
          <w:rFonts w:hint="eastAsia" w:ascii="仿宋" w:hAnsi="仿宋" w:eastAsia="仿宋" w:cs="仿宋"/>
          <w:kern w:val="0"/>
          <w:szCs w:val="21"/>
          <w:lang w:val="zh-CN"/>
        </w:rPr>
        <w:t>1.</w:t>
      </w:r>
      <w:r>
        <w:rPr>
          <w:rFonts w:hint="eastAsia" w:ascii="仿宋" w:hAnsi="仿宋" w:eastAsia="仿宋" w:cs="仿宋"/>
          <w:kern w:val="0"/>
          <w:szCs w:val="21"/>
        </w:rPr>
        <w:t>2.1</w:t>
      </w:r>
      <w:r>
        <w:rPr>
          <w:rFonts w:hint="eastAsia" w:ascii="仿宋" w:hAnsi="仿宋" w:eastAsia="仿宋" w:cs="仿宋"/>
          <w:kern w:val="0"/>
          <w:szCs w:val="21"/>
          <w:lang w:val="zh-CN"/>
        </w:rPr>
        <w:t xml:space="preserve"> 作为施工现场组成部分的其他场所包括：</w:t>
      </w:r>
      <w:r>
        <w:rPr>
          <w:rFonts w:hint="eastAsia" w:ascii="仿宋" w:hAnsi="仿宋" w:eastAsia="仿宋" w:cs="仿宋"/>
          <w:kern w:val="0"/>
          <w:szCs w:val="21"/>
          <w:u w:val="single"/>
        </w:rPr>
        <w:t>/</w:t>
      </w:r>
      <w:r>
        <w:rPr>
          <w:rFonts w:hint="eastAsia" w:ascii="仿宋" w:hAnsi="仿宋" w:eastAsia="仿宋" w:cs="仿宋"/>
          <w:kern w:val="0"/>
          <w:szCs w:val="21"/>
          <w:lang w:val="zh-CN"/>
        </w:rPr>
        <w:t>。</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1.</w:t>
      </w:r>
      <w:r>
        <w:rPr>
          <w:rFonts w:hint="eastAsia" w:ascii="仿宋" w:hAnsi="仿宋" w:eastAsia="仿宋" w:cs="仿宋"/>
          <w:kern w:val="0"/>
          <w:szCs w:val="21"/>
        </w:rPr>
        <w:t>2.2</w:t>
      </w:r>
      <w:r>
        <w:rPr>
          <w:rFonts w:hint="eastAsia" w:ascii="仿宋" w:hAnsi="仿宋" w:eastAsia="仿宋" w:cs="仿宋"/>
          <w:kern w:val="0"/>
          <w:szCs w:val="21"/>
          <w:lang w:val="zh-CN"/>
        </w:rPr>
        <w:t xml:space="preserve"> 永久占地包括：。</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1.</w:t>
      </w:r>
      <w:r>
        <w:rPr>
          <w:rFonts w:hint="eastAsia" w:ascii="仿宋" w:hAnsi="仿宋" w:eastAsia="仿宋" w:cs="仿宋"/>
          <w:kern w:val="0"/>
          <w:szCs w:val="21"/>
        </w:rPr>
        <w:t>2.3</w:t>
      </w:r>
      <w:r>
        <w:rPr>
          <w:rFonts w:hint="eastAsia" w:ascii="仿宋" w:hAnsi="仿宋" w:eastAsia="仿宋" w:cs="仿宋"/>
          <w:kern w:val="0"/>
          <w:szCs w:val="21"/>
          <w:lang w:val="zh-CN"/>
        </w:rPr>
        <w:t xml:space="preserve"> 临时占地包括：。</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 xml:space="preserve">1.3法律 </w:t>
      </w:r>
    </w:p>
    <w:p>
      <w:pPr>
        <w:autoSpaceDE w:val="0"/>
        <w:autoSpaceDN w:val="0"/>
        <w:adjustRightInd w:val="0"/>
        <w:spacing w:line="360" w:lineRule="auto"/>
        <w:ind w:firstLine="420" w:firstLineChars="200"/>
        <w:rPr>
          <w:rFonts w:hint="eastAsia" w:ascii="仿宋" w:hAnsi="仿宋" w:eastAsia="仿宋" w:cs="仿宋"/>
          <w:b/>
          <w:bCs/>
          <w:kern w:val="0"/>
          <w:szCs w:val="21"/>
          <w:u w:val="single"/>
          <w:lang w:val="zh-CN"/>
        </w:rPr>
      </w:pPr>
      <w:r>
        <w:rPr>
          <w:rFonts w:hint="eastAsia" w:ascii="仿宋" w:hAnsi="仿宋" w:eastAsia="仿宋" w:cs="仿宋"/>
          <w:kern w:val="0"/>
          <w:szCs w:val="21"/>
          <w:lang w:val="zh-CN"/>
        </w:rPr>
        <w:t>适用于合同的其他规范性文件：</w:t>
      </w:r>
      <w:r>
        <w:rPr>
          <w:rFonts w:hint="eastAsia" w:ascii="仿宋" w:hAnsi="仿宋" w:eastAsia="仿宋" w:cs="仿宋"/>
          <w:b/>
          <w:bCs/>
          <w:kern w:val="0"/>
          <w:szCs w:val="21"/>
          <w:u w:val="single"/>
          <w:lang w:val="zh-CN"/>
        </w:rPr>
        <w:t>《中华人民共和国建筑法》、《中华人民共和国民法典》、《中华人民共和国招标投标法》、七部委第12号令《评标委员会和评标方法暂行规定》 、建设部第89号令《房屋建筑和市政基础设施工程施工招标投标管理办法》、七部委第30号令《建设工程质量管理条例》（国务院第279号令）、《江苏省工程建设管理条例》、《江苏省建筑市场管理条例》、《中华人民共和国环境噪声污染防治法》等。</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1.4 标准和规范</w:t>
      </w:r>
    </w:p>
    <w:p>
      <w:pPr>
        <w:autoSpaceDE w:val="0"/>
        <w:autoSpaceDN w:val="0"/>
        <w:adjustRightInd w:val="0"/>
        <w:spacing w:line="360" w:lineRule="auto"/>
        <w:ind w:firstLine="420" w:firstLineChars="200"/>
        <w:rPr>
          <w:rFonts w:hint="eastAsia" w:ascii="仿宋" w:hAnsi="仿宋" w:eastAsia="仿宋" w:cs="仿宋"/>
          <w:b/>
          <w:bCs/>
          <w:kern w:val="0"/>
          <w:szCs w:val="21"/>
          <w:u w:val="single"/>
          <w:lang w:val="zh-CN"/>
        </w:rPr>
      </w:pPr>
      <w:r>
        <w:rPr>
          <w:rFonts w:hint="eastAsia" w:ascii="仿宋" w:hAnsi="仿宋" w:eastAsia="仿宋" w:cs="仿宋"/>
          <w:kern w:val="0"/>
          <w:szCs w:val="21"/>
          <w:lang w:val="zh-CN"/>
        </w:rPr>
        <w:t>1.4.1适用于工程的标准规范包括：</w:t>
      </w:r>
      <w:r>
        <w:rPr>
          <w:rFonts w:hint="eastAsia" w:ascii="仿宋" w:hAnsi="仿宋" w:eastAsia="仿宋" w:cs="仿宋"/>
          <w:b/>
          <w:bCs/>
          <w:kern w:val="0"/>
          <w:szCs w:val="21"/>
          <w:u w:val="single"/>
        </w:rPr>
        <w:t>中华人民共和国颁发的有关标准、规范及省、市有关规定</w:t>
      </w:r>
      <w:r>
        <w:rPr>
          <w:rFonts w:hint="eastAsia" w:ascii="仿宋" w:hAnsi="仿宋" w:eastAsia="仿宋" w:cs="仿宋"/>
          <w:b/>
          <w:bCs/>
          <w:kern w:val="0"/>
          <w:szCs w:val="21"/>
          <w:u w:val="single"/>
          <w:lang w:val="zh-CN"/>
        </w:rPr>
        <w:t>。当标准互相矛盾时，以最新和最严格的为准。发包人不提供标准和规范，由承包人自备。</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1.4.2 发包人提供国外标准、规范的名称：</w:t>
      </w:r>
      <w:r>
        <w:rPr>
          <w:rFonts w:hint="eastAsia" w:ascii="仿宋" w:hAnsi="仿宋" w:eastAsia="仿宋" w:cs="仿宋"/>
          <w:b/>
          <w:bCs/>
          <w:kern w:val="0"/>
          <w:szCs w:val="21"/>
          <w:u w:val="single"/>
          <w:lang w:val="zh-CN"/>
        </w:rPr>
        <w:t>/</w:t>
      </w:r>
      <w:r>
        <w:rPr>
          <w:rFonts w:hint="eastAsia" w:ascii="仿宋" w:hAnsi="仿宋" w:eastAsia="仿宋" w:cs="仿宋"/>
          <w:kern w:val="0"/>
          <w:szCs w:val="21"/>
          <w:lang w:val="zh-CN"/>
        </w:rPr>
        <w:t>；</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发包人提供国外标准、规范的份数：</w:t>
      </w:r>
      <w:r>
        <w:rPr>
          <w:rFonts w:hint="eastAsia" w:ascii="仿宋" w:hAnsi="仿宋" w:eastAsia="仿宋" w:cs="仿宋"/>
          <w:b/>
          <w:bCs/>
          <w:kern w:val="0"/>
          <w:szCs w:val="21"/>
          <w:u w:val="single"/>
          <w:lang w:val="zh-CN"/>
        </w:rPr>
        <w:t>/</w:t>
      </w:r>
      <w:r>
        <w:rPr>
          <w:rFonts w:hint="eastAsia" w:ascii="仿宋" w:hAnsi="仿宋" w:eastAsia="仿宋" w:cs="仿宋"/>
          <w:kern w:val="0"/>
          <w:szCs w:val="21"/>
          <w:lang w:val="zh-CN"/>
        </w:rPr>
        <w:t>；</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发包人提供国外标准、规范的名称：</w:t>
      </w:r>
      <w:r>
        <w:rPr>
          <w:rFonts w:hint="eastAsia" w:ascii="仿宋" w:hAnsi="仿宋" w:eastAsia="仿宋" w:cs="仿宋"/>
          <w:b/>
          <w:bCs/>
          <w:kern w:val="0"/>
          <w:szCs w:val="21"/>
          <w:u w:val="single"/>
          <w:lang w:val="zh-CN"/>
        </w:rPr>
        <w:t>/</w:t>
      </w:r>
      <w:r>
        <w:rPr>
          <w:rFonts w:hint="eastAsia" w:ascii="仿宋" w:hAnsi="仿宋" w:eastAsia="仿宋" w:cs="仿宋"/>
          <w:kern w:val="0"/>
          <w:szCs w:val="21"/>
          <w:lang w:val="zh-CN"/>
        </w:rPr>
        <w:t>。</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1.4.3发包人对工程的技术标准和功能要求的特殊要求：</w:t>
      </w:r>
      <w:r>
        <w:rPr>
          <w:rFonts w:hint="eastAsia" w:ascii="仿宋" w:hAnsi="仿宋" w:eastAsia="仿宋" w:cs="仿宋"/>
          <w:b/>
          <w:bCs/>
          <w:kern w:val="0"/>
          <w:szCs w:val="21"/>
          <w:u w:val="single"/>
          <w:lang w:val="zh-CN"/>
        </w:rPr>
        <w:t>/</w:t>
      </w:r>
      <w:r>
        <w:rPr>
          <w:rFonts w:hint="eastAsia" w:ascii="仿宋" w:hAnsi="仿宋" w:eastAsia="仿宋" w:cs="仿宋"/>
          <w:kern w:val="0"/>
          <w:szCs w:val="21"/>
          <w:lang w:val="zh-CN"/>
        </w:rPr>
        <w:t>。</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1.5 合同文件的优先顺序</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合同文件组成及优先顺序为：</w:t>
      </w:r>
      <w:r>
        <w:rPr>
          <w:rFonts w:hint="eastAsia" w:ascii="仿宋" w:hAnsi="仿宋" w:eastAsia="仿宋" w:cs="仿宋"/>
          <w:b/>
          <w:bCs/>
          <w:kern w:val="0"/>
          <w:szCs w:val="21"/>
          <w:u w:val="single"/>
          <w:lang w:val="zh-CN"/>
        </w:rPr>
        <w:t>（</w:t>
      </w:r>
      <w:r>
        <w:rPr>
          <w:rFonts w:hint="eastAsia" w:ascii="仿宋" w:hAnsi="仿宋" w:eastAsia="仿宋" w:cs="仿宋"/>
          <w:b/>
          <w:bCs/>
          <w:kern w:val="0"/>
          <w:szCs w:val="21"/>
          <w:u w:val="single"/>
        </w:rPr>
        <w:t>1</w:t>
      </w:r>
      <w:r>
        <w:rPr>
          <w:rFonts w:hint="eastAsia" w:ascii="仿宋" w:hAnsi="仿宋" w:eastAsia="仿宋" w:cs="仿宋"/>
          <w:b/>
          <w:bCs/>
          <w:kern w:val="0"/>
          <w:szCs w:val="21"/>
          <w:u w:val="single"/>
          <w:lang w:val="zh-CN"/>
        </w:rPr>
        <w:t>）本合同协议书及承诺书；（</w:t>
      </w:r>
      <w:r>
        <w:rPr>
          <w:rFonts w:hint="eastAsia" w:ascii="仿宋" w:hAnsi="仿宋" w:eastAsia="仿宋" w:cs="仿宋"/>
          <w:b/>
          <w:bCs/>
          <w:kern w:val="0"/>
          <w:szCs w:val="21"/>
          <w:u w:val="single"/>
        </w:rPr>
        <w:t>2</w:t>
      </w:r>
      <w:r>
        <w:rPr>
          <w:rFonts w:hint="eastAsia" w:ascii="仿宋" w:hAnsi="仿宋" w:eastAsia="仿宋" w:cs="仿宋"/>
          <w:b/>
          <w:bCs/>
          <w:kern w:val="0"/>
          <w:szCs w:val="21"/>
          <w:u w:val="single"/>
          <w:lang w:val="zh-CN"/>
        </w:rPr>
        <w:t>）中标通知书；（</w:t>
      </w:r>
      <w:r>
        <w:rPr>
          <w:rFonts w:hint="eastAsia" w:ascii="仿宋" w:hAnsi="仿宋" w:eastAsia="仿宋" w:cs="仿宋"/>
          <w:b/>
          <w:bCs/>
          <w:kern w:val="0"/>
          <w:szCs w:val="21"/>
          <w:u w:val="single"/>
        </w:rPr>
        <w:t>3</w:t>
      </w:r>
      <w:r>
        <w:rPr>
          <w:rFonts w:hint="eastAsia" w:ascii="仿宋" w:hAnsi="仿宋" w:eastAsia="仿宋" w:cs="仿宋"/>
          <w:b/>
          <w:bCs/>
          <w:kern w:val="0"/>
          <w:szCs w:val="21"/>
          <w:u w:val="single"/>
          <w:lang w:val="zh-CN"/>
        </w:rPr>
        <w:t>）投标函及其附录；（</w:t>
      </w:r>
      <w:r>
        <w:rPr>
          <w:rFonts w:hint="eastAsia" w:ascii="仿宋" w:hAnsi="仿宋" w:eastAsia="仿宋" w:cs="仿宋"/>
          <w:b/>
          <w:bCs/>
          <w:kern w:val="0"/>
          <w:szCs w:val="21"/>
          <w:u w:val="single"/>
        </w:rPr>
        <w:t>4</w:t>
      </w:r>
      <w:r>
        <w:rPr>
          <w:rFonts w:hint="eastAsia" w:ascii="仿宋" w:hAnsi="仿宋" w:eastAsia="仿宋" w:cs="仿宋"/>
          <w:b/>
          <w:bCs/>
          <w:kern w:val="0"/>
          <w:szCs w:val="21"/>
          <w:u w:val="single"/>
          <w:lang w:val="zh-CN"/>
        </w:rPr>
        <w:t>）本合同专用条款；（</w:t>
      </w:r>
      <w:r>
        <w:rPr>
          <w:rFonts w:hint="eastAsia" w:ascii="仿宋" w:hAnsi="仿宋" w:eastAsia="仿宋" w:cs="仿宋"/>
          <w:b/>
          <w:bCs/>
          <w:kern w:val="0"/>
          <w:szCs w:val="21"/>
          <w:u w:val="single"/>
        </w:rPr>
        <w:t>5</w:t>
      </w:r>
      <w:r>
        <w:rPr>
          <w:rFonts w:hint="eastAsia" w:ascii="仿宋" w:hAnsi="仿宋" w:eastAsia="仿宋" w:cs="仿宋"/>
          <w:b/>
          <w:bCs/>
          <w:kern w:val="0"/>
          <w:szCs w:val="21"/>
          <w:u w:val="single"/>
          <w:lang w:val="zh-CN"/>
        </w:rPr>
        <w:t>）本合同通用条款；（</w:t>
      </w:r>
      <w:r>
        <w:rPr>
          <w:rFonts w:hint="eastAsia" w:ascii="仿宋" w:hAnsi="仿宋" w:eastAsia="仿宋" w:cs="仿宋"/>
          <w:b/>
          <w:bCs/>
          <w:kern w:val="0"/>
          <w:szCs w:val="21"/>
          <w:u w:val="single"/>
        </w:rPr>
        <w:t>6</w:t>
      </w:r>
      <w:r>
        <w:rPr>
          <w:rFonts w:hint="eastAsia" w:ascii="仿宋" w:hAnsi="仿宋" w:eastAsia="仿宋" w:cs="仿宋"/>
          <w:b/>
          <w:bCs/>
          <w:kern w:val="0"/>
          <w:szCs w:val="21"/>
          <w:u w:val="single"/>
          <w:lang w:val="zh-CN"/>
        </w:rPr>
        <w:t>）标准、规范及有关技术资料；（</w:t>
      </w:r>
      <w:r>
        <w:rPr>
          <w:rFonts w:hint="eastAsia" w:ascii="仿宋" w:hAnsi="仿宋" w:eastAsia="仿宋" w:cs="仿宋"/>
          <w:b/>
          <w:bCs/>
          <w:kern w:val="0"/>
          <w:szCs w:val="21"/>
          <w:u w:val="single"/>
        </w:rPr>
        <w:t>7</w:t>
      </w:r>
      <w:r>
        <w:rPr>
          <w:rFonts w:hint="eastAsia" w:ascii="仿宋" w:hAnsi="仿宋" w:eastAsia="仿宋" w:cs="仿宋"/>
          <w:b/>
          <w:bCs/>
          <w:kern w:val="0"/>
          <w:szCs w:val="21"/>
          <w:u w:val="single"/>
          <w:lang w:val="zh-CN"/>
        </w:rPr>
        <w:t>）图纸；（</w:t>
      </w:r>
      <w:r>
        <w:rPr>
          <w:rFonts w:hint="eastAsia" w:ascii="仿宋" w:hAnsi="仿宋" w:eastAsia="仿宋" w:cs="仿宋"/>
          <w:b/>
          <w:bCs/>
          <w:kern w:val="0"/>
          <w:szCs w:val="21"/>
          <w:u w:val="single"/>
        </w:rPr>
        <w:t>8</w:t>
      </w:r>
      <w:r>
        <w:rPr>
          <w:rFonts w:hint="eastAsia" w:ascii="仿宋" w:hAnsi="仿宋" w:eastAsia="仿宋" w:cs="仿宋"/>
          <w:b/>
          <w:bCs/>
          <w:kern w:val="0"/>
          <w:szCs w:val="21"/>
          <w:u w:val="single"/>
          <w:lang w:val="zh-CN"/>
        </w:rPr>
        <w:t>）已标价工程量清单或预算书；（</w:t>
      </w:r>
      <w:r>
        <w:rPr>
          <w:rFonts w:hint="eastAsia" w:ascii="仿宋" w:hAnsi="仿宋" w:eastAsia="仿宋" w:cs="仿宋"/>
          <w:b/>
          <w:bCs/>
          <w:kern w:val="0"/>
          <w:szCs w:val="21"/>
          <w:u w:val="single"/>
        </w:rPr>
        <w:t>9</w:t>
      </w:r>
      <w:r>
        <w:rPr>
          <w:rFonts w:hint="eastAsia" w:ascii="仿宋" w:hAnsi="仿宋" w:eastAsia="仿宋" w:cs="仿宋"/>
          <w:b/>
          <w:bCs/>
          <w:kern w:val="0"/>
          <w:szCs w:val="21"/>
          <w:u w:val="single"/>
          <w:lang w:val="zh-CN"/>
        </w:rPr>
        <w:t>）招标文件及其附件；（</w:t>
      </w:r>
      <w:r>
        <w:rPr>
          <w:rFonts w:hint="eastAsia" w:ascii="仿宋" w:hAnsi="仿宋" w:eastAsia="仿宋" w:cs="仿宋"/>
          <w:b/>
          <w:bCs/>
          <w:kern w:val="0"/>
          <w:szCs w:val="21"/>
          <w:u w:val="single"/>
        </w:rPr>
        <w:t>10</w:t>
      </w:r>
      <w:r>
        <w:rPr>
          <w:rFonts w:hint="eastAsia" w:ascii="仿宋" w:hAnsi="仿宋" w:eastAsia="仿宋" w:cs="仿宋"/>
          <w:b/>
          <w:bCs/>
          <w:kern w:val="0"/>
          <w:szCs w:val="21"/>
          <w:u w:val="single"/>
          <w:lang w:val="zh-CN"/>
        </w:rPr>
        <w:t>）工程报价单或预算书。</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1.6 图纸和承包人文件</w:t>
      </w:r>
      <w:r>
        <w:rPr>
          <w:rFonts w:hint="eastAsia" w:ascii="仿宋" w:hAnsi="仿宋" w:eastAsia="仿宋" w:cs="仿宋"/>
          <w:kern w:val="0"/>
          <w:szCs w:val="21"/>
          <w:lang w:val="zh-CN"/>
        </w:rPr>
        <w:tab/>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1.6.1 图纸的提供</w:t>
      </w:r>
    </w:p>
    <w:p>
      <w:pPr>
        <w:autoSpaceDE w:val="0"/>
        <w:autoSpaceDN w:val="0"/>
        <w:adjustRightInd w:val="0"/>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lang w:val="zh-CN"/>
        </w:rPr>
        <w:t>发包人向承包人提</w:t>
      </w:r>
      <w:r>
        <w:rPr>
          <w:rFonts w:hint="eastAsia" w:ascii="仿宋" w:hAnsi="仿宋" w:eastAsia="仿宋" w:cs="仿宋"/>
          <w:szCs w:val="21"/>
        </w:rPr>
        <w:t>供图纸的期限：</w:t>
      </w:r>
      <w:r>
        <w:rPr>
          <w:rFonts w:hint="eastAsia" w:ascii="仿宋" w:hAnsi="仿宋" w:eastAsia="仿宋" w:cs="仿宋"/>
          <w:b/>
          <w:bCs/>
          <w:szCs w:val="21"/>
          <w:u w:val="single"/>
        </w:rPr>
        <w:t>/</w:t>
      </w:r>
      <w:r>
        <w:rPr>
          <w:rFonts w:hint="eastAsia" w:ascii="仿宋" w:hAnsi="仿宋" w:eastAsia="仿宋" w:cs="仿宋"/>
          <w:szCs w:val="21"/>
        </w:rPr>
        <w:t>；</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szCs w:val="21"/>
        </w:rPr>
        <w:t>发包人向承包人提供图纸的数量：</w:t>
      </w:r>
      <w:r>
        <w:rPr>
          <w:rFonts w:hint="eastAsia" w:ascii="仿宋" w:hAnsi="仿宋" w:eastAsia="仿宋" w:cs="仿宋"/>
          <w:b/>
          <w:bCs/>
          <w:szCs w:val="21"/>
          <w:u w:val="single"/>
        </w:rPr>
        <w:t>/</w:t>
      </w:r>
      <w:r>
        <w:rPr>
          <w:rFonts w:hint="eastAsia" w:ascii="仿宋" w:hAnsi="仿宋" w:eastAsia="仿宋" w:cs="仿宋"/>
          <w:szCs w:val="21"/>
        </w:rPr>
        <w:t>；</w:t>
      </w:r>
    </w:p>
    <w:p>
      <w:pPr>
        <w:autoSpaceDE w:val="0"/>
        <w:autoSpaceDN w:val="0"/>
        <w:adjustRightInd w:val="0"/>
        <w:spacing w:line="360" w:lineRule="auto"/>
        <w:ind w:firstLine="420" w:firstLineChars="200"/>
        <w:rPr>
          <w:rFonts w:hint="eastAsia" w:ascii="仿宋" w:hAnsi="仿宋" w:eastAsia="仿宋" w:cs="仿宋"/>
          <w:b/>
          <w:bCs/>
          <w:kern w:val="0"/>
          <w:szCs w:val="21"/>
          <w:u w:val="single"/>
          <w:lang w:val="zh-CN"/>
        </w:rPr>
      </w:pPr>
      <w:r>
        <w:rPr>
          <w:rFonts w:hint="eastAsia" w:ascii="仿宋" w:hAnsi="仿宋" w:eastAsia="仿宋" w:cs="仿宋"/>
          <w:kern w:val="0"/>
          <w:szCs w:val="21"/>
          <w:lang w:val="zh-CN"/>
        </w:rPr>
        <w:t>发</w:t>
      </w:r>
      <w:r>
        <w:rPr>
          <w:rFonts w:hint="eastAsia" w:ascii="仿宋" w:hAnsi="仿宋" w:eastAsia="仿宋" w:cs="仿宋"/>
          <w:szCs w:val="21"/>
        </w:rPr>
        <w:t>包人向承包人提供图纸的内容：</w:t>
      </w:r>
      <w:r>
        <w:rPr>
          <w:rFonts w:hint="eastAsia" w:ascii="仿宋" w:hAnsi="仿宋" w:eastAsia="仿宋" w:cs="仿宋"/>
          <w:b/>
          <w:bCs/>
          <w:szCs w:val="21"/>
          <w:u w:val="single"/>
        </w:rPr>
        <w:t>/</w:t>
      </w:r>
      <w:r>
        <w:rPr>
          <w:rFonts w:hint="eastAsia" w:ascii="仿宋" w:hAnsi="仿宋" w:eastAsia="仿宋" w:cs="仿宋"/>
          <w:szCs w:val="21"/>
        </w:rPr>
        <w:t>。</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1.6.4 承包人文件</w:t>
      </w:r>
    </w:p>
    <w:p>
      <w:pPr>
        <w:autoSpaceDE w:val="0"/>
        <w:autoSpaceDN w:val="0"/>
        <w:adjustRightInd w:val="0"/>
        <w:spacing w:line="360" w:lineRule="auto"/>
        <w:ind w:firstLine="420" w:firstLineChars="200"/>
        <w:rPr>
          <w:rFonts w:hint="eastAsia" w:ascii="仿宋" w:hAnsi="仿宋" w:eastAsia="仿宋" w:cs="仿宋"/>
          <w:b/>
          <w:spacing w:val="-2"/>
          <w:szCs w:val="21"/>
          <w:u w:val="single"/>
          <w:lang w:val="zh-CN"/>
        </w:rPr>
      </w:pPr>
      <w:r>
        <w:rPr>
          <w:rFonts w:hint="eastAsia" w:ascii="仿宋" w:hAnsi="仿宋" w:eastAsia="仿宋" w:cs="仿宋"/>
          <w:kern w:val="0"/>
          <w:szCs w:val="21"/>
          <w:lang w:val="zh-CN"/>
        </w:rPr>
        <w:t>需要由承包人提供</w:t>
      </w:r>
      <w:r>
        <w:rPr>
          <w:rFonts w:hint="eastAsia" w:ascii="仿宋" w:hAnsi="仿宋" w:eastAsia="仿宋" w:cs="仿宋"/>
          <w:szCs w:val="21"/>
        </w:rPr>
        <w:t>的文件，包括：</w:t>
      </w:r>
      <w:r>
        <w:rPr>
          <w:rFonts w:hint="eastAsia" w:ascii="仿宋" w:hAnsi="仿宋" w:eastAsia="仿宋" w:cs="仿宋"/>
          <w:b/>
          <w:spacing w:val="-2"/>
          <w:szCs w:val="21"/>
          <w:u w:val="single"/>
        </w:rPr>
        <w:t>承包人在合同签订后3天内提供施工组织设计、工程总进度计划及人员、机械、材料安排计划、发包人供应材料的总计划和开工后第一周所需的发包人供应材料计划；每周四前提供下周完成工程量报表、周进度表。</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承包人提</w:t>
      </w:r>
      <w:r>
        <w:rPr>
          <w:rFonts w:hint="eastAsia" w:ascii="仿宋" w:hAnsi="仿宋" w:eastAsia="仿宋" w:cs="仿宋"/>
          <w:szCs w:val="21"/>
        </w:rPr>
        <w:t>供的文件的数量为：</w:t>
      </w:r>
      <w:r>
        <w:rPr>
          <w:rFonts w:hint="eastAsia" w:ascii="仿宋" w:hAnsi="仿宋" w:eastAsia="仿宋" w:cs="仿宋"/>
          <w:b/>
          <w:spacing w:val="-2"/>
          <w:szCs w:val="21"/>
          <w:u w:val="single"/>
        </w:rPr>
        <w:t>施工组织设计、总进度计划叁套，其余按发包人要求；</w:t>
      </w:r>
    </w:p>
    <w:p>
      <w:pPr>
        <w:autoSpaceDE w:val="0"/>
        <w:autoSpaceDN w:val="0"/>
        <w:adjustRightInd w:val="0"/>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lang w:val="zh-CN"/>
        </w:rPr>
        <w:t>承包人</w:t>
      </w:r>
      <w:r>
        <w:rPr>
          <w:rFonts w:hint="eastAsia" w:ascii="仿宋" w:hAnsi="仿宋" w:eastAsia="仿宋" w:cs="仿宋"/>
          <w:szCs w:val="21"/>
        </w:rPr>
        <w:t>提供的文件的形式为：</w:t>
      </w:r>
      <w:r>
        <w:rPr>
          <w:rFonts w:hint="eastAsia" w:ascii="仿宋" w:hAnsi="仿宋" w:eastAsia="仿宋" w:cs="仿宋"/>
          <w:b/>
          <w:szCs w:val="21"/>
          <w:u w:val="single"/>
        </w:rPr>
        <w:t>书面形式</w:t>
      </w:r>
      <w:r>
        <w:rPr>
          <w:rFonts w:hint="eastAsia" w:ascii="仿宋" w:hAnsi="仿宋" w:eastAsia="仿宋" w:cs="仿宋"/>
          <w:szCs w:val="21"/>
        </w:rPr>
        <w:t>；</w:t>
      </w:r>
    </w:p>
    <w:p>
      <w:pPr>
        <w:autoSpaceDE w:val="0"/>
        <w:autoSpaceDN w:val="0"/>
        <w:adjustRightIn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发包人审批承包人文件的期限：</w:t>
      </w:r>
      <w:r>
        <w:rPr>
          <w:rFonts w:hint="eastAsia" w:ascii="仿宋" w:hAnsi="仿宋" w:eastAsia="仿宋" w:cs="仿宋"/>
          <w:b/>
          <w:szCs w:val="21"/>
          <w:u w:val="single"/>
        </w:rPr>
        <w:t xml:space="preserve">收到文件后7天内  </w:t>
      </w:r>
      <w:r>
        <w:rPr>
          <w:rFonts w:hint="eastAsia" w:ascii="仿宋" w:hAnsi="仿宋" w:eastAsia="仿宋" w:cs="仿宋"/>
          <w:szCs w:val="21"/>
        </w:rPr>
        <w:t>。</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1.6.5 现场图纸准备</w:t>
      </w:r>
    </w:p>
    <w:p>
      <w:pPr>
        <w:autoSpaceDE w:val="0"/>
        <w:autoSpaceDN w:val="0"/>
        <w:adjustRightInd w:val="0"/>
        <w:spacing w:line="360" w:lineRule="auto"/>
        <w:ind w:firstLine="420" w:firstLineChars="200"/>
        <w:rPr>
          <w:rFonts w:hint="eastAsia" w:ascii="仿宋" w:hAnsi="仿宋" w:eastAsia="仿宋" w:cs="仿宋"/>
          <w:b/>
          <w:szCs w:val="21"/>
          <w:u w:val="single"/>
        </w:rPr>
      </w:pPr>
      <w:r>
        <w:rPr>
          <w:rFonts w:hint="eastAsia" w:ascii="仿宋" w:hAnsi="仿宋" w:eastAsia="仿宋" w:cs="仿宋"/>
          <w:kern w:val="0"/>
          <w:szCs w:val="21"/>
          <w:lang w:val="zh-CN"/>
        </w:rPr>
        <w:t>关于现场图纸准备的约定：</w:t>
      </w:r>
      <w:r>
        <w:rPr>
          <w:rFonts w:hint="eastAsia" w:ascii="仿宋" w:hAnsi="仿宋" w:eastAsia="仿宋" w:cs="仿宋"/>
          <w:b/>
          <w:szCs w:val="21"/>
          <w:u w:val="single"/>
        </w:rPr>
        <w:t>施工现场保留一套完整图纸供发包人及有关人员使用。</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1.7 联络</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1.7.1发包人和承包人应当在</w:t>
      </w:r>
      <w:r>
        <w:rPr>
          <w:rFonts w:hint="eastAsia" w:ascii="仿宋" w:hAnsi="仿宋" w:eastAsia="仿宋" w:cs="仿宋"/>
          <w:b/>
          <w:bCs/>
          <w:kern w:val="0"/>
          <w:szCs w:val="21"/>
          <w:u w:val="single"/>
        </w:rPr>
        <w:t xml:space="preserve"> 3 </w:t>
      </w:r>
      <w:r>
        <w:rPr>
          <w:rFonts w:hint="eastAsia" w:ascii="仿宋" w:hAnsi="仿宋" w:eastAsia="仿宋" w:cs="仿宋"/>
          <w:kern w:val="0"/>
          <w:szCs w:val="21"/>
          <w:lang w:val="zh-CN"/>
        </w:rPr>
        <w:t>天内将与合同有关的通知、批准、证明、证书、指示、指令、要求、请求、同意、意见、确定和决定等书面函件送达对方当事人。</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1.7.2 发包人接收文件的地点：</w:t>
      </w:r>
      <w:r>
        <w:rPr>
          <w:rFonts w:hint="eastAsia" w:ascii="仿宋" w:hAnsi="仿宋" w:eastAsia="仿宋" w:cs="仿宋"/>
          <w:b/>
          <w:bCs/>
          <w:kern w:val="0"/>
          <w:szCs w:val="21"/>
          <w:u w:val="single"/>
          <w:lang w:val="zh-CN"/>
        </w:rPr>
        <w:t xml:space="preserve"> 工地现场 </w:t>
      </w:r>
      <w:r>
        <w:rPr>
          <w:rFonts w:hint="eastAsia" w:ascii="仿宋" w:hAnsi="仿宋" w:eastAsia="仿宋" w:cs="仿宋"/>
          <w:kern w:val="0"/>
          <w:szCs w:val="21"/>
        </w:rPr>
        <w:t>；</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发包人指定的接收人为：。</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承包人接收文件的地点：</w:t>
      </w:r>
      <w:r>
        <w:rPr>
          <w:rFonts w:hint="eastAsia" w:ascii="仿宋" w:hAnsi="仿宋" w:eastAsia="仿宋" w:cs="仿宋"/>
          <w:b/>
          <w:bCs/>
          <w:kern w:val="0"/>
          <w:szCs w:val="21"/>
          <w:u w:val="single"/>
          <w:lang w:val="zh-CN"/>
        </w:rPr>
        <w:t>工地现场</w:t>
      </w:r>
      <w:r>
        <w:rPr>
          <w:rFonts w:hint="eastAsia" w:ascii="仿宋" w:hAnsi="仿宋" w:eastAsia="仿宋" w:cs="仿宋"/>
          <w:kern w:val="0"/>
          <w:szCs w:val="21"/>
        </w:rPr>
        <w:t>；</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承包人指定的接收人为：。</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监理人接收文件的地点：；</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监理人指定的接收人为：。</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1.10 交通运输</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1.10.1 出入现场的权利</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关于出入现场的权利的约定：</w:t>
      </w:r>
      <w:r>
        <w:rPr>
          <w:rFonts w:hint="eastAsia" w:ascii="仿宋" w:hAnsi="仿宋" w:eastAsia="仿宋" w:cs="仿宋"/>
          <w:b/>
          <w:bCs/>
          <w:kern w:val="0"/>
          <w:szCs w:val="21"/>
          <w:u w:val="single"/>
          <w:lang w:val="zh-CN"/>
        </w:rPr>
        <w:t xml:space="preserve">     /         </w:t>
      </w:r>
      <w:r>
        <w:rPr>
          <w:rFonts w:hint="eastAsia" w:ascii="仿宋" w:hAnsi="仿宋" w:eastAsia="仿宋" w:cs="仿宋"/>
          <w:kern w:val="0"/>
          <w:szCs w:val="21"/>
          <w:lang w:val="zh-CN"/>
        </w:rPr>
        <w:t>。</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1.10.3 场内交通</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关于场外交通和场内交通的边界的约定：</w:t>
      </w:r>
      <w:r>
        <w:rPr>
          <w:rFonts w:hint="eastAsia" w:ascii="仿宋" w:hAnsi="仿宋" w:eastAsia="仿宋" w:cs="仿宋"/>
          <w:b/>
          <w:bCs/>
          <w:kern w:val="0"/>
          <w:szCs w:val="21"/>
          <w:u w:val="single"/>
          <w:lang w:val="zh-CN"/>
        </w:rPr>
        <w:t xml:space="preserve">  /   </w:t>
      </w:r>
      <w:r>
        <w:rPr>
          <w:rFonts w:hint="eastAsia" w:ascii="仿宋" w:hAnsi="仿宋" w:eastAsia="仿宋" w:cs="仿宋"/>
          <w:kern w:val="0"/>
          <w:szCs w:val="21"/>
          <w:lang w:val="zh-CN"/>
        </w:rPr>
        <w:t>。</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关于发包人向承包人免费提供满足工程施工需要的场内道路和交通设施的约定：</w:t>
      </w:r>
      <w:r>
        <w:rPr>
          <w:rFonts w:hint="eastAsia" w:ascii="仿宋" w:hAnsi="仿宋" w:eastAsia="仿宋" w:cs="仿宋"/>
          <w:b/>
          <w:bCs/>
          <w:kern w:val="0"/>
          <w:szCs w:val="21"/>
          <w:u w:val="single"/>
          <w:lang w:val="zh-CN"/>
        </w:rPr>
        <w:t>按通用条款执行</w:t>
      </w:r>
      <w:r>
        <w:rPr>
          <w:rFonts w:hint="eastAsia" w:ascii="仿宋" w:hAnsi="仿宋" w:eastAsia="仿宋" w:cs="仿宋"/>
          <w:kern w:val="0"/>
          <w:szCs w:val="21"/>
          <w:lang w:val="zh-CN"/>
        </w:rPr>
        <w:t xml:space="preserve">。  </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1.10.4超大件和超重件的运输</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运输超大件或超重件所需的道路和桥梁临时加固改造费用和其他有关费用由</w:t>
      </w:r>
      <w:r>
        <w:rPr>
          <w:rFonts w:hint="eastAsia" w:ascii="仿宋" w:hAnsi="仿宋" w:eastAsia="仿宋" w:cs="仿宋"/>
          <w:b/>
          <w:bCs/>
          <w:kern w:val="0"/>
          <w:szCs w:val="21"/>
          <w:u w:val="single"/>
          <w:lang w:val="zh-CN"/>
        </w:rPr>
        <w:t>承包人</w:t>
      </w:r>
      <w:r>
        <w:rPr>
          <w:rFonts w:hint="eastAsia" w:ascii="仿宋" w:hAnsi="仿宋" w:eastAsia="仿宋" w:cs="仿宋"/>
          <w:kern w:val="0"/>
          <w:szCs w:val="21"/>
          <w:lang w:val="zh-CN"/>
        </w:rPr>
        <w:t>承担。</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1.11 知识产权</w:t>
      </w:r>
    </w:p>
    <w:p>
      <w:pPr>
        <w:autoSpaceDE w:val="0"/>
        <w:autoSpaceDN w:val="0"/>
        <w:adjustRightInd w:val="0"/>
        <w:spacing w:line="360" w:lineRule="auto"/>
        <w:ind w:firstLine="420" w:firstLineChars="200"/>
        <w:rPr>
          <w:rFonts w:hint="eastAsia" w:ascii="仿宋" w:hAnsi="仿宋" w:eastAsia="仿宋" w:cs="仿宋"/>
          <w:b/>
          <w:bCs/>
          <w:kern w:val="0"/>
          <w:szCs w:val="21"/>
          <w:u w:val="single"/>
        </w:rPr>
      </w:pPr>
      <w:r>
        <w:rPr>
          <w:rFonts w:hint="eastAsia" w:ascii="仿宋" w:hAnsi="仿宋" w:eastAsia="仿宋" w:cs="仿宋"/>
          <w:kern w:val="0"/>
          <w:szCs w:val="21"/>
          <w:lang w:val="zh-CN"/>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b/>
          <w:bCs/>
          <w:kern w:val="0"/>
          <w:szCs w:val="21"/>
          <w:u w:val="single"/>
          <w:lang w:val="zh-CN"/>
        </w:rPr>
        <w:t>著作权属发包人。承包人未经发包人同意不得将本工程图纸转给第三人，不得进行复制，不得向承包人以外的人泄露有关图纸内容。</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关于发包人提供的上述文件的使用限制的要求：</w:t>
      </w:r>
      <w:r>
        <w:rPr>
          <w:rFonts w:hint="eastAsia" w:ascii="仿宋" w:hAnsi="仿宋" w:eastAsia="仿宋" w:cs="仿宋"/>
          <w:b/>
          <w:bCs/>
          <w:kern w:val="0"/>
          <w:szCs w:val="21"/>
          <w:u w:val="single"/>
          <w:lang w:val="zh-CN"/>
        </w:rPr>
        <w:t>按通用条款执行</w:t>
      </w:r>
      <w:r>
        <w:rPr>
          <w:rFonts w:hint="eastAsia" w:ascii="仿宋" w:hAnsi="仿宋" w:eastAsia="仿宋" w:cs="仿宋"/>
          <w:kern w:val="0"/>
          <w:szCs w:val="21"/>
          <w:lang w:val="zh-CN"/>
        </w:rPr>
        <w:t>。</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1.11.2 关于承包人为实施工程所编制文件的著作权的归属：</w:t>
      </w:r>
      <w:r>
        <w:rPr>
          <w:rFonts w:hint="eastAsia" w:ascii="仿宋" w:hAnsi="仿宋" w:eastAsia="仿宋" w:cs="仿宋"/>
          <w:b/>
          <w:bCs/>
          <w:kern w:val="0"/>
          <w:szCs w:val="21"/>
          <w:u w:val="single"/>
          <w:lang w:val="zh-CN"/>
        </w:rPr>
        <w:t>按通用条款执行</w:t>
      </w:r>
      <w:r>
        <w:rPr>
          <w:rFonts w:hint="eastAsia" w:ascii="仿宋" w:hAnsi="仿宋" w:eastAsia="仿宋" w:cs="仿宋"/>
          <w:kern w:val="0"/>
          <w:szCs w:val="21"/>
          <w:lang w:val="zh-CN"/>
        </w:rPr>
        <w:t>。</w:t>
      </w:r>
    </w:p>
    <w:p>
      <w:pPr>
        <w:autoSpaceDE w:val="0"/>
        <w:autoSpaceDN w:val="0"/>
        <w:adjustRightInd w:val="0"/>
        <w:spacing w:line="360" w:lineRule="auto"/>
        <w:ind w:firstLine="420" w:firstLineChars="200"/>
        <w:rPr>
          <w:rFonts w:hint="eastAsia" w:ascii="仿宋" w:hAnsi="仿宋" w:eastAsia="仿宋" w:cs="仿宋"/>
          <w:kern w:val="0"/>
          <w:szCs w:val="21"/>
          <w:u w:val="single"/>
          <w:lang w:val="zh-CN"/>
        </w:rPr>
      </w:pPr>
      <w:r>
        <w:rPr>
          <w:rFonts w:hint="eastAsia" w:ascii="仿宋" w:hAnsi="仿宋" w:eastAsia="仿宋" w:cs="仿宋"/>
          <w:kern w:val="0"/>
          <w:szCs w:val="21"/>
          <w:lang w:val="zh-CN"/>
        </w:rPr>
        <w:t>关于承包人提供的上述文件的使用限制的要求：</w:t>
      </w:r>
      <w:r>
        <w:rPr>
          <w:rFonts w:hint="eastAsia" w:ascii="仿宋" w:hAnsi="仿宋" w:eastAsia="仿宋" w:cs="仿宋"/>
          <w:b/>
          <w:bCs/>
          <w:kern w:val="0"/>
          <w:szCs w:val="21"/>
          <w:u w:val="single"/>
          <w:lang w:val="zh-CN"/>
        </w:rPr>
        <w:t>按通用条款执行</w:t>
      </w:r>
      <w:r>
        <w:rPr>
          <w:rFonts w:hint="eastAsia" w:ascii="仿宋" w:hAnsi="仿宋" w:eastAsia="仿宋" w:cs="仿宋"/>
          <w:kern w:val="0"/>
          <w:szCs w:val="21"/>
          <w:lang w:val="zh-CN"/>
        </w:rPr>
        <w:t>。</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1.11.4 承包人在施工过程中所采用的专利、专有技术、技术秘密的使用费的承担方式：</w:t>
      </w:r>
      <w:r>
        <w:rPr>
          <w:rFonts w:hint="eastAsia" w:ascii="仿宋" w:hAnsi="仿宋" w:eastAsia="仿宋" w:cs="仿宋"/>
          <w:b/>
          <w:bCs/>
          <w:kern w:val="0"/>
          <w:szCs w:val="21"/>
          <w:u w:val="single"/>
          <w:lang w:val="zh-CN"/>
        </w:rPr>
        <w:t>已含在合同价中。</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1.13工程量清单错误的修正</w:t>
      </w:r>
    </w:p>
    <w:p>
      <w:pPr>
        <w:spacing w:line="360" w:lineRule="auto"/>
        <w:ind w:firstLine="422" w:firstLineChars="200"/>
        <w:rPr>
          <w:rFonts w:hint="eastAsia" w:ascii="仿宋" w:hAnsi="仿宋" w:eastAsia="仿宋" w:cs="仿宋"/>
          <w:b/>
          <w:szCs w:val="21"/>
          <w:u w:val="single"/>
        </w:rPr>
      </w:pPr>
      <w:r>
        <w:rPr>
          <w:rFonts w:hint="eastAsia" w:ascii="仿宋" w:hAnsi="仿宋" w:eastAsia="仿宋" w:cs="仿宋"/>
          <w:b/>
          <w:szCs w:val="21"/>
          <w:u w:val="single"/>
        </w:rPr>
        <w:t>出现工程量清单错误时，是否调整合同价格：否。</w:t>
      </w:r>
    </w:p>
    <w:p>
      <w:pPr>
        <w:autoSpaceDE w:val="0"/>
        <w:autoSpaceDN w:val="0"/>
        <w:adjustRightInd w:val="0"/>
        <w:spacing w:line="360" w:lineRule="auto"/>
        <w:ind w:firstLine="420" w:firstLineChars="200"/>
        <w:rPr>
          <w:rFonts w:hint="eastAsia" w:ascii="仿宋" w:hAnsi="仿宋" w:eastAsia="仿宋" w:cs="仿宋"/>
          <w:kern w:val="0"/>
          <w:szCs w:val="21"/>
          <w:u w:val="single"/>
        </w:rPr>
      </w:pPr>
      <w:r>
        <w:rPr>
          <w:rFonts w:hint="eastAsia" w:ascii="仿宋" w:hAnsi="仿宋" w:eastAsia="仿宋" w:cs="仿宋"/>
          <w:kern w:val="0"/>
          <w:szCs w:val="21"/>
          <w:lang w:val="zh-CN"/>
        </w:rPr>
        <w:t>2. 发包人</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2.2 发包人代表</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发包人代表：</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姓    名：；</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身份证号：；</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职    务：；</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联系电话：；</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电子信箱：；</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通信地址：。</w:t>
      </w:r>
    </w:p>
    <w:p>
      <w:pPr>
        <w:autoSpaceDE w:val="0"/>
        <w:autoSpaceDN w:val="0"/>
        <w:adjustRightInd w:val="0"/>
        <w:spacing w:line="360" w:lineRule="auto"/>
        <w:ind w:firstLine="420" w:firstLineChars="200"/>
        <w:rPr>
          <w:rFonts w:hint="eastAsia" w:ascii="仿宋" w:hAnsi="仿宋" w:eastAsia="仿宋" w:cs="仿宋"/>
          <w:b/>
          <w:bCs/>
          <w:kern w:val="0"/>
          <w:szCs w:val="21"/>
          <w:lang w:val="zh-CN"/>
        </w:rPr>
      </w:pPr>
      <w:r>
        <w:rPr>
          <w:rFonts w:hint="eastAsia" w:ascii="仿宋" w:hAnsi="仿宋" w:eastAsia="仿宋" w:cs="仿宋"/>
          <w:kern w:val="0"/>
          <w:szCs w:val="21"/>
          <w:lang w:val="zh-CN"/>
        </w:rPr>
        <w:t>发包人对发包人代表的授权范围如下：</w:t>
      </w:r>
      <w:r>
        <w:rPr>
          <w:rFonts w:hint="eastAsia" w:ascii="仿宋" w:hAnsi="仿宋" w:eastAsia="仿宋" w:cs="仿宋"/>
          <w:b/>
          <w:bCs/>
          <w:kern w:val="0"/>
          <w:szCs w:val="21"/>
          <w:u w:val="single"/>
          <w:lang w:val="zh-CN"/>
        </w:rPr>
        <w:t>代表发包方行使发包方的权力和监理人（如有）需要取得发包人批准的权力。</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2.4 施工现场、施工条件和基础资料的提供</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2.4.1 提供施工现场</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关于发包人移交施工现场的期限要求：</w:t>
      </w:r>
      <w:r>
        <w:rPr>
          <w:rFonts w:hint="eastAsia" w:ascii="仿宋" w:hAnsi="仿宋" w:eastAsia="仿宋" w:cs="仿宋"/>
          <w:b/>
          <w:bCs/>
          <w:kern w:val="0"/>
          <w:szCs w:val="21"/>
          <w:u w:val="single"/>
          <w:lang w:val="zh-CN"/>
        </w:rPr>
        <w:t>以施工现场的现状为准</w:t>
      </w:r>
      <w:r>
        <w:rPr>
          <w:rFonts w:hint="eastAsia" w:ascii="仿宋" w:hAnsi="仿宋" w:eastAsia="仿宋" w:cs="仿宋"/>
          <w:kern w:val="0"/>
          <w:szCs w:val="21"/>
          <w:lang w:val="zh-CN"/>
        </w:rPr>
        <w:t>。</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2.4.2 提供施工条件</w:t>
      </w:r>
    </w:p>
    <w:p>
      <w:pPr>
        <w:autoSpaceDE w:val="0"/>
        <w:autoSpaceDN w:val="0"/>
        <w:adjustRightInd w:val="0"/>
        <w:spacing w:line="360" w:lineRule="auto"/>
        <w:ind w:firstLine="420" w:firstLineChars="200"/>
        <w:rPr>
          <w:rFonts w:hint="eastAsia" w:ascii="仿宋" w:hAnsi="仿宋" w:eastAsia="仿宋" w:cs="仿宋"/>
          <w:b/>
          <w:bCs/>
          <w:kern w:val="0"/>
          <w:szCs w:val="21"/>
          <w:u w:val="single"/>
        </w:rPr>
      </w:pPr>
      <w:r>
        <w:rPr>
          <w:rFonts w:hint="eastAsia" w:ascii="仿宋" w:hAnsi="仿宋" w:eastAsia="仿宋" w:cs="仿宋"/>
          <w:kern w:val="0"/>
          <w:szCs w:val="21"/>
          <w:lang w:val="zh-CN"/>
        </w:rPr>
        <w:t>关于发包人应负责提供施工所需要的条件，包括：</w:t>
      </w:r>
      <w:r>
        <w:rPr>
          <w:rFonts w:hint="eastAsia" w:ascii="仿宋" w:hAnsi="仿宋" w:eastAsia="仿宋" w:cs="仿宋"/>
          <w:b/>
          <w:bCs/>
          <w:kern w:val="0"/>
          <w:szCs w:val="21"/>
          <w:u w:val="single"/>
          <w:lang w:val="zh-CN"/>
        </w:rPr>
        <w:t>发包人于开工前办理好施工所需证件、批件（承包人自身资质证件除外）。施工过程中承包人不得因发包人前期手续的原因而出现不进行施工准备、索赔、消极施工等情形，应积极配合，保证工程按计划进行，否则按违约处理。</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2.5 资金来源证明及支付担保</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发包人提供资金来源证明的期限要求：</w:t>
      </w:r>
      <w:r>
        <w:rPr>
          <w:rFonts w:hint="eastAsia" w:ascii="仿宋" w:hAnsi="仿宋" w:eastAsia="仿宋" w:cs="仿宋"/>
          <w:b/>
          <w:bCs/>
          <w:kern w:val="0"/>
          <w:szCs w:val="21"/>
          <w:u w:val="single"/>
          <w:lang w:val="zh-CN"/>
        </w:rPr>
        <w:t>/</w:t>
      </w:r>
      <w:r>
        <w:rPr>
          <w:rFonts w:hint="eastAsia" w:ascii="仿宋" w:hAnsi="仿宋" w:eastAsia="仿宋" w:cs="仿宋"/>
          <w:kern w:val="0"/>
          <w:szCs w:val="21"/>
          <w:lang w:val="zh-CN"/>
        </w:rPr>
        <w:t>。</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发包人是否提供支付担保：</w:t>
      </w:r>
      <w:r>
        <w:rPr>
          <w:rFonts w:hint="eastAsia" w:ascii="仿宋" w:hAnsi="仿宋" w:eastAsia="仿宋" w:cs="仿宋"/>
          <w:b/>
          <w:bCs/>
          <w:kern w:val="0"/>
          <w:szCs w:val="21"/>
          <w:u w:val="single"/>
          <w:lang w:val="zh-CN"/>
        </w:rPr>
        <w:t>/</w:t>
      </w:r>
      <w:r>
        <w:rPr>
          <w:rFonts w:hint="eastAsia" w:ascii="仿宋" w:hAnsi="仿宋" w:eastAsia="仿宋" w:cs="仿宋"/>
          <w:kern w:val="0"/>
          <w:szCs w:val="21"/>
          <w:lang w:val="zh-CN"/>
        </w:rPr>
        <w:t>。</w:t>
      </w:r>
    </w:p>
    <w:p>
      <w:pPr>
        <w:autoSpaceDE w:val="0"/>
        <w:autoSpaceDN w:val="0"/>
        <w:adjustRightInd w:val="0"/>
        <w:spacing w:line="360" w:lineRule="auto"/>
        <w:ind w:firstLine="420" w:firstLineChars="200"/>
        <w:rPr>
          <w:rFonts w:hint="eastAsia" w:ascii="仿宋" w:hAnsi="仿宋" w:eastAsia="仿宋" w:cs="仿宋"/>
          <w:kern w:val="0"/>
          <w:szCs w:val="21"/>
          <w:u w:val="single"/>
          <w:lang w:val="zh-CN"/>
        </w:rPr>
      </w:pPr>
      <w:r>
        <w:rPr>
          <w:rFonts w:hint="eastAsia" w:ascii="仿宋" w:hAnsi="仿宋" w:eastAsia="仿宋" w:cs="仿宋"/>
          <w:kern w:val="0"/>
          <w:szCs w:val="21"/>
          <w:lang w:val="zh-CN"/>
        </w:rPr>
        <w:t>发包人提供支付担保的形式：</w:t>
      </w:r>
      <w:r>
        <w:rPr>
          <w:rFonts w:hint="eastAsia" w:ascii="仿宋" w:hAnsi="仿宋" w:eastAsia="仿宋" w:cs="仿宋"/>
          <w:b/>
          <w:bCs/>
          <w:kern w:val="0"/>
          <w:szCs w:val="21"/>
          <w:u w:val="single"/>
          <w:lang w:val="zh-CN"/>
        </w:rPr>
        <w:t xml:space="preserve"> / </w:t>
      </w:r>
      <w:r>
        <w:rPr>
          <w:rFonts w:hint="eastAsia" w:ascii="仿宋" w:hAnsi="仿宋" w:eastAsia="仿宋" w:cs="仿宋"/>
          <w:kern w:val="0"/>
          <w:szCs w:val="21"/>
          <w:lang w:val="zh-CN"/>
        </w:rPr>
        <w:t>。</w:t>
      </w:r>
    </w:p>
    <w:p>
      <w:pPr>
        <w:keepNext/>
        <w:keepLines/>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3. 承包人</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3.1 承包人的一般义务</w:t>
      </w:r>
    </w:p>
    <w:p>
      <w:pPr>
        <w:tabs>
          <w:tab w:val="left" w:pos="1125"/>
        </w:tabs>
        <w:overflowPunct w:val="0"/>
        <w:autoSpaceDE w:val="0"/>
        <w:autoSpaceDN w:val="0"/>
        <w:adjustRightInd w:val="0"/>
        <w:spacing w:line="360" w:lineRule="auto"/>
        <w:ind w:firstLine="420" w:firstLineChars="200"/>
        <w:rPr>
          <w:rFonts w:hint="eastAsia" w:ascii="仿宋" w:hAnsi="仿宋" w:eastAsia="仿宋" w:cs="仿宋"/>
          <w:b/>
          <w:bCs/>
          <w:kern w:val="0"/>
          <w:szCs w:val="21"/>
          <w:u w:val="single"/>
          <w:lang w:val="zh-CN"/>
        </w:rPr>
      </w:pPr>
      <w:r>
        <w:rPr>
          <w:rFonts w:hint="eastAsia" w:ascii="仿宋" w:hAnsi="仿宋" w:eastAsia="仿宋" w:cs="仿宋"/>
          <w:kern w:val="0"/>
          <w:szCs w:val="21"/>
          <w:lang w:val="zh-CN"/>
        </w:rPr>
        <w:t>（5）承包人提交的竣工资料的内容：</w:t>
      </w:r>
      <w:r>
        <w:rPr>
          <w:rFonts w:hint="eastAsia" w:ascii="仿宋" w:hAnsi="仿宋" w:eastAsia="仿宋" w:cs="仿宋"/>
          <w:b/>
          <w:bCs/>
          <w:kern w:val="0"/>
          <w:szCs w:val="21"/>
          <w:u w:val="single"/>
          <w:lang w:val="zh-CN"/>
        </w:rPr>
        <w:t>承包人提供的完整</w:t>
      </w:r>
      <w:r>
        <w:rPr>
          <w:rFonts w:hint="eastAsia" w:ascii="仿宋" w:hAnsi="仿宋" w:eastAsia="仿宋" w:cs="仿宋"/>
          <w:b/>
          <w:bCs/>
          <w:kern w:val="0"/>
          <w:szCs w:val="21"/>
          <w:u w:val="single"/>
          <w:lang w:val="zh-CN" w:eastAsia="zh-TW"/>
        </w:rPr>
        <w:t>的竣工图</w:t>
      </w:r>
      <w:r>
        <w:rPr>
          <w:rFonts w:hint="eastAsia" w:ascii="仿宋" w:hAnsi="仿宋" w:eastAsia="仿宋" w:cs="仿宋"/>
          <w:b/>
          <w:bCs/>
          <w:kern w:val="0"/>
          <w:szCs w:val="21"/>
          <w:u w:val="single"/>
          <w:lang w:val="zh-CN"/>
        </w:rPr>
        <w:t>、竣工备案资料、</w:t>
      </w:r>
      <w:r>
        <w:rPr>
          <w:rFonts w:hint="eastAsia" w:ascii="仿宋" w:hAnsi="仿宋" w:eastAsia="仿宋" w:cs="仿宋"/>
          <w:b/>
          <w:bCs/>
          <w:kern w:val="0"/>
          <w:szCs w:val="21"/>
          <w:u w:val="single"/>
          <w:lang w:val="zh-CN" w:eastAsia="zh-TW"/>
        </w:rPr>
        <w:t>竣工结算及其他资料。</w:t>
      </w:r>
      <w:r>
        <w:rPr>
          <w:rFonts w:hint="eastAsia" w:ascii="仿宋" w:hAnsi="仿宋" w:eastAsia="仿宋" w:cs="仿宋"/>
          <w:b/>
          <w:bCs/>
          <w:kern w:val="0"/>
          <w:szCs w:val="21"/>
          <w:u w:val="single"/>
          <w:lang w:val="zh-CN"/>
        </w:rPr>
        <w:t>A. 施工中没有设计变更，施工后由承包人在发包人认可的施工图纸上加盖竣工图章，提交发包人；B. 施工中只有零星的少量设计变更，承包人在施工图变更位置注明，并连同经发包人同意的变更签证，竣工后由承包人加盖竣工图章交给发包人；3、施工中对原设计中变更较多，原施工图难于作为竣工图，应由承包人组织重新绘制竣工图，并承担相应费用。</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承包人需要提交的竣工资料套数：</w:t>
      </w:r>
      <w:r>
        <w:rPr>
          <w:rFonts w:hint="eastAsia" w:ascii="仿宋" w:hAnsi="仿宋" w:eastAsia="仿宋" w:cs="仿宋"/>
          <w:b/>
          <w:bCs/>
          <w:kern w:val="0"/>
          <w:szCs w:val="21"/>
          <w:u w:val="single"/>
          <w:lang w:val="zh-CN"/>
        </w:rPr>
        <w:t>肆套</w:t>
      </w:r>
      <w:r>
        <w:rPr>
          <w:rFonts w:hint="eastAsia" w:ascii="仿宋" w:hAnsi="仿宋" w:eastAsia="仿宋" w:cs="仿宋"/>
          <w:kern w:val="0"/>
          <w:szCs w:val="21"/>
          <w:lang w:val="zh-CN"/>
        </w:rPr>
        <w:t>。</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承包人提交的竣工资料的费用承担：</w:t>
      </w:r>
      <w:r>
        <w:rPr>
          <w:rFonts w:hint="eastAsia" w:ascii="仿宋" w:hAnsi="仿宋" w:eastAsia="仿宋" w:cs="仿宋"/>
          <w:b/>
          <w:bCs/>
          <w:kern w:val="0"/>
          <w:szCs w:val="21"/>
          <w:u w:val="single"/>
          <w:lang w:val="zh-CN"/>
        </w:rPr>
        <w:t>由承包人承担</w:t>
      </w:r>
      <w:r>
        <w:rPr>
          <w:rFonts w:hint="eastAsia" w:ascii="仿宋" w:hAnsi="仿宋" w:eastAsia="仿宋" w:cs="仿宋"/>
          <w:kern w:val="0"/>
          <w:szCs w:val="21"/>
          <w:lang w:val="zh-CN"/>
        </w:rPr>
        <w:t>。</w:t>
      </w:r>
    </w:p>
    <w:p>
      <w:pPr>
        <w:tabs>
          <w:tab w:val="left" w:pos="1126"/>
        </w:tabs>
        <w:overflowPunct w:val="0"/>
        <w:autoSpaceDE w:val="0"/>
        <w:autoSpaceDN w:val="0"/>
        <w:adjustRightInd w:val="0"/>
        <w:spacing w:line="360" w:lineRule="auto"/>
        <w:ind w:firstLine="420" w:firstLineChars="200"/>
        <w:rPr>
          <w:rFonts w:hint="eastAsia" w:ascii="仿宋" w:hAnsi="仿宋" w:eastAsia="仿宋" w:cs="仿宋"/>
          <w:b/>
          <w:kern w:val="0"/>
          <w:szCs w:val="21"/>
        </w:rPr>
      </w:pPr>
      <w:r>
        <w:rPr>
          <w:rFonts w:hint="eastAsia" w:ascii="仿宋" w:hAnsi="仿宋" w:eastAsia="仿宋" w:cs="仿宋"/>
          <w:kern w:val="0"/>
          <w:szCs w:val="21"/>
          <w:lang w:val="zh-CN"/>
        </w:rPr>
        <w:t>承包人提交的竣工资料移交时间：</w:t>
      </w:r>
      <w:r>
        <w:rPr>
          <w:rFonts w:hint="eastAsia" w:ascii="仿宋" w:hAnsi="仿宋" w:eastAsia="仿宋" w:cs="仿宋"/>
          <w:b/>
          <w:kern w:val="0"/>
          <w:szCs w:val="21"/>
          <w:u w:val="single"/>
        </w:rPr>
        <w:t xml:space="preserve">工程竣工验收合格之日算起28天内  </w:t>
      </w:r>
      <w:r>
        <w:rPr>
          <w:rFonts w:hint="eastAsia" w:ascii="仿宋" w:hAnsi="仿宋" w:eastAsia="仿宋" w:cs="仿宋"/>
          <w:b/>
          <w:kern w:val="0"/>
          <w:szCs w:val="21"/>
        </w:rPr>
        <w:t xml:space="preserve">。 </w:t>
      </w:r>
    </w:p>
    <w:p>
      <w:pPr>
        <w:autoSpaceDE w:val="0"/>
        <w:autoSpaceDN w:val="0"/>
        <w:adjustRightInd w:val="0"/>
        <w:spacing w:line="360" w:lineRule="auto"/>
        <w:ind w:firstLine="420" w:firstLineChars="200"/>
        <w:rPr>
          <w:rFonts w:hint="eastAsia" w:ascii="仿宋" w:hAnsi="仿宋" w:eastAsia="仿宋" w:cs="仿宋"/>
          <w:b/>
          <w:bCs/>
          <w:kern w:val="0"/>
          <w:szCs w:val="21"/>
          <w:u w:val="single"/>
          <w:lang w:val="zh-CN"/>
        </w:rPr>
      </w:pPr>
      <w:r>
        <w:rPr>
          <w:rFonts w:hint="eastAsia" w:ascii="仿宋" w:hAnsi="仿宋" w:eastAsia="仿宋" w:cs="仿宋"/>
          <w:kern w:val="0"/>
          <w:szCs w:val="21"/>
          <w:lang w:val="zh-CN"/>
        </w:rPr>
        <w:t>承包人提交的竣工资料形式要求：</w:t>
      </w:r>
      <w:r>
        <w:rPr>
          <w:rFonts w:hint="eastAsia" w:ascii="仿宋" w:hAnsi="仿宋" w:eastAsia="仿宋" w:cs="仿宋"/>
          <w:b/>
          <w:bCs/>
          <w:kern w:val="0"/>
          <w:szCs w:val="21"/>
          <w:u w:val="single"/>
          <w:lang w:val="zh-CN"/>
        </w:rPr>
        <w:t>承包人提供的竣工图必须与实际相符合，否则由此对发包人所造成的所有损失由承包人承担。竣工时，承包人根据发包人的要求在竣工图标出各类管线的实际走向和定位。承包人提供的竣工图和资料必须经质量监督部门和城建档案部门验收合格。</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（6）承包人应履行的其他义务：</w:t>
      </w:r>
    </w:p>
    <w:p>
      <w:pPr>
        <w:autoSpaceDE w:val="0"/>
        <w:autoSpaceDN w:val="0"/>
        <w:adjustRightInd w:val="0"/>
        <w:spacing w:line="360" w:lineRule="auto"/>
        <w:ind w:firstLine="422" w:firstLineChars="200"/>
        <w:rPr>
          <w:rFonts w:hint="eastAsia" w:ascii="仿宋" w:hAnsi="仿宋" w:eastAsia="仿宋" w:cs="仿宋"/>
          <w:b/>
          <w:bCs/>
          <w:kern w:val="0"/>
          <w:szCs w:val="21"/>
          <w:u w:val="single"/>
          <w:lang w:val="zh-CN"/>
        </w:rPr>
      </w:pPr>
      <w:r>
        <w:rPr>
          <w:rFonts w:hint="eastAsia" w:ascii="仿宋" w:hAnsi="仿宋" w:eastAsia="仿宋" w:cs="仿宋"/>
          <w:b/>
          <w:bCs/>
          <w:kern w:val="0"/>
          <w:szCs w:val="21"/>
          <w:u w:val="single"/>
          <w:lang w:val="zh-CN"/>
        </w:rPr>
        <w:t>A.承包人应按发包人的指令，完成发包人要求的对工程内容任何的增减。发包人对合同范围外的工程变更，承包人须接受并予以施工，所发生的费用经发包人核实后纳入工程结算。如承包人拒不执行发包人指令或工程变更，发包人有权另选施工单位，承包人的机械须无条件免费优先配合，免费使用承包人现场已有的任何材料，同时承包人须向发包人支付该变更项目费用20%的违约金。</w:t>
      </w:r>
    </w:p>
    <w:p>
      <w:pPr>
        <w:autoSpaceDE w:val="0"/>
        <w:autoSpaceDN w:val="0"/>
        <w:adjustRightInd w:val="0"/>
        <w:spacing w:line="360" w:lineRule="auto"/>
        <w:ind w:firstLine="422" w:firstLineChars="200"/>
        <w:rPr>
          <w:rFonts w:hint="eastAsia" w:ascii="仿宋" w:hAnsi="仿宋" w:eastAsia="仿宋" w:cs="仿宋"/>
          <w:b/>
          <w:bCs/>
          <w:kern w:val="0"/>
          <w:szCs w:val="21"/>
          <w:u w:val="single"/>
          <w:lang w:val="zh-CN"/>
        </w:rPr>
      </w:pPr>
      <w:r>
        <w:rPr>
          <w:rFonts w:hint="eastAsia" w:ascii="仿宋" w:hAnsi="仿宋" w:eastAsia="仿宋" w:cs="仿宋"/>
          <w:b/>
          <w:bCs/>
          <w:kern w:val="0"/>
          <w:szCs w:val="21"/>
          <w:u w:val="single"/>
          <w:lang w:val="zh-CN"/>
        </w:rPr>
        <w:t>B. 施工过程中，须配合发包人的其他专业施工需要，积极进行现场调整，按发包人要求提供工作面和作业时间，配合其他专业施工。</w:t>
      </w:r>
    </w:p>
    <w:p>
      <w:pPr>
        <w:autoSpaceDE w:val="0"/>
        <w:autoSpaceDN w:val="0"/>
        <w:adjustRightInd w:val="0"/>
        <w:spacing w:line="360" w:lineRule="auto"/>
        <w:ind w:firstLine="422" w:firstLineChars="200"/>
        <w:rPr>
          <w:rFonts w:hint="eastAsia" w:ascii="仿宋" w:hAnsi="仿宋" w:eastAsia="仿宋" w:cs="仿宋"/>
          <w:b/>
          <w:bCs/>
          <w:kern w:val="0"/>
          <w:szCs w:val="21"/>
          <w:u w:val="single"/>
          <w:lang w:val="zh-CN"/>
        </w:rPr>
      </w:pPr>
      <w:r>
        <w:rPr>
          <w:rFonts w:hint="eastAsia" w:ascii="仿宋" w:hAnsi="仿宋" w:eastAsia="仿宋" w:cs="仿宋"/>
          <w:b/>
          <w:bCs/>
          <w:kern w:val="0"/>
          <w:szCs w:val="21"/>
          <w:u w:val="single"/>
          <w:lang w:val="zh-CN"/>
        </w:rPr>
        <w:t>C. 在施工合同范围内，为完成施工合同内容所采取的任何措施均由承包人承担。</w:t>
      </w:r>
    </w:p>
    <w:p>
      <w:pPr>
        <w:autoSpaceDE w:val="0"/>
        <w:autoSpaceDN w:val="0"/>
        <w:adjustRightInd w:val="0"/>
        <w:spacing w:line="360" w:lineRule="auto"/>
        <w:ind w:firstLine="422" w:firstLineChars="200"/>
        <w:rPr>
          <w:rFonts w:hint="eastAsia" w:ascii="仿宋" w:hAnsi="仿宋" w:eastAsia="仿宋" w:cs="仿宋"/>
          <w:b/>
          <w:bCs/>
          <w:kern w:val="0"/>
          <w:szCs w:val="21"/>
          <w:u w:val="single"/>
          <w:lang w:val="zh-CN"/>
        </w:rPr>
      </w:pPr>
      <w:r>
        <w:rPr>
          <w:rFonts w:hint="eastAsia" w:ascii="仿宋" w:hAnsi="仿宋" w:eastAsia="仿宋" w:cs="仿宋"/>
          <w:b/>
          <w:bCs/>
          <w:kern w:val="0"/>
          <w:szCs w:val="21"/>
          <w:u w:val="single"/>
          <w:lang w:val="zh-CN"/>
        </w:rPr>
        <w:t>D．临时停水、停电、二次搬运、成品保护等所需措施的一切费用和工期承包从已充分考虑，并已考虑了各种可能因素影响施工所增加的费用，因此，发生上述情况，发包人不另行增加费用。</w:t>
      </w:r>
    </w:p>
    <w:p>
      <w:pPr>
        <w:autoSpaceDE w:val="0"/>
        <w:autoSpaceDN w:val="0"/>
        <w:adjustRightInd w:val="0"/>
        <w:spacing w:line="360" w:lineRule="auto"/>
        <w:ind w:firstLine="422" w:firstLineChars="200"/>
        <w:rPr>
          <w:rFonts w:hint="eastAsia" w:ascii="仿宋" w:hAnsi="仿宋" w:eastAsia="仿宋" w:cs="仿宋"/>
          <w:b/>
          <w:bCs/>
          <w:kern w:val="0"/>
          <w:szCs w:val="21"/>
          <w:u w:val="single"/>
          <w:lang w:val="zh-CN"/>
        </w:rPr>
      </w:pPr>
      <w:r>
        <w:rPr>
          <w:rFonts w:hint="eastAsia" w:ascii="仿宋" w:hAnsi="仿宋" w:eastAsia="仿宋" w:cs="仿宋"/>
          <w:b/>
          <w:bCs/>
          <w:kern w:val="0"/>
          <w:szCs w:val="21"/>
          <w:u w:val="single"/>
          <w:lang w:val="zh-CN"/>
        </w:rPr>
        <w:t>E．在工程施工过程中以及工程保修期内，由于承包人责任出现质量问题、安全事故或者因其他原因，受到报纸、电视等媒体的曝光或被政府有关主管部门的通报批评，均会给本工程的社会形象造成损失，承担由此给发包人造成直接或间接的损失，违约金及损失从承包人工程合同款中扣除。</w:t>
      </w:r>
    </w:p>
    <w:p>
      <w:pPr>
        <w:autoSpaceDE w:val="0"/>
        <w:autoSpaceDN w:val="0"/>
        <w:adjustRightInd w:val="0"/>
        <w:spacing w:line="360" w:lineRule="auto"/>
        <w:ind w:firstLine="422" w:firstLineChars="200"/>
        <w:rPr>
          <w:rFonts w:hint="eastAsia" w:ascii="仿宋" w:hAnsi="仿宋" w:eastAsia="仿宋" w:cs="仿宋"/>
          <w:b/>
          <w:bCs/>
          <w:kern w:val="0"/>
          <w:szCs w:val="21"/>
          <w:u w:val="single"/>
          <w:lang w:val="zh-CN"/>
        </w:rPr>
      </w:pPr>
      <w:r>
        <w:rPr>
          <w:rFonts w:hint="eastAsia" w:ascii="仿宋" w:hAnsi="仿宋" w:eastAsia="仿宋" w:cs="仿宋"/>
          <w:b/>
          <w:bCs/>
          <w:kern w:val="0"/>
          <w:szCs w:val="21"/>
          <w:u w:val="single"/>
          <w:lang w:val="zh-CN"/>
        </w:rPr>
        <w:t>F．施工过程中涉及排污、环保、市容、城建城管、消防、治安、人口管理、居委会、派出所等相关部门收取的费用及相关手续，对临近居民、行人的影响等，夜间文明施工、保护周边地下管线和架空线的安全的费用等已含在合同价中，由承包人负责协调处理，竣工结算时一律不作调整。</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3.2 项目经理</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3.2.1 项目经理：</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姓    名：；</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身份证号：；</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建造师执业资格等级：；</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建造师注册证书号：；</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建造师执业印章号：；</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安全生产考核合格证书号：；</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联系电话：；</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电子信箱：；</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通信地址：；</w:t>
      </w:r>
    </w:p>
    <w:p>
      <w:pPr>
        <w:autoSpaceDE w:val="0"/>
        <w:autoSpaceDN w:val="0"/>
        <w:adjustRightInd w:val="0"/>
        <w:spacing w:line="360" w:lineRule="auto"/>
        <w:ind w:firstLine="420" w:firstLineChars="200"/>
        <w:rPr>
          <w:rFonts w:hint="eastAsia" w:ascii="仿宋" w:hAnsi="仿宋" w:eastAsia="仿宋" w:cs="仿宋"/>
          <w:b/>
          <w:bCs/>
          <w:kern w:val="0"/>
          <w:szCs w:val="21"/>
          <w:u w:val="single"/>
        </w:rPr>
      </w:pPr>
      <w:r>
        <w:rPr>
          <w:rFonts w:hint="eastAsia" w:ascii="仿宋" w:hAnsi="仿宋" w:eastAsia="仿宋" w:cs="仿宋"/>
          <w:kern w:val="0"/>
          <w:szCs w:val="21"/>
          <w:lang w:val="zh-CN"/>
        </w:rPr>
        <w:t>承包人对项目经理的授权范围如下：</w:t>
      </w:r>
      <w:r>
        <w:rPr>
          <w:rFonts w:hint="eastAsia" w:ascii="仿宋" w:hAnsi="仿宋" w:eastAsia="仿宋" w:cs="仿宋"/>
          <w:b/>
          <w:bCs/>
          <w:kern w:val="0"/>
          <w:szCs w:val="21"/>
          <w:u w:val="single"/>
          <w:lang w:val="zh-CN"/>
        </w:rPr>
        <w:t>负责现场工程管理、协调关系、听从发包人的指挥。</w:t>
      </w:r>
    </w:p>
    <w:p>
      <w:pPr>
        <w:spacing w:line="360" w:lineRule="auto"/>
        <w:ind w:firstLine="420" w:firstLineChars="200"/>
        <w:rPr>
          <w:rFonts w:hint="eastAsia" w:ascii="仿宋" w:hAnsi="仿宋" w:eastAsia="仿宋" w:cs="仿宋"/>
          <w:b/>
          <w:bCs/>
          <w:kern w:val="0"/>
          <w:szCs w:val="21"/>
          <w:u w:val="single"/>
          <w:lang w:val="zh-CN"/>
        </w:rPr>
      </w:pPr>
      <w:r>
        <w:rPr>
          <w:rFonts w:hint="eastAsia" w:ascii="仿宋" w:hAnsi="仿宋" w:eastAsia="仿宋" w:cs="仿宋"/>
          <w:kern w:val="0"/>
          <w:szCs w:val="21"/>
          <w:lang w:val="zh-CN"/>
        </w:rPr>
        <w:t>关于项目经理每月在施工现场的时间要求：</w:t>
      </w:r>
      <w:r>
        <w:rPr>
          <w:rFonts w:hint="eastAsia" w:ascii="仿宋" w:hAnsi="仿宋" w:eastAsia="仿宋" w:cs="仿宋"/>
          <w:b/>
          <w:bCs/>
          <w:kern w:val="0"/>
          <w:szCs w:val="21"/>
          <w:u w:val="single"/>
          <w:lang w:val="zh-CN"/>
        </w:rPr>
        <w:t>从工程开工（以开工令为准）起，项目负责人保证每周有6天以上出勤，并且每天在施工现场工作不少于8小时，离开施工现场必须向发包人请假。</w:t>
      </w:r>
    </w:p>
    <w:p>
      <w:pPr>
        <w:autoSpaceDE w:val="0"/>
        <w:autoSpaceDN w:val="0"/>
        <w:adjustRightInd w:val="0"/>
        <w:spacing w:line="360" w:lineRule="auto"/>
        <w:ind w:firstLine="420" w:firstLineChars="200"/>
        <w:rPr>
          <w:rFonts w:hint="eastAsia" w:ascii="仿宋" w:hAnsi="仿宋" w:eastAsia="仿宋" w:cs="仿宋"/>
          <w:b/>
          <w:bCs/>
          <w:kern w:val="0"/>
          <w:szCs w:val="21"/>
          <w:u w:val="single"/>
          <w:lang w:val="zh-CN"/>
        </w:rPr>
      </w:pPr>
      <w:r>
        <w:rPr>
          <w:rFonts w:hint="eastAsia" w:ascii="仿宋" w:hAnsi="仿宋" w:eastAsia="仿宋" w:cs="仿宋"/>
          <w:kern w:val="0"/>
          <w:szCs w:val="21"/>
          <w:lang w:val="zh-CN"/>
        </w:rPr>
        <w:t>承包人未提交劳动合同，以及没有为项目经理缴纳社会保险证明的违约责任：</w:t>
      </w:r>
      <w:r>
        <w:rPr>
          <w:rFonts w:hint="eastAsia" w:ascii="仿宋" w:hAnsi="仿宋" w:eastAsia="仿宋" w:cs="仿宋"/>
          <w:b/>
          <w:bCs/>
          <w:kern w:val="0"/>
          <w:szCs w:val="21"/>
          <w:u w:val="single"/>
          <w:lang w:val="zh-CN"/>
        </w:rPr>
        <w:t xml:space="preserve"> 除须补交资料及补齐手续外，另收取500元违约金。</w:t>
      </w:r>
    </w:p>
    <w:p>
      <w:pPr>
        <w:autoSpaceDE w:val="0"/>
        <w:autoSpaceDN w:val="0"/>
        <w:adjustRightInd w:val="0"/>
        <w:spacing w:line="360" w:lineRule="auto"/>
        <w:ind w:firstLine="420" w:firstLineChars="200"/>
        <w:rPr>
          <w:rFonts w:hint="eastAsia" w:ascii="仿宋" w:hAnsi="仿宋" w:eastAsia="仿宋" w:cs="仿宋"/>
          <w:b/>
          <w:szCs w:val="21"/>
          <w:u w:val="single"/>
        </w:rPr>
      </w:pPr>
      <w:r>
        <w:rPr>
          <w:rFonts w:hint="eastAsia" w:ascii="仿宋" w:hAnsi="仿宋" w:eastAsia="仿宋" w:cs="仿宋"/>
          <w:kern w:val="0"/>
          <w:szCs w:val="21"/>
          <w:lang w:val="zh-CN"/>
        </w:rPr>
        <w:t>3.2.3 承包人擅自更换项目经理的违约责任：</w:t>
      </w:r>
      <w:r>
        <w:rPr>
          <w:rFonts w:hint="eastAsia" w:ascii="仿宋" w:hAnsi="仿宋" w:eastAsia="仿宋" w:cs="仿宋"/>
          <w:b/>
          <w:bCs/>
          <w:szCs w:val="21"/>
          <w:u w:val="single"/>
        </w:rPr>
        <w:t>承包人必须指派投标书中承诺的项目负责人到施工现场负责施工管理，不得更换。</w:t>
      </w:r>
    </w:p>
    <w:p>
      <w:pPr>
        <w:autoSpaceDE w:val="0"/>
        <w:autoSpaceDN w:val="0"/>
        <w:adjustRightInd w:val="0"/>
        <w:spacing w:line="360" w:lineRule="auto"/>
        <w:ind w:firstLine="420" w:firstLineChars="200"/>
        <w:rPr>
          <w:rFonts w:hint="eastAsia" w:ascii="仿宋" w:hAnsi="仿宋" w:eastAsia="仿宋" w:cs="仿宋"/>
          <w:b/>
          <w:sz w:val="24"/>
          <w:u w:val="single"/>
        </w:rPr>
      </w:pPr>
      <w:r>
        <w:rPr>
          <w:rFonts w:hint="eastAsia" w:ascii="仿宋" w:hAnsi="仿宋" w:eastAsia="仿宋" w:cs="仿宋"/>
          <w:kern w:val="0"/>
          <w:szCs w:val="21"/>
          <w:lang w:val="zh-CN"/>
        </w:rPr>
        <w:t>3.2.4 承包人无正当理由拒绝更换项目经理的违约责任：</w:t>
      </w:r>
      <w:r>
        <w:rPr>
          <w:rFonts w:hint="eastAsia" w:ascii="仿宋" w:hAnsi="仿宋" w:eastAsia="仿宋" w:cs="仿宋"/>
          <w:b/>
          <w:bCs/>
          <w:kern w:val="0"/>
          <w:szCs w:val="21"/>
          <w:u w:val="single"/>
          <w:lang w:val="zh-CN"/>
        </w:rPr>
        <w:t>投标书中承诺的项目负责人经发包人考核不合格者，承包人必须在一周内无条件更换；同时发包人有权对拟更换的项目经理进行适岗考察，通过适岗考察后方可更换。</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3.3 承包人人员</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3.3.1 承包人提交项目管理机构及施工现场管理人员安排报告的期限：</w:t>
      </w:r>
      <w:r>
        <w:rPr>
          <w:rFonts w:hint="eastAsia" w:ascii="仿宋" w:hAnsi="仿宋" w:eastAsia="仿宋" w:cs="仿宋"/>
          <w:b/>
          <w:szCs w:val="21"/>
          <w:u w:val="single"/>
        </w:rPr>
        <w:t>开工前3天</w:t>
      </w:r>
      <w:r>
        <w:rPr>
          <w:rFonts w:hint="eastAsia" w:ascii="仿宋" w:hAnsi="仿宋" w:eastAsia="仿宋" w:cs="仿宋"/>
          <w:szCs w:val="21"/>
        </w:rPr>
        <w:t>。</w:t>
      </w:r>
    </w:p>
    <w:p>
      <w:pPr>
        <w:autoSpaceDE w:val="0"/>
        <w:autoSpaceDN w:val="0"/>
        <w:adjustRightInd w:val="0"/>
        <w:spacing w:line="360" w:lineRule="auto"/>
        <w:ind w:firstLine="420" w:firstLineChars="200"/>
        <w:rPr>
          <w:rFonts w:hint="eastAsia" w:ascii="仿宋" w:hAnsi="仿宋" w:eastAsia="仿宋" w:cs="仿宋"/>
          <w:b/>
          <w:bCs/>
          <w:szCs w:val="21"/>
          <w:u w:val="single"/>
        </w:rPr>
      </w:pPr>
      <w:r>
        <w:rPr>
          <w:rFonts w:hint="eastAsia" w:ascii="仿宋" w:hAnsi="仿宋" w:eastAsia="仿宋" w:cs="仿宋"/>
          <w:szCs w:val="21"/>
        </w:rPr>
        <w:t>3.3.2 承包人无正当理由拒绝撤换主要施工管理人员的违约责任：</w:t>
      </w:r>
      <w:r>
        <w:rPr>
          <w:rFonts w:hint="eastAsia" w:ascii="仿宋" w:hAnsi="仿宋" w:eastAsia="仿宋" w:cs="仿宋"/>
          <w:b/>
          <w:bCs/>
          <w:kern w:val="0"/>
          <w:szCs w:val="21"/>
          <w:u w:val="single"/>
          <w:lang w:val="zh-CN"/>
        </w:rPr>
        <w:t>承包人常驻项目部组成人员经发包人考核不合格者，承包人必须在一周内无条件更换。</w:t>
      </w:r>
    </w:p>
    <w:p>
      <w:pPr>
        <w:autoSpaceDE w:val="0"/>
        <w:autoSpaceDN w:val="0"/>
        <w:adjustRightIn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 xml:space="preserve">3.3.3 承包人主要施工管理人员离开施工现场的批准要求： </w:t>
      </w:r>
      <w:r>
        <w:rPr>
          <w:rFonts w:hint="eastAsia" w:ascii="仿宋" w:hAnsi="仿宋" w:eastAsia="仿宋" w:cs="仿宋"/>
          <w:b/>
          <w:szCs w:val="21"/>
          <w:u w:val="single"/>
        </w:rPr>
        <w:t>发包人书面认可后方可离开</w:t>
      </w:r>
      <w:r>
        <w:rPr>
          <w:rFonts w:hint="eastAsia" w:ascii="仿宋" w:hAnsi="仿宋" w:eastAsia="仿宋" w:cs="仿宋"/>
          <w:szCs w:val="21"/>
        </w:rPr>
        <w:t>。</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3.</w:t>
      </w:r>
      <w:r>
        <w:rPr>
          <w:rFonts w:hint="eastAsia" w:ascii="仿宋" w:hAnsi="仿宋" w:eastAsia="仿宋" w:cs="仿宋"/>
          <w:kern w:val="0"/>
          <w:szCs w:val="21"/>
        </w:rPr>
        <w:t>4</w:t>
      </w:r>
      <w:r>
        <w:rPr>
          <w:rFonts w:hint="eastAsia" w:ascii="仿宋" w:hAnsi="仿宋" w:eastAsia="仿宋" w:cs="仿宋"/>
          <w:kern w:val="0"/>
          <w:szCs w:val="21"/>
          <w:lang w:val="zh-CN"/>
        </w:rPr>
        <w:t xml:space="preserve"> 分包</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3.</w:t>
      </w:r>
      <w:r>
        <w:rPr>
          <w:rFonts w:hint="eastAsia" w:ascii="仿宋" w:hAnsi="仿宋" w:eastAsia="仿宋" w:cs="仿宋"/>
          <w:kern w:val="0"/>
          <w:szCs w:val="21"/>
        </w:rPr>
        <w:t>5</w:t>
      </w:r>
      <w:r>
        <w:rPr>
          <w:rFonts w:hint="eastAsia" w:ascii="仿宋" w:hAnsi="仿宋" w:eastAsia="仿宋" w:cs="仿宋"/>
          <w:kern w:val="0"/>
          <w:szCs w:val="21"/>
          <w:lang w:val="zh-CN"/>
        </w:rPr>
        <w:t xml:space="preserve"> 工程照管与成品、半成品保护</w:t>
      </w:r>
    </w:p>
    <w:p>
      <w:pPr>
        <w:autoSpaceDE w:val="0"/>
        <w:autoSpaceDN w:val="0"/>
        <w:adjustRightInd w:val="0"/>
        <w:spacing w:line="360" w:lineRule="auto"/>
        <w:ind w:firstLine="420" w:firstLineChars="200"/>
        <w:rPr>
          <w:rFonts w:hint="eastAsia" w:ascii="仿宋" w:hAnsi="仿宋" w:eastAsia="仿宋" w:cs="仿宋"/>
          <w:szCs w:val="21"/>
          <w:u w:val="single"/>
        </w:rPr>
      </w:pPr>
      <w:r>
        <w:rPr>
          <w:rFonts w:hint="eastAsia" w:ascii="仿宋" w:hAnsi="仿宋" w:eastAsia="仿宋" w:cs="仿宋"/>
          <w:kern w:val="0"/>
          <w:szCs w:val="21"/>
          <w:lang w:val="zh-CN"/>
        </w:rPr>
        <w:t>承包人负责照管工程及工程相关的材料、工程设备的起始时间：</w:t>
      </w:r>
      <w:r>
        <w:rPr>
          <w:rFonts w:hint="eastAsia" w:ascii="仿宋" w:hAnsi="仿宋" w:eastAsia="仿宋" w:cs="仿宋"/>
          <w:b/>
          <w:szCs w:val="21"/>
          <w:u w:val="single"/>
        </w:rPr>
        <w:t>设备、人员进场至验收交付使用前由承包人负责保修，无其它特殊要求的，费用由承包人承担</w:t>
      </w:r>
      <w:r>
        <w:rPr>
          <w:rFonts w:hint="eastAsia" w:ascii="仿宋" w:hAnsi="仿宋" w:eastAsia="仿宋" w:cs="仿宋"/>
          <w:szCs w:val="21"/>
        </w:rPr>
        <w:t>。</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3.</w:t>
      </w:r>
      <w:r>
        <w:rPr>
          <w:rFonts w:hint="eastAsia" w:ascii="仿宋" w:hAnsi="仿宋" w:eastAsia="仿宋" w:cs="仿宋"/>
          <w:kern w:val="0"/>
          <w:szCs w:val="21"/>
        </w:rPr>
        <w:t>6</w:t>
      </w:r>
      <w:r>
        <w:rPr>
          <w:rFonts w:hint="eastAsia" w:ascii="仿宋" w:hAnsi="仿宋" w:eastAsia="仿宋" w:cs="仿宋"/>
          <w:kern w:val="0"/>
          <w:szCs w:val="21"/>
          <w:lang w:val="zh-CN"/>
        </w:rPr>
        <w:t xml:space="preserve"> 履约担保</w:t>
      </w:r>
    </w:p>
    <w:p>
      <w:pPr>
        <w:autoSpaceDE w:val="0"/>
        <w:autoSpaceDN w:val="0"/>
        <w:adjustRightInd w:val="0"/>
        <w:spacing w:line="360" w:lineRule="auto"/>
        <w:ind w:firstLine="420" w:firstLineChars="200"/>
        <w:rPr>
          <w:rFonts w:hint="eastAsia" w:ascii="仿宋" w:hAnsi="仿宋" w:eastAsia="仿宋" w:cs="仿宋"/>
          <w:b/>
          <w:bCs/>
          <w:kern w:val="0"/>
          <w:szCs w:val="21"/>
          <w:u w:val="single"/>
          <w:lang w:val="zh-CN"/>
        </w:rPr>
      </w:pPr>
      <w:r>
        <w:rPr>
          <w:rFonts w:hint="eastAsia" w:ascii="仿宋" w:hAnsi="仿宋" w:eastAsia="仿宋" w:cs="仿宋"/>
          <w:kern w:val="0"/>
          <w:szCs w:val="21"/>
          <w:lang w:val="zh-CN"/>
        </w:rPr>
        <w:t>承包人是否提供履约担保：</w:t>
      </w:r>
      <w:r>
        <w:rPr>
          <w:rFonts w:hint="eastAsia" w:ascii="仿宋" w:hAnsi="仿宋" w:eastAsia="仿宋" w:cs="仿宋"/>
          <w:b/>
          <w:bCs/>
          <w:kern w:val="0"/>
          <w:szCs w:val="21"/>
          <w:u w:val="single"/>
          <w:lang w:val="zh-CN"/>
        </w:rPr>
        <w:t xml:space="preserve">  提供  。</w:t>
      </w:r>
    </w:p>
    <w:p>
      <w:pPr>
        <w:autoSpaceDE w:val="0"/>
        <w:autoSpaceDN w:val="0"/>
        <w:adjustRightInd w:val="0"/>
        <w:spacing w:line="360" w:lineRule="auto"/>
        <w:ind w:firstLine="420" w:firstLineChars="200"/>
        <w:rPr>
          <w:rFonts w:hint="eastAsia" w:ascii="仿宋" w:hAnsi="仿宋" w:eastAsia="仿宋" w:cs="仿宋"/>
          <w:b/>
          <w:bCs/>
          <w:szCs w:val="21"/>
          <w:u w:val="single"/>
        </w:rPr>
      </w:pPr>
      <w:r>
        <w:rPr>
          <w:rFonts w:hint="eastAsia" w:ascii="仿宋" w:hAnsi="仿宋" w:eastAsia="仿宋" w:cs="仿宋"/>
          <w:kern w:val="0"/>
          <w:szCs w:val="21"/>
          <w:lang w:val="zh-CN"/>
        </w:rPr>
        <w:t>承包人提供履约担保的形式、金额及期限：</w:t>
      </w:r>
      <w:r>
        <w:rPr>
          <w:rFonts w:hint="eastAsia" w:ascii="仿宋" w:hAnsi="仿宋" w:eastAsia="仿宋" w:cs="仿宋"/>
          <w:b/>
          <w:bCs/>
          <w:szCs w:val="21"/>
          <w:u w:val="single"/>
        </w:rPr>
        <w:t>投标人提供的履约保证金为合同价的10%，其中：工期占履约保证金额的30%；质量占履约保证金额的40%；安全文明施工占履约保证金额的10%；竣工资料占履约保证金额的5%；项目部人员到岗占履约保证金额的10%；廉政保证金占履约保证金额的5%。</w:t>
      </w:r>
    </w:p>
    <w:p>
      <w:pPr>
        <w:autoSpaceDE w:val="0"/>
        <w:autoSpaceDN w:val="0"/>
        <w:adjustRightInd w:val="0"/>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t>3.6.1承包人应按照招标文件规定的时间，将履约担保足额提供给发包人。承包人不按期足额向发包方提交银行履约保函的，视为承包人放弃签订合同的权利，不得要求发包方签订本合同。即使签订了本合同，双方亦确认本合同自行解除。</w:t>
      </w:r>
    </w:p>
    <w:p>
      <w:pPr>
        <w:autoSpaceDE w:val="0"/>
        <w:autoSpaceDN w:val="0"/>
        <w:adjustRightInd w:val="0"/>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t>3.6.2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pPr>
        <w:autoSpaceDE w:val="0"/>
        <w:autoSpaceDN w:val="0"/>
        <w:adjustRightInd w:val="0"/>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t xml:space="preserve">3.6.3关于质量保证金的补充约定： </w:t>
      </w:r>
    </w:p>
    <w:p>
      <w:pPr>
        <w:autoSpaceDE w:val="0"/>
        <w:autoSpaceDN w:val="0"/>
        <w:adjustRightInd w:val="0"/>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t>a承包人必须达到合同约定的质量标准，达不到标准的，除质量履约保证金不予退还外，还必须负责返工、修理；经返工、修理后，仍不能消除质量缺陷或隐患，不能达到设计标准和施工要求的，发包人有权解除合同，并减少或拒绝支付工程款。造成发包人经济损失的，仍由承包人承担；</w:t>
      </w:r>
    </w:p>
    <w:p>
      <w:pPr>
        <w:autoSpaceDE w:val="0"/>
        <w:autoSpaceDN w:val="0"/>
        <w:adjustRightInd w:val="0"/>
        <w:spacing w:line="360" w:lineRule="auto"/>
        <w:ind w:firstLine="422" w:firstLineChars="200"/>
        <w:rPr>
          <w:rFonts w:hint="eastAsia" w:ascii="仿宋" w:hAnsi="仿宋" w:eastAsia="仿宋" w:cs="仿宋"/>
          <w:b/>
          <w:bCs/>
          <w:szCs w:val="21"/>
          <w:u w:val="single"/>
          <w:lang w:val="zh-CN"/>
        </w:rPr>
      </w:pPr>
      <w:r>
        <w:rPr>
          <w:rFonts w:hint="eastAsia" w:ascii="仿宋" w:hAnsi="仿宋" w:eastAsia="仿宋" w:cs="仿宋"/>
          <w:b/>
          <w:bCs/>
          <w:szCs w:val="21"/>
          <w:u w:val="single"/>
        </w:rPr>
        <w:t>b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4. 监理人</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5. 工程质量</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5.1 质量要求</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5.1.1</w:t>
      </w:r>
      <w:r>
        <w:rPr>
          <w:rFonts w:hint="eastAsia" w:ascii="仿宋" w:hAnsi="仿宋" w:eastAsia="仿宋" w:cs="仿宋"/>
          <w:b/>
          <w:szCs w:val="21"/>
          <w:u w:val="single"/>
          <w:lang w:val="zh-CN"/>
        </w:rPr>
        <w:t>工程质量必须达到国家施工质量验收规范合格标准。</w:t>
      </w:r>
    </w:p>
    <w:p>
      <w:pPr>
        <w:autoSpaceDE w:val="0"/>
        <w:autoSpaceDN w:val="0"/>
        <w:adjustRightInd w:val="0"/>
        <w:spacing w:line="360" w:lineRule="auto"/>
        <w:ind w:firstLine="422" w:firstLineChars="200"/>
        <w:rPr>
          <w:rFonts w:hint="eastAsia" w:ascii="仿宋" w:hAnsi="仿宋" w:eastAsia="仿宋" w:cs="仿宋"/>
          <w:b/>
          <w:szCs w:val="21"/>
          <w:u w:val="single"/>
        </w:rPr>
      </w:pPr>
      <w:r>
        <w:rPr>
          <w:rFonts w:hint="eastAsia" w:ascii="仿宋" w:hAnsi="仿宋" w:eastAsia="仿宋" w:cs="仿宋"/>
          <w:b/>
          <w:szCs w:val="21"/>
          <w:u w:val="single"/>
        </w:rPr>
        <w:t>对造成质量未达到约定标准双方都有过错的，按各自责任大小承担损失。具体由双方友好协商，协商不成提交建设行政主管部门进行调解或向南通仲裁委提出仲裁。</w:t>
      </w:r>
    </w:p>
    <w:p>
      <w:pPr>
        <w:autoSpaceDE w:val="0"/>
        <w:autoSpaceDN w:val="0"/>
        <w:adjustRightInd w:val="0"/>
        <w:spacing w:line="360" w:lineRule="auto"/>
        <w:ind w:firstLine="422" w:firstLineChars="200"/>
        <w:rPr>
          <w:rFonts w:hint="eastAsia" w:ascii="仿宋" w:hAnsi="仿宋" w:eastAsia="仿宋" w:cs="仿宋"/>
          <w:b/>
          <w:szCs w:val="21"/>
          <w:u w:val="single"/>
        </w:rPr>
      </w:pPr>
      <w:r>
        <w:rPr>
          <w:rFonts w:hint="eastAsia" w:ascii="仿宋" w:hAnsi="仿宋" w:eastAsia="仿宋" w:cs="仿宋"/>
          <w:b/>
          <w:szCs w:val="21"/>
          <w:u w:val="single"/>
        </w:rPr>
        <w:t>双方对质量评定意见不一致时，由南通市质监站进行质量评定。</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szCs w:val="21"/>
        </w:rPr>
        <w:t>5.2 隐蔽工程检查</w:t>
      </w:r>
    </w:p>
    <w:p>
      <w:pPr>
        <w:autoSpaceDE w:val="0"/>
        <w:autoSpaceDN w:val="0"/>
        <w:adjustRightInd w:val="0"/>
        <w:spacing w:line="360" w:lineRule="auto"/>
        <w:ind w:firstLine="420" w:firstLineChars="200"/>
        <w:rPr>
          <w:rFonts w:hint="eastAsia" w:ascii="仿宋" w:hAnsi="仿宋" w:eastAsia="仿宋" w:cs="仿宋"/>
          <w:b/>
          <w:szCs w:val="21"/>
          <w:u w:val="single"/>
        </w:rPr>
      </w:pPr>
      <w:r>
        <w:rPr>
          <w:rFonts w:hint="eastAsia" w:ascii="仿宋" w:hAnsi="仿宋" w:eastAsia="仿宋" w:cs="仿宋"/>
          <w:kern w:val="0"/>
          <w:szCs w:val="21"/>
          <w:lang w:val="zh-CN"/>
        </w:rPr>
        <w:t>承包人提前通</w:t>
      </w:r>
      <w:r>
        <w:rPr>
          <w:rFonts w:hint="eastAsia" w:ascii="仿宋" w:hAnsi="仿宋" w:eastAsia="仿宋" w:cs="仿宋"/>
          <w:szCs w:val="21"/>
        </w:rPr>
        <w:t>知建设单位隐蔽工程检查的期限的约定：</w:t>
      </w:r>
      <w:r>
        <w:rPr>
          <w:rFonts w:hint="eastAsia" w:ascii="仿宋" w:hAnsi="仿宋" w:eastAsia="仿宋" w:cs="仿宋"/>
          <w:b/>
          <w:szCs w:val="21"/>
          <w:u w:val="single"/>
        </w:rPr>
        <w:t>按规定进行验收。共同检查前48小时书面通知建设单位。</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建设单位</w:t>
      </w:r>
      <w:r>
        <w:rPr>
          <w:rFonts w:hint="eastAsia" w:ascii="仿宋" w:hAnsi="仿宋" w:eastAsia="仿宋" w:cs="仿宋"/>
          <w:szCs w:val="21"/>
        </w:rPr>
        <w:t>不能按时进行检查时，应提前</w:t>
      </w:r>
      <w:r>
        <w:rPr>
          <w:rFonts w:hint="eastAsia" w:ascii="仿宋" w:hAnsi="仿宋" w:eastAsia="仿宋" w:cs="仿宋"/>
          <w:szCs w:val="21"/>
          <w:u w:val="single"/>
        </w:rPr>
        <w:t>24</w:t>
      </w:r>
      <w:r>
        <w:rPr>
          <w:rFonts w:hint="eastAsia" w:ascii="仿宋" w:hAnsi="仿宋" w:eastAsia="仿宋" w:cs="仿宋"/>
          <w:szCs w:val="21"/>
        </w:rPr>
        <w:t>小时提交书面延期要求。</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关</w:t>
      </w:r>
      <w:r>
        <w:rPr>
          <w:rFonts w:hint="eastAsia" w:ascii="仿宋" w:hAnsi="仿宋" w:eastAsia="仿宋" w:cs="仿宋"/>
          <w:szCs w:val="21"/>
        </w:rPr>
        <w:t>于延期最长不得超过：</w:t>
      </w:r>
      <w:r>
        <w:rPr>
          <w:rFonts w:hint="eastAsia" w:ascii="仿宋" w:hAnsi="仿宋" w:eastAsia="仿宋" w:cs="仿宋"/>
          <w:szCs w:val="21"/>
          <w:u w:val="single"/>
        </w:rPr>
        <w:t>48</w:t>
      </w:r>
      <w:r>
        <w:rPr>
          <w:rFonts w:hint="eastAsia" w:ascii="仿宋" w:hAnsi="仿宋" w:eastAsia="仿宋" w:cs="仿宋"/>
          <w:szCs w:val="21"/>
        </w:rPr>
        <w:t>小时。</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6. 安全文明施工与环境保护</w:t>
      </w:r>
    </w:p>
    <w:p>
      <w:pPr>
        <w:autoSpaceDE w:val="0"/>
        <w:autoSpaceDN w:val="0"/>
        <w:adjustRightInd w:val="0"/>
        <w:spacing w:line="360" w:lineRule="auto"/>
        <w:ind w:firstLine="420" w:firstLineChars="200"/>
        <w:rPr>
          <w:rFonts w:hint="eastAsia" w:ascii="仿宋" w:hAnsi="仿宋" w:eastAsia="仿宋" w:cs="仿宋"/>
          <w:szCs w:val="21"/>
          <w:lang w:val="zh-CN"/>
        </w:rPr>
      </w:pPr>
      <w:r>
        <w:rPr>
          <w:rFonts w:hint="eastAsia" w:ascii="仿宋" w:hAnsi="仿宋" w:eastAsia="仿宋" w:cs="仿宋"/>
          <w:kern w:val="0"/>
          <w:szCs w:val="21"/>
          <w:lang w:val="zh-CN"/>
        </w:rPr>
        <w:t>6.1安全文明施工</w:t>
      </w:r>
    </w:p>
    <w:p>
      <w:pPr>
        <w:autoSpaceDE w:val="0"/>
        <w:autoSpaceDN w:val="0"/>
        <w:adjustRightInd w:val="0"/>
        <w:spacing w:line="360" w:lineRule="auto"/>
        <w:ind w:firstLine="420" w:firstLineChars="200"/>
        <w:rPr>
          <w:rFonts w:hint="eastAsia" w:ascii="仿宋" w:hAnsi="仿宋" w:eastAsia="仿宋" w:cs="仿宋"/>
          <w:szCs w:val="21"/>
          <w:lang w:val="zh-CN"/>
        </w:rPr>
      </w:pPr>
      <w:r>
        <w:rPr>
          <w:rFonts w:hint="eastAsia" w:ascii="仿宋" w:hAnsi="仿宋" w:eastAsia="仿宋" w:cs="仿宋"/>
          <w:szCs w:val="21"/>
          <w:lang w:val="zh-CN"/>
        </w:rPr>
        <w:t>6.1.1 项目安全</w:t>
      </w:r>
      <w:r>
        <w:rPr>
          <w:rFonts w:hint="eastAsia" w:ascii="仿宋" w:hAnsi="仿宋" w:eastAsia="仿宋" w:cs="仿宋"/>
          <w:kern w:val="0"/>
          <w:szCs w:val="21"/>
          <w:lang w:val="zh-CN"/>
        </w:rPr>
        <w:t>生产的达标目标及相应事项的约定</w:t>
      </w:r>
      <w:r>
        <w:rPr>
          <w:rFonts w:hint="eastAsia" w:ascii="仿宋" w:hAnsi="仿宋" w:eastAsia="仿宋" w:cs="仿宋"/>
          <w:szCs w:val="21"/>
          <w:lang w:val="zh-CN"/>
        </w:rPr>
        <w:t>：</w:t>
      </w:r>
    </w:p>
    <w:p>
      <w:pPr>
        <w:autoSpaceDE w:val="0"/>
        <w:autoSpaceDN w:val="0"/>
        <w:adjustRightInd w:val="0"/>
        <w:spacing w:line="360" w:lineRule="auto"/>
        <w:ind w:firstLine="422" w:firstLineChars="200"/>
        <w:rPr>
          <w:rFonts w:hint="eastAsia" w:ascii="仿宋" w:hAnsi="仿宋" w:eastAsia="仿宋" w:cs="仿宋"/>
          <w:b/>
          <w:szCs w:val="21"/>
          <w:u w:val="single"/>
        </w:rPr>
      </w:pPr>
      <w:r>
        <w:rPr>
          <w:rFonts w:hint="eastAsia" w:ascii="仿宋" w:hAnsi="仿宋" w:eastAsia="仿宋" w:cs="仿宋"/>
          <w:b/>
          <w:szCs w:val="21"/>
          <w:u w:val="single"/>
        </w:rPr>
        <w:fldChar w:fldCharType="begin"/>
      </w:r>
      <w:r>
        <w:rPr>
          <w:rFonts w:hint="eastAsia" w:ascii="仿宋" w:hAnsi="仿宋" w:eastAsia="仿宋" w:cs="仿宋"/>
          <w:b/>
          <w:szCs w:val="21"/>
          <w:u w:val="single"/>
        </w:rPr>
        <w:instrText xml:space="preserve"> = 1 \* GB2 </w:instrText>
      </w:r>
      <w:r>
        <w:rPr>
          <w:rFonts w:hint="eastAsia" w:ascii="仿宋" w:hAnsi="仿宋" w:eastAsia="仿宋" w:cs="仿宋"/>
          <w:b/>
          <w:szCs w:val="21"/>
          <w:u w:val="single"/>
        </w:rPr>
        <w:fldChar w:fldCharType="separate"/>
      </w:r>
      <w:r>
        <w:rPr>
          <w:rFonts w:hint="eastAsia" w:ascii="仿宋" w:hAnsi="仿宋" w:eastAsia="仿宋" w:cs="仿宋"/>
          <w:b/>
          <w:szCs w:val="21"/>
          <w:u w:val="single"/>
        </w:rPr>
        <w:t>⑴</w:t>
      </w:r>
      <w:r>
        <w:rPr>
          <w:rFonts w:hint="eastAsia" w:ascii="仿宋" w:hAnsi="仿宋" w:eastAsia="仿宋" w:cs="仿宋"/>
          <w:b/>
          <w:szCs w:val="21"/>
          <w:u w:val="single"/>
        </w:rPr>
        <w:fldChar w:fldCharType="end"/>
      </w:r>
      <w:r>
        <w:rPr>
          <w:rFonts w:hint="eastAsia" w:ascii="仿宋" w:hAnsi="仿宋" w:eastAsia="仿宋" w:cs="仿宋"/>
          <w:b/>
          <w:szCs w:val="21"/>
          <w:u w:val="single"/>
        </w:rPr>
        <w:t xml:space="preserve"> 承包人须对本合同范围内所有施工范围和施工人员负全部安全施工责任。承包人应严格按《建设工程安全生产管理条例》等法律、工程建设安全生产地有关管理规定，采取安全措施组织施工。若发生安全事故，一切责任由承包方承担。</w:t>
      </w:r>
    </w:p>
    <w:p>
      <w:pPr>
        <w:autoSpaceDE w:val="0"/>
        <w:autoSpaceDN w:val="0"/>
        <w:adjustRightInd w:val="0"/>
        <w:spacing w:line="360" w:lineRule="auto"/>
        <w:ind w:firstLine="422" w:firstLineChars="200"/>
        <w:rPr>
          <w:rFonts w:hint="eastAsia" w:ascii="仿宋" w:hAnsi="仿宋" w:eastAsia="仿宋" w:cs="仿宋"/>
          <w:b/>
          <w:szCs w:val="21"/>
          <w:u w:val="single"/>
        </w:rPr>
      </w:pPr>
      <w:r>
        <w:rPr>
          <w:rFonts w:hint="eastAsia" w:ascii="仿宋" w:hAnsi="仿宋" w:eastAsia="仿宋" w:cs="仿宋"/>
          <w:b/>
          <w:szCs w:val="21"/>
          <w:u w:val="single"/>
        </w:rPr>
        <w:fldChar w:fldCharType="begin"/>
      </w:r>
      <w:r>
        <w:rPr>
          <w:rFonts w:hint="eastAsia" w:ascii="仿宋" w:hAnsi="仿宋" w:eastAsia="仿宋" w:cs="仿宋"/>
          <w:b/>
          <w:szCs w:val="21"/>
          <w:u w:val="single"/>
        </w:rPr>
        <w:instrText xml:space="preserve"> = 2 \* GB2 </w:instrText>
      </w:r>
      <w:r>
        <w:rPr>
          <w:rFonts w:hint="eastAsia" w:ascii="仿宋" w:hAnsi="仿宋" w:eastAsia="仿宋" w:cs="仿宋"/>
          <w:b/>
          <w:szCs w:val="21"/>
          <w:u w:val="single"/>
        </w:rPr>
        <w:fldChar w:fldCharType="separate"/>
      </w:r>
      <w:r>
        <w:rPr>
          <w:rFonts w:hint="eastAsia" w:ascii="仿宋" w:hAnsi="仿宋" w:eastAsia="仿宋" w:cs="仿宋"/>
          <w:b/>
          <w:szCs w:val="21"/>
          <w:u w:val="single"/>
        </w:rPr>
        <w:t>⑵</w:t>
      </w:r>
      <w:r>
        <w:rPr>
          <w:rFonts w:hint="eastAsia" w:ascii="仿宋" w:hAnsi="仿宋" w:eastAsia="仿宋" w:cs="仿宋"/>
          <w:b/>
          <w:szCs w:val="21"/>
          <w:u w:val="single"/>
        </w:rPr>
        <w:fldChar w:fldCharType="end"/>
      </w:r>
      <w:r>
        <w:rPr>
          <w:rFonts w:hint="eastAsia" w:ascii="仿宋" w:hAnsi="仿宋" w:eastAsia="仿宋" w:cs="仿宋"/>
          <w:b/>
          <w:szCs w:val="21"/>
          <w:u w:val="single"/>
        </w:rPr>
        <w:t xml:space="preserve"> 承包人对施工现场的安全生产负责。承包人在工地现场必须按规定配备专职安全员。如发包人检查到承包人专职安全员不到位的，则发包人有权按500元/人·次计取违约金，从工程款中直接扣除。</w:t>
      </w:r>
    </w:p>
    <w:p>
      <w:pPr>
        <w:autoSpaceDE w:val="0"/>
        <w:autoSpaceDN w:val="0"/>
        <w:adjustRightInd w:val="0"/>
        <w:spacing w:line="360" w:lineRule="auto"/>
        <w:ind w:firstLine="422" w:firstLineChars="200"/>
        <w:rPr>
          <w:rFonts w:hint="eastAsia" w:ascii="仿宋" w:hAnsi="仿宋" w:eastAsia="仿宋" w:cs="仿宋"/>
          <w:b/>
          <w:szCs w:val="21"/>
          <w:u w:val="single"/>
        </w:rPr>
      </w:pPr>
      <w:r>
        <w:rPr>
          <w:rFonts w:hint="eastAsia" w:ascii="仿宋" w:hAnsi="仿宋" w:eastAsia="仿宋" w:cs="仿宋"/>
          <w:b/>
          <w:szCs w:val="21"/>
          <w:u w:val="single"/>
        </w:rPr>
        <w:fldChar w:fldCharType="begin"/>
      </w:r>
      <w:r>
        <w:rPr>
          <w:rFonts w:hint="eastAsia" w:ascii="仿宋" w:hAnsi="仿宋" w:eastAsia="仿宋" w:cs="仿宋"/>
          <w:b/>
          <w:szCs w:val="21"/>
          <w:u w:val="single"/>
        </w:rPr>
        <w:instrText xml:space="preserve"> = 3 \* GB2 </w:instrText>
      </w:r>
      <w:r>
        <w:rPr>
          <w:rFonts w:hint="eastAsia" w:ascii="仿宋" w:hAnsi="仿宋" w:eastAsia="仿宋" w:cs="仿宋"/>
          <w:b/>
          <w:szCs w:val="21"/>
          <w:u w:val="single"/>
        </w:rPr>
        <w:fldChar w:fldCharType="separate"/>
      </w:r>
      <w:r>
        <w:rPr>
          <w:rFonts w:hint="eastAsia" w:ascii="仿宋" w:hAnsi="仿宋" w:eastAsia="仿宋" w:cs="仿宋"/>
          <w:b/>
          <w:szCs w:val="21"/>
          <w:u w:val="single"/>
        </w:rPr>
        <w:t>⑶</w:t>
      </w:r>
      <w:r>
        <w:rPr>
          <w:rFonts w:hint="eastAsia" w:ascii="仿宋" w:hAnsi="仿宋" w:eastAsia="仿宋" w:cs="仿宋"/>
          <w:b/>
          <w:szCs w:val="21"/>
          <w:u w:val="single"/>
        </w:rPr>
        <w:fldChar w:fldCharType="end"/>
      </w:r>
      <w:r>
        <w:rPr>
          <w:rFonts w:hint="eastAsia" w:ascii="仿宋" w:hAnsi="仿宋" w:eastAsia="仿宋" w:cs="仿宋"/>
          <w:b/>
          <w:szCs w:val="21"/>
          <w:u w:val="single"/>
        </w:rPr>
        <w:t xml:space="preserve"> 工程施工前和施工中，承包人项目经理或技术负责人应当对有关安全施工技术进行交底； 承包人必须编制安全施工措施和施工现场临时用电、施工现场周边及主要通道的安全防护措施及其它有关法规要求的专项施工方案，专项施工方案必须经本单位技术负责人批准后，报发包人代表批准后实施。</w:t>
      </w:r>
    </w:p>
    <w:p>
      <w:pPr>
        <w:autoSpaceDE w:val="0"/>
        <w:autoSpaceDN w:val="0"/>
        <w:adjustRightInd w:val="0"/>
        <w:spacing w:line="360" w:lineRule="auto"/>
        <w:ind w:firstLine="422" w:firstLineChars="200"/>
        <w:rPr>
          <w:rFonts w:hint="eastAsia" w:ascii="仿宋" w:hAnsi="仿宋" w:eastAsia="仿宋" w:cs="仿宋"/>
          <w:b/>
          <w:szCs w:val="21"/>
          <w:u w:val="single"/>
        </w:rPr>
      </w:pPr>
      <w:r>
        <w:rPr>
          <w:rFonts w:hint="eastAsia" w:ascii="仿宋" w:hAnsi="仿宋" w:eastAsia="仿宋" w:cs="仿宋"/>
          <w:b/>
          <w:szCs w:val="21"/>
          <w:u w:val="single"/>
        </w:rPr>
        <w:t>A．工程施工前，承包人应根据法律、法规、规范、标准等要求，制定安全施工标准及要求，负责向施工作业班组、作业人员作出详细的说明，并由双方签字确认。</w:t>
      </w:r>
    </w:p>
    <w:p>
      <w:pPr>
        <w:autoSpaceDE w:val="0"/>
        <w:autoSpaceDN w:val="0"/>
        <w:adjustRightInd w:val="0"/>
        <w:spacing w:line="360" w:lineRule="auto"/>
        <w:ind w:firstLine="422" w:firstLineChars="200"/>
        <w:rPr>
          <w:rFonts w:hint="eastAsia" w:ascii="仿宋" w:hAnsi="仿宋" w:eastAsia="仿宋" w:cs="仿宋"/>
          <w:b/>
          <w:szCs w:val="21"/>
          <w:u w:val="single"/>
        </w:rPr>
      </w:pPr>
      <w:r>
        <w:rPr>
          <w:rFonts w:hint="eastAsia" w:ascii="仿宋" w:hAnsi="仿宋" w:eastAsia="仿宋" w:cs="仿宋"/>
          <w:b/>
          <w:szCs w:val="21"/>
          <w:u w:val="single"/>
        </w:rPr>
        <w:t>B．工程施工前，承包人使用的安全防护用具、机械设备、施工机具及配件，应当具有生产（制造）许可证、产品合格证，并在进入施工现场前进行查验，经签字确认后方可使用。</w:t>
      </w:r>
    </w:p>
    <w:p>
      <w:pPr>
        <w:autoSpaceDE w:val="0"/>
        <w:autoSpaceDN w:val="0"/>
        <w:adjustRightInd w:val="0"/>
        <w:spacing w:line="360" w:lineRule="auto"/>
        <w:ind w:firstLine="422" w:firstLineChars="200"/>
        <w:rPr>
          <w:rFonts w:hint="eastAsia" w:ascii="仿宋" w:hAnsi="仿宋" w:eastAsia="仿宋" w:cs="仿宋"/>
          <w:b/>
          <w:szCs w:val="21"/>
          <w:u w:val="single"/>
        </w:rPr>
      </w:pPr>
      <w:r>
        <w:rPr>
          <w:rFonts w:hint="eastAsia" w:ascii="仿宋" w:hAnsi="仿宋" w:eastAsia="仿宋" w:cs="仿宋"/>
          <w:b/>
          <w:szCs w:val="21"/>
          <w:u w:val="single"/>
        </w:rPr>
        <w:t>C．特种作业人员，必须按照国家有关规定经过专门的安全作业培训，并取得特种作业操作资格证书后，方可上岗作业。</w:t>
      </w:r>
    </w:p>
    <w:p>
      <w:pPr>
        <w:autoSpaceDE w:val="0"/>
        <w:autoSpaceDN w:val="0"/>
        <w:adjustRightInd w:val="0"/>
        <w:spacing w:line="360" w:lineRule="auto"/>
        <w:ind w:firstLine="422" w:firstLineChars="200"/>
        <w:rPr>
          <w:rFonts w:hint="eastAsia" w:ascii="仿宋" w:hAnsi="仿宋" w:eastAsia="仿宋" w:cs="仿宋"/>
          <w:b/>
          <w:szCs w:val="21"/>
          <w:u w:val="single"/>
        </w:rPr>
      </w:pPr>
      <w:r>
        <w:rPr>
          <w:rFonts w:hint="eastAsia" w:ascii="仿宋" w:hAnsi="仿宋" w:eastAsia="仿宋" w:cs="仿宋"/>
          <w:b/>
          <w:szCs w:val="21"/>
          <w:u w:val="single"/>
        </w:rPr>
        <w:fldChar w:fldCharType="begin"/>
      </w:r>
      <w:r>
        <w:rPr>
          <w:rFonts w:hint="eastAsia" w:ascii="仿宋" w:hAnsi="仿宋" w:eastAsia="仿宋" w:cs="仿宋"/>
          <w:b/>
          <w:szCs w:val="21"/>
          <w:u w:val="single"/>
        </w:rPr>
        <w:instrText xml:space="preserve"> = 4 \* GB2 </w:instrText>
      </w:r>
      <w:r>
        <w:rPr>
          <w:rFonts w:hint="eastAsia" w:ascii="仿宋" w:hAnsi="仿宋" w:eastAsia="仿宋" w:cs="仿宋"/>
          <w:b/>
          <w:szCs w:val="21"/>
          <w:u w:val="single"/>
        </w:rPr>
        <w:fldChar w:fldCharType="separate"/>
      </w:r>
      <w:r>
        <w:rPr>
          <w:rFonts w:hint="eastAsia" w:ascii="仿宋" w:hAnsi="仿宋" w:eastAsia="仿宋" w:cs="仿宋"/>
          <w:b/>
          <w:szCs w:val="21"/>
          <w:u w:val="single"/>
        </w:rPr>
        <w:t>⑷</w:t>
      </w:r>
      <w:r>
        <w:rPr>
          <w:rFonts w:hint="eastAsia" w:ascii="仿宋" w:hAnsi="仿宋" w:eastAsia="仿宋" w:cs="仿宋"/>
          <w:b/>
          <w:szCs w:val="21"/>
          <w:u w:val="single"/>
        </w:rPr>
        <w:fldChar w:fldCharType="end"/>
      </w:r>
      <w:r>
        <w:rPr>
          <w:rFonts w:hint="eastAsia" w:ascii="仿宋" w:hAnsi="仿宋" w:eastAsia="仿宋" w:cs="仿宋"/>
          <w:b/>
          <w:szCs w:val="21"/>
          <w:u w:val="single"/>
        </w:rPr>
        <w:t xml:space="preserve"> 建立安全制度、安全检查制度、安全教育制度、工地班前活动制度、文明施工检查制度。满足江苏省、南通市等安监部门安全文明生产的要求，做好安全技术教育及交底，落实所有安全技术措施和人身防护用品。</w:t>
      </w:r>
    </w:p>
    <w:p>
      <w:pPr>
        <w:autoSpaceDE w:val="0"/>
        <w:autoSpaceDN w:val="0"/>
        <w:adjustRightInd w:val="0"/>
        <w:spacing w:line="360" w:lineRule="auto"/>
        <w:ind w:firstLine="422" w:firstLineChars="200"/>
        <w:rPr>
          <w:rFonts w:hint="eastAsia" w:ascii="仿宋" w:hAnsi="仿宋" w:eastAsia="仿宋" w:cs="仿宋"/>
          <w:b/>
          <w:szCs w:val="21"/>
          <w:u w:val="single"/>
        </w:rPr>
      </w:pPr>
      <w:r>
        <w:rPr>
          <w:rFonts w:hint="eastAsia" w:ascii="仿宋" w:hAnsi="仿宋" w:eastAsia="仿宋" w:cs="仿宋"/>
          <w:b/>
          <w:szCs w:val="21"/>
          <w:u w:val="single"/>
        </w:rPr>
        <w:fldChar w:fldCharType="begin"/>
      </w:r>
      <w:r>
        <w:rPr>
          <w:rFonts w:hint="eastAsia" w:ascii="仿宋" w:hAnsi="仿宋" w:eastAsia="仿宋" w:cs="仿宋"/>
          <w:b/>
          <w:szCs w:val="21"/>
          <w:u w:val="single"/>
        </w:rPr>
        <w:instrText xml:space="preserve"> = 5 \* GB2 </w:instrText>
      </w:r>
      <w:r>
        <w:rPr>
          <w:rFonts w:hint="eastAsia" w:ascii="仿宋" w:hAnsi="仿宋" w:eastAsia="仿宋" w:cs="仿宋"/>
          <w:b/>
          <w:szCs w:val="21"/>
          <w:u w:val="single"/>
        </w:rPr>
        <w:fldChar w:fldCharType="separate"/>
      </w:r>
      <w:r>
        <w:rPr>
          <w:rFonts w:hint="eastAsia" w:ascii="仿宋" w:hAnsi="仿宋" w:eastAsia="仿宋" w:cs="仿宋"/>
          <w:b/>
          <w:szCs w:val="21"/>
          <w:u w:val="single"/>
        </w:rPr>
        <w:t>⑸</w:t>
      </w:r>
      <w:r>
        <w:rPr>
          <w:rFonts w:hint="eastAsia" w:ascii="仿宋" w:hAnsi="仿宋" w:eastAsia="仿宋" w:cs="仿宋"/>
          <w:b/>
          <w:szCs w:val="21"/>
          <w:u w:val="single"/>
        </w:rPr>
        <w:fldChar w:fldCharType="end"/>
      </w:r>
      <w:r>
        <w:rPr>
          <w:rFonts w:hint="eastAsia" w:ascii="仿宋" w:hAnsi="仿宋" w:eastAsia="仿宋" w:cs="仿宋"/>
          <w:b/>
          <w:szCs w:val="21"/>
          <w:u w:val="single"/>
        </w:rPr>
        <w:t xml:space="preserve"> 本工程设安全文明施工保证金（合同价的1%）。凡在施工期间，由于承包人原因造成的事故，除根据事故的严重程度或等级扣除安全文明施工保证金外，还需承担全部责任及由此引起的一切费用，发包人不承担任何责任。</w:t>
      </w:r>
    </w:p>
    <w:p>
      <w:pPr>
        <w:autoSpaceDE w:val="0"/>
        <w:autoSpaceDN w:val="0"/>
        <w:adjustRightInd w:val="0"/>
        <w:spacing w:line="360" w:lineRule="auto"/>
        <w:ind w:firstLine="420" w:firstLineChars="200"/>
        <w:rPr>
          <w:rFonts w:hint="eastAsia" w:ascii="仿宋" w:hAnsi="仿宋" w:eastAsia="仿宋" w:cs="仿宋"/>
          <w:sz w:val="24"/>
        </w:rPr>
      </w:pPr>
      <w:r>
        <w:rPr>
          <w:rFonts w:hint="eastAsia" w:ascii="仿宋" w:hAnsi="仿宋" w:eastAsia="仿宋" w:cs="仿宋"/>
          <w:kern w:val="0"/>
          <w:szCs w:val="21"/>
          <w:lang w:val="zh-CN"/>
        </w:rPr>
        <w:t>6.1.</w:t>
      </w:r>
      <w:r>
        <w:rPr>
          <w:rFonts w:hint="eastAsia" w:ascii="仿宋" w:hAnsi="仿宋" w:eastAsia="仿宋" w:cs="仿宋"/>
          <w:kern w:val="0"/>
          <w:szCs w:val="21"/>
        </w:rPr>
        <w:t>2</w:t>
      </w:r>
      <w:r>
        <w:rPr>
          <w:rFonts w:hint="eastAsia" w:ascii="仿宋" w:hAnsi="仿宋" w:eastAsia="仿宋" w:cs="仿宋"/>
          <w:kern w:val="0"/>
          <w:szCs w:val="21"/>
          <w:lang w:val="zh-CN"/>
        </w:rPr>
        <w:t xml:space="preserve"> 关于治安保卫</w:t>
      </w:r>
      <w:r>
        <w:rPr>
          <w:rFonts w:hint="eastAsia" w:ascii="仿宋" w:hAnsi="仿宋" w:eastAsia="仿宋" w:cs="仿宋"/>
          <w:szCs w:val="21"/>
        </w:rPr>
        <w:t>的特别约定：</w:t>
      </w:r>
      <w:r>
        <w:rPr>
          <w:rFonts w:hint="eastAsia" w:ascii="仿宋" w:hAnsi="仿宋" w:eastAsia="仿宋" w:cs="仿宋"/>
          <w:b/>
          <w:szCs w:val="21"/>
          <w:u w:val="single"/>
        </w:rPr>
        <w:t>提供和维修非夜间施工使用的照明、围栏设施，并负责安全保卫。施工期间承包人按发包人要求做好成品保护工作；未竣工或已竣工工程未交付发包人之前，负责已完成工程的保护工作，所需费用含在报价内</w:t>
      </w:r>
      <w:r>
        <w:rPr>
          <w:rFonts w:hint="eastAsia" w:ascii="仿宋" w:hAnsi="仿宋" w:eastAsia="仿宋" w:cs="仿宋"/>
          <w:b/>
          <w:szCs w:val="21"/>
          <w:u w:val="single"/>
          <w:lang w:eastAsia="zh-TW"/>
        </w:rPr>
        <w:t>。</w:t>
      </w:r>
      <w:r>
        <w:rPr>
          <w:rFonts w:hint="eastAsia" w:ascii="仿宋" w:hAnsi="仿宋" w:eastAsia="仿宋" w:cs="仿宋"/>
          <w:b/>
          <w:szCs w:val="21"/>
          <w:u w:val="single"/>
        </w:rPr>
        <w:t>对需要保护的产品和材料须保护期内发生损坏由承包人无条件、自费、限期予以修补。竣工合格交付后由发包人负责保护，如发包人有特殊要求的可另行补充协议加以约定。</w:t>
      </w:r>
    </w:p>
    <w:p>
      <w:pPr>
        <w:autoSpaceDE w:val="0"/>
        <w:autoSpaceDN w:val="0"/>
        <w:adjustRightInd w:val="0"/>
        <w:spacing w:line="360" w:lineRule="auto"/>
        <w:ind w:firstLine="420" w:firstLineChars="200"/>
        <w:rPr>
          <w:rFonts w:hint="eastAsia" w:ascii="仿宋" w:hAnsi="仿宋" w:eastAsia="仿宋" w:cs="仿宋"/>
          <w:b/>
          <w:szCs w:val="21"/>
          <w:u w:val="single"/>
          <w:lang w:val="zh-CN"/>
        </w:rPr>
      </w:pPr>
      <w:r>
        <w:rPr>
          <w:rFonts w:hint="eastAsia" w:ascii="仿宋" w:hAnsi="仿宋" w:eastAsia="仿宋" w:cs="仿宋"/>
          <w:kern w:val="0"/>
          <w:szCs w:val="21"/>
          <w:lang w:val="zh-CN"/>
        </w:rPr>
        <w:t>关于编</w:t>
      </w:r>
      <w:r>
        <w:rPr>
          <w:rFonts w:hint="eastAsia" w:ascii="仿宋" w:hAnsi="仿宋" w:eastAsia="仿宋" w:cs="仿宋"/>
          <w:szCs w:val="21"/>
        </w:rPr>
        <w:t>制施工场地治安管理计划的约定：</w:t>
      </w:r>
      <w:r>
        <w:rPr>
          <w:rFonts w:hint="eastAsia" w:ascii="仿宋" w:hAnsi="仿宋" w:eastAsia="仿宋" w:cs="仿宋"/>
          <w:b/>
          <w:szCs w:val="21"/>
          <w:u w:val="single"/>
        </w:rPr>
        <w:t>开工前三天提供施工场地治安管理计划，需得到发包人的认可。</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6.1.</w:t>
      </w:r>
      <w:r>
        <w:rPr>
          <w:rFonts w:hint="eastAsia" w:ascii="仿宋" w:hAnsi="仿宋" w:eastAsia="仿宋" w:cs="仿宋"/>
          <w:kern w:val="0"/>
          <w:szCs w:val="21"/>
        </w:rPr>
        <w:t>3</w:t>
      </w:r>
      <w:r>
        <w:rPr>
          <w:rFonts w:hint="eastAsia" w:ascii="仿宋" w:hAnsi="仿宋" w:eastAsia="仿宋" w:cs="仿宋"/>
          <w:kern w:val="0"/>
          <w:szCs w:val="21"/>
          <w:lang w:val="zh-CN"/>
        </w:rPr>
        <w:t xml:space="preserve"> 文明施工</w:t>
      </w:r>
    </w:p>
    <w:p>
      <w:pPr>
        <w:autoSpaceDE w:val="0"/>
        <w:autoSpaceDN w:val="0"/>
        <w:adjustRightInd w:val="0"/>
        <w:spacing w:line="360" w:lineRule="auto"/>
        <w:ind w:firstLine="420" w:firstLineChars="200"/>
        <w:rPr>
          <w:rFonts w:hint="eastAsia" w:ascii="仿宋" w:hAnsi="仿宋" w:eastAsia="仿宋" w:cs="仿宋"/>
          <w:b/>
          <w:szCs w:val="21"/>
          <w:u w:val="single"/>
          <w:lang w:val="zh-CN"/>
        </w:rPr>
      </w:pPr>
      <w:r>
        <w:rPr>
          <w:rFonts w:hint="eastAsia" w:ascii="仿宋" w:hAnsi="仿宋" w:eastAsia="仿宋" w:cs="仿宋"/>
          <w:kern w:val="0"/>
          <w:szCs w:val="21"/>
          <w:lang w:val="zh-CN"/>
        </w:rPr>
        <w:t>合同当</w:t>
      </w:r>
      <w:r>
        <w:rPr>
          <w:rFonts w:hint="eastAsia" w:ascii="仿宋" w:hAnsi="仿宋" w:eastAsia="仿宋" w:cs="仿宋"/>
          <w:szCs w:val="21"/>
        </w:rPr>
        <w:t>事人对文明施工的要求：</w:t>
      </w:r>
      <w:r>
        <w:rPr>
          <w:rFonts w:hint="eastAsia" w:ascii="仿宋" w:hAnsi="仿宋" w:eastAsia="仿宋" w:cs="仿宋"/>
          <w:b/>
          <w:szCs w:val="21"/>
          <w:u w:val="single"/>
        </w:rPr>
        <w:t>承包人必须做好场地清理及相关工作，施工现场要求保证施工场地清洁；施工现场的材料堆放要整齐，机械停放有序，做到工完料清；遵守环境卫生管理的有关规定，符合清洁卫生要求，承担因自身原因违反有关规定造成的损失和罚款；定期地将所有建筑垃圾从施工场地清除，并运出场外；交工前，将所有剩余的建筑材料运走或运至指定地点堆放，将所有施工机械和设备从施工场地运走。上述费用包含在合同价中。未能达到上述要求发包人有权部分或全部扣除承包人安全文明施工履约保证金。</w:t>
      </w:r>
    </w:p>
    <w:p>
      <w:pPr>
        <w:autoSpaceDE w:val="0"/>
        <w:autoSpaceDN w:val="0"/>
        <w:adjustRightInd w:val="0"/>
        <w:spacing w:line="360" w:lineRule="auto"/>
        <w:ind w:firstLine="420" w:firstLineChars="200"/>
        <w:rPr>
          <w:rFonts w:hint="eastAsia" w:ascii="仿宋" w:hAnsi="仿宋" w:eastAsia="仿宋" w:cs="仿宋"/>
          <w:b/>
          <w:szCs w:val="21"/>
          <w:u w:val="single"/>
          <w:lang w:val="zh-CN"/>
        </w:rPr>
      </w:pPr>
      <w:r>
        <w:rPr>
          <w:rFonts w:hint="eastAsia" w:ascii="仿宋" w:hAnsi="仿宋" w:eastAsia="仿宋" w:cs="仿宋"/>
          <w:kern w:val="0"/>
          <w:szCs w:val="21"/>
          <w:lang w:val="zh-CN"/>
        </w:rPr>
        <w:t>6.1.</w:t>
      </w:r>
      <w:r>
        <w:rPr>
          <w:rFonts w:hint="eastAsia" w:ascii="仿宋" w:hAnsi="仿宋" w:eastAsia="仿宋" w:cs="仿宋"/>
          <w:kern w:val="0"/>
          <w:szCs w:val="21"/>
        </w:rPr>
        <w:t>4</w:t>
      </w:r>
      <w:r>
        <w:rPr>
          <w:rFonts w:hint="eastAsia" w:ascii="仿宋" w:hAnsi="仿宋" w:eastAsia="仿宋" w:cs="仿宋"/>
          <w:kern w:val="0"/>
          <w:szCs w:val="21"/>
          <w:lang w:val="zh-CN"/>
        </w:rPr>
        <w:t xml:space="preserve"> 关</w:t>
      </w:r>
      <w:r>
        <w:rPr>
          <w:rFonts w:hint="eastAsia" w:ascii="仿宋" w:hAnsi="仿宋" w:eastAsia="仿宋" w:cs="仿宋"/>
          <w:szCs w:val="21"/>
        </w:rPr>
        <w:t>于安全文明施工费支付比例和支付期限的约定：</w:t>
      </w:r>
      <w:r>
        <w:rPr>
          <w:rFonts w:hint="eastAsia" w:ascii="仿宋" w:hAnsi="仿宋" w:eastAsia="仿宋" w:cs="仿宋"/>
          <w:b/>
          <w:szCs w:val="21"/>
          <w:u w:val="single"/>
        </w:rPr>
        <w:t>已包含在合同价中，含在合同款中支付，其余按通用条款。</w:t>
      </w:r>
    </w:p>
    <w:p>
      <w:pPr>
        <w:autoSpaceDE w:val="0"/>
        <w:autoSpaceDN w:val="0"/>
        <w:adjustRightInd w:val="0"/>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6.1.</w:t>
      </w:r>
      <w:r>
        <w:rPr>
          <w:rFonts w:hint="eastAsia" w:ascii="仿宋" w:hAnsi="仿宋" w:eastAsia="仿宋" w:cs="仿宋"/>
          <w:kern w:val="0"/>
          <w:szCs w:val="21"/>
        </w:rPr>
        <w:t>5</w:t>
      </w:r>
      <w:r>
        <w:rPr>
          <w:rFonts w:hint="eastAsia" w:ascii="仿宋" w:hAnsi="仿宋" w:eastAsia="仿宋" w:cs="仿宋"/>
          <w:kern w:val="0"/>
          <w:szCs w:val="21"/>
          <w:lang w:val="zh-CN"/>
        </w:rPr>
        <w:t>安全生产责任</w:t>
      </w:r>
    </w:p>
    <w:p>
      <w:pPr>
        <w:autoSpaceDE w:val="0"/>
        <w:autoSpaceDN w:val="0"/>
        <w:adjustRightInd w:val="0"/>
        <w:spacing w:line="360" w:lineRule="auto"/>
        <w:ind w:firstLine="422" w:firstLineChars="200"/>
        <w:rPr>
          <w:rFonts w:hint="eastAsia" w:ascii="仿宋" w:hAnsi="仿宋" w:eastAsia="仿宋" w:cs="仿宋"/>
          <w:b/>
          <w:szCs w:val="21"/>
          <w:u w:val="single"/>
        </w:rPr>
      </w:pPr>
      <w:r>
        <w:rPr>
          <w:rFonts w:hint="eastAsia" w:ascii="仿宋" w:hAnsi="仿宋" w:eastAsia="仿宋" w:cs="仿宋"/>
          <w:b/>
          <w:szCs w:val="21"/>
          <w:u w:val="single"/>
        </w:rPr>
        <w:t>承包人应严格按《建设工程安全生产管理条例》等法律、法规采取安全措施、组织施工，承包人须对本合同范围内所有施工范围和施工人员负全部安全施工责任。</w:t>
      </w:r>
    </w:p>
    <w:p>
      <w:pPr>
        <w:autoSpaceDE w:val="0"/>
        <w:autoSpaceDN w:val="0"/>
        <w:adjustRightInd w:val="0"/>
        <w:spacing w:line="360" w:lineRule="auto"/>
        <w:ind w:firstLine="422" w:firstLineChars="200"/>
        <w:rPr>
          <w:rFonts w:hint="eastAsia" w:ascii="仿宋" w:hAnsi="仿宋" w:eastAsia="仿宋" w:cs="仿宋"/>
          <w:b/>
          <w:szCs w:val="21"/>
          <w:u w:val="single"/>
        </w:rPr>
      </w:pPr>
      <w:r>
        <w:rPr>
          <w:rFonts w:hint="eastAsia" w:ascii="仿宋" w:hAnsi="仿宋" w:eastAsia="仿宋" w:cs="仿宋"/>
          <w:b/>
          <w:szCs w:val="21"/>
          <w:u w:val="single"/>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w:t>
      </w:r>
    </w:p>
    <w:p>
      <w:pPr>
        <w:autoSpaceDE w:val="0"/>
        <w:autoSpaceDN w:val="0"/>
        <w:adjustRightInd w:val="0"/>
        <w:spacing w:line="360" w:lineRule="auto"/>
        <w:ind w:firstLine="422" w:firstLineChars="200"/>
        <w:rPr>
          <w:rFonts w:hint="eastAsia" w:ascii="仿宋" w:hAnsi="仿宋" w:eastAsia="仿宋" w:cs="仿宋"/>
          <w:b/>
          <w:szCs w:val="21"/>
          <w:u w:val="single"/>
        </w:rPr>
      </w:pPr>
      <w:r>
        <w:rPr>
          <w:rFonts w:hint="eastAsia" w:ascii="仿宋" w:hAnsi="仿宋" w:eastAsia="仿宋" w:cs="仿宋"/>
          <w:b/>
          <w:szCs w:val="21"/>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pPr>
        <w:spacing w:line="360" w:lineRule="auto"/>
        <w:ind w:firstLine="420" w:firstLineChars="200"/>
        <w:rPr>
          <w:rFonts w:hint="eastAsia" w:ascii="仿宋" w:hAnsi="仿宋" w:eastAsia="仿宋" w:cs="仿宋"/>
          <w:szCs w:val="21"/>
        </w:rPr>
      </w:pPr>
      <w:bookmarkStart w:id="5" w:name="_Toc351203639"/>
      <w:r>
        <w:rPr>
          <w:rFonts w:hint="eastAsia" w:ascii="仿宋" w:hAnsi="仿宋" w:eastAsia="仿宋" w:cs="仿宋"/>
          <w:szCs w:val="21"/>
        </w:rPr>
        <w:t>7．工期和进度</w:t>
      </w:r>
      <w:bookmarkEnd w:id="5"/>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7</w:t>
      </w:r>
      <w:bookmarkStart w:id="6" w:name="_Toc297216173"/>
      <w:bookmarkStart w:id="7" w:name="_Toc297123514"/>
      <w:bookmarkStart w:id="8" w:name="_Toc300934966"/>
      <w:bookmarkStart w:id="9" w:name="_Toc303539123"/>
      <w:bookmarkStart w:id="10" w:name="_Toc304295541"/>
      <w:bookmarkStart w:id="11" w:name="_Toc312678005"/>
      <w:bookmarkStart w:id="12" w:name="_Toc312677479"/>
      <w:r>
        <w:rPr>
          <w:rFonts w:hint="eastAsia" w:ascii="仿宋" w:hAnsi="仿宋" w:eastAsia="仿宋" w:cs="仿宋"/>
          <w:szCs w:val="21"/>
        </w:rPr>
        <w:t>.1 施工进度计划</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施工进度计划的修订</w:t>
      </w:r>
    </w:p>
    <w:p>
      <w:pPr>
        <w:spacing w:line="360" w:lineRule="auto"/>
        <w:ind w:firstLine="420" w:firstLineChars="200"/>
        <w:rPr>
          <w:rFonts w:hint="eastAsia" w:ascii="仿宋" w:hAnsi="仿宋" w:eastAsia="仿宋" w:cs="仿宋"/>
          <w:b/>
          <w:szCs w:val="21"/>
          <w:u w:val="single"/>
        </w:rPr>
      </w:pPr>
      <w:r>
        <w:rPr>
          <w:rFonts w:hint="eastAsia" w:ascii="仿宋" w:hAnsi="仿宋" w:eastAsia="仿宋" w:cs="仿宋"/>
          <w:szCs w:val="21"/>
        </w:rPr>
        <w:t>发包人在收到修订的施工进度计划后确认或提出修改意见的期限：</w:t>
      </w:r>
      <w:r>
        <w:rPr>
          <w:rFonts w:hint="eastAsia" w:ascii="仿宋" w:hAnsi="仿宋" w:eastAsia="仿宋" w:cs="仿宋"/>
          <w:b/>
          <w:szCs w:val="21"/>
          <w:u w:val="single"/>
        </w:rPr>
        <w:t>收到后7日内予以确认或提出修改意见，逾期视为已确认。</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7.2 开工准备</w:t>
      </w:r>
    </w:p>
    <w:p>
      <w:pPr>
        <w:spacing w:line="360" w:lineRule="auto"/>
        <w:ind w:firstLine="420" w:firstLineChars="200"/>
        <w:rPr>
          <w:rFonts w:hint="eastAsia" w:ascii="仿宋" w:hAnsi="仿宋" w:eastAsia="仿宋" w:cs="仿宋"/>
          <w:szCs w:val="21"/>
          <w:u w:val="single"/>
        </w:rPr>
      </w:pPr>
      <w:r>
        <w:rPr>
          <w:rFonts w:hint="eastAsia" w:ascii="仿宋" w:hAnsi="仿宋" w:eastAsia="仿宋" w:cs="仿宋"/>
          <w:szCs w:val="21"/>
        </w:rPr>
        <w:t>关于承包人提交</w:t>
      </w:r>
      <w:r>
        <w:rPr>
          <w:rFonts w:hint="eastAsia" w:ascii="仿宋" w:hAnsi="仿宋" w:eastAsia="仿宋" w:cs="仿宋"/>
          <w:kern w:val="0"/>
          <w:szCs w:val="21"/>
        </w:rPr>
        <w:t>工程开工报审表的期限：</w:t>
      </w:r>
      <w:r>
        <w:rPr>
          <w:rFonts w:hint="eastAsia" w:ascii="仿宋" w:hAnsi="仿宋" w:eastAsia="仿宋" w:cs="仿宋"/>
          <w:b/>
          <w:szCs w:val="21"/>
          <w:u w:val="single"/>
        </w:rPr>
        <w:t>合同签订后3天内</w:t>
      </w:r>
      <w:r>
        <w:rPr>
          <w:rFonts w:hint="eastAsia" w:ascii="仿宋" w:hAnsi="仿宋" w:eastAsia="仿宋" w:cs="仿宋"/>
          <w:szCs w:val="21"/>
        </w:rPr>
        <w:t>。</w:t>
      </w:r>
    </w:p>
    <w:p>
      <w:pPr>
        <w:autoSpaceDE w:val="0"/>
        <w:autoSpaceDN w:val="0"/>
        <w:adjustRightIn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关于发包人应完成的其他开工准备工作及期限：</w:t>
      </w:r>
      <w:r>
        <w:rPr>
          <w:rFonts w:hint="eastAsia" w:ascii="仿宋" w:hAnsi="仿宋" w:eastAsia="仿宋" w:cs="仿宋"/>
          <w:b/>
          <w:szCs w:val="21"/>
          <w:u w:val="single"/>
        </w:rPr>
        <w:t>开工前</w:t>
      </w:r>
      <w:r>
        <w:rPr>
          <w:rFonts w:hint="eastAsia" w:ascii="仿宋" w:hAnsi="仿宋" w:eastAsia="仿宋" w:cs="仿宋"/>
          <w:b/>
          <w:snapToGrid w:val="0"/>
          <w:kern w:val="0"/>
          <w:szCs w:val="21"/>
          <w:u w:val="single"/>
        </w:rPr>
        <w:t>发包人提供</w:t>
      </w:r>
      <w:r>
        <w:rPr>
          <w:rFonts w:hint="eastAsia" w:ascii="仿宋" w:hAnsi="仿宋" w:eastAsia="仿宋" w:cs="仿宋"/>
          <w:b/>
          <w:bCs/>
          <w:snapToGrid w:val="0"/>
          <w:kern w:val="0"/>
          <w:szCs w:val="21"/>
          <w:u w:val="single"/>
        </w:rPr>
        <w:t>施工用水源及电源，水、电费用由中标人承担</w:t>
      </w:r>
      <w:r>
        <w:rPr>
          <w:rFonts w:hint="eastAsia" w:ascii="仿宋" w:hAnsi="仿宋" w:eastAsia="仿宋" w:cs="仿宋"/>
          <w:b/>
          <w:bCs/>
          <w:kern w:val="0"/>
          <w:szCs w:val="21"/>
          <w:u w:val="single"/>
        </w:rPr>
        <w:t>；开工前组织图纸会审和设计交底。</w:t>
      </w:r>
    </w:p>
    <w:p>
      <w:pPr>
        <w:autoSpaceDE w:val="0"/>
        <w:autoSpaceDN w:val="0"/>
        <w:adjustRightIn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关于承包人应完成的其他开工准备工作及期限：</w:t>
      </w:r>
      <w:r>
        <w:rPr>
          <w:rFonts w:hint="eastAsia" w:ascii="仿宋" w:hAnsi="仿宋" w:eastAsia="仿宋" w:cs="仿宋"/>
          <w:b/>
          <w:bCs/>
          <w:kern w:val="0"/>
          <w:szCs w:val="21"/>
          <w:u w:val="single"/>
        </w:rPr>
        <w:t>遵守政府有关主管部门对施工场地交通、施工噪音、环境保护和安全生产等的管理规定，按规定办理有关手续，并以书面形式通知发包人。</w:t>
      </w:r>
    </w:p>
    <w:bookmarkEnd w:id="6"/>
    <w:bookmarkEnd w:id="7"/>
    <w:bookmarkEnd w:id="8"/>
    <w:bookmarkEnd w:id="9"/>
    <w:bookmarkEnd w:id="10"/>
    <w:bookmarkEnd w:id="11"/>
    <w:bookmarkEnd w:id="12"/>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7</w:t>
      </w:r>
      <w:bookmarkStart w:id="13" w:name="_Toc312677484"/>
      <w:bookmarkStart w:id="14" w:name="_Toc300934968"/>
      <w:bookmarkStart w:id="15" w:name="_Toc297123516"/>
      <w:bookmarkStart w:id="16" w:name="_Toc297216175"/>
      <w:bookmarkStart w:id="17" w:name="_Toc312678010"/>
      <w:bookmarkStart w:id="18" w:name="_Toc303539125"/>
      <w:bookmarkStart w:id="19" w:name="_Toc304295546"/>
      <w:r>
        <w:rPr>
          <w:rFonts w:hint="eastAsia" w:ascii="仿宋" w:hAnsi="仿宋" w:eastAsia="仿宋" w:cs="仿宋"/>
          <w:szCs w:val="21"/>
        </w:rPr>
        <w:t>.3 工期延误</w:t>
      </w:r>
    </w:p>
    <w:bookmarkEnd w:id="13"/>
    <w:bookmarkEnd w:id="14"/>
    <w:bookmarkEnd w:id="15"/>
    <w:bookmarkEnd w:id="16"/>
    <w:bookmarkEnd w:id="17"/>
    <w:bookmarkEnd w:id="18"/>
    <w:bookmarkEnd w:id="19"/>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7.3.1 因发包人原因导致工期延误的情形：</w:t>
      </w:r>
    </w:p>
    <w:p>
      <w:pPr>
        <w:spacing w:line="360" w:lineRule="auto"/>
        <w:ind w:firstLine="422" w:firstLineChars="200"/>
        <w:rPr>
          <w:rFonts w:hint="eastAsia" w:ascii="仿宋" w:hAnsi="仿宋" w:eastAsia="仿宋" w:cs="仿宋"/>
          <w:b/>
          <w:bCs/>
          <w:kern w:val="0"/>
          <w:szCs w:val="21"/>
          <w:u w:val="single"/>
        </w:rPr>
      </w:pPr>
      <w:r>
        <w:rPr>
          <w:rFonts w:hint="eastAsia" w:ascii="仿宋" w:hAnsi="仿宋" w:eastAsia="仿宋" w:cs="仿宋"/>
          <w:b/>
          <w:bCs/>
          <w:kern w:val="0"/>
          <w:szCs w:val="21"/>
          <w:u w:val="single"/>
        </w:rPr>
        <w:t>A.因发包人未在开工前提供施工场地；</w:t>
      </w:r>
    </w:p>
    <w:p>
      <w:pPr>
        <w:spacing w:line="360" w:lineRule="auto"/>
        <w:ind w:firstLine="422" w:firstLineChars="200"/>
        <w:rPr>
          <w:rFonts w:hint="eastAsia" w:ascii="仿宋" w:hAnsi="仿宋" w:eastAsia="仿宋" w:cs="仿宋"/>
          <w:b/>
          <w:bCs/>
          <w:kern w:val="0"/>
          <w:szCs w:val="21"/>
          <w:u w:val="single"/>
        </w:rPr>
      </w:pPr>
      <w:r>
        <w:rPr>
          <w:rFonts w:hint="eastAsia" w:ascii="仿宋" w:hAnsi="仿宋" w:eastAsia="仿宋" w:cs="仿宋"/>
          <w:b/>
          <w:bCs/>
          <w:kern w:val="0"/>
          <w:szCs w:val="21"/>
          <w:u w:val="single"/>
        </w:rPr>
        <w:t>B.因发包人原因造成工程延期开工、停建、缓建、暂停施工（不含勒令停工）；</w:t>
      </w:r>
    </w:p>
    <w:p>
      <w:pPr>
        <w:spacing w:line="360" w:lineRule="auto"/>
        <w:ind w:firstLine="422" w:firstLineChars="200"/>
        <w:rPr>
          <w:rFonts w:hint="eastAsia" w:ascii="仿宋" w:hAnsi="仿宋" w:eastAsia="仿宋" w:cs="仿宋"/>
          <w:b/>
          <w:bCs/>
          <w:kern w:val="0"/>
          <w:szCs w:val="21"/>
          <w:u w:val="single"/>
        </w:rPr>
      </w:pPr>
      <w:r>
        <w:rPr>
          <w:rFonts w:hint="eastAsia" w:ascii="仿宋" w:hAnsi="仿宋" w:eastAsia="仿宋" w:cs="仿宋"/>
          <w:b/>
          <w:bCs/>
          <w:kern w:val="0"/>
          <w:szCs w:val="21"/>
          <w:u w:val="single"/>
        </w:rPr>
        <w:t>C.因发包人原因提出的单次设计变更导致工程量增加超过合同总价的8%以上的；</w:t>
      </w:r>
    </w:p>
    <w:p>
      <w:pPr>
        <w:spacing w:line="360" w:lineRule="auto"/>
        <w:ind w:firstLine="422" w:firstLineChars="200"/>
        <w:rPr>
          <w:rFonts w:hint="eastAsia" w:ascii="仿宋" w:hAnsi="仿宋" w:eastAsia="仿宋" w:cs="仿宋"/>
          <w:b/>
          <w:bCs/>
          <w:kern w:val="0"/>
          <w:szCs w:val="21"/>
          <w:u w:val="single"/>
        </w:rPr>
      </w:pPr>
      <w:r>
        <w:rPr>
          <w:rFonts w:hint="eastAsia" w:ascii="仿宋" w:hAnsi="仿宋" w:eastAsia="仿宋" w:cs="仿宋"/>
          <w:b/>
          <w:bCs/>
          <w:kern w:val="0"/>
          <w:szCs w:val="21"/>
          <w:u w:val="single"/>
        </w:rPr>
        <w:t>D.由市级以上有关部门正式发布和认定的自然灾害。</w:t>
      </w:r>
    </w:p>
    <w:p>
      <w:pPr>
        <w:spacing w:line="360" w:lineRule="auto"/>
        <w:ind w:firstLine="422" w:firstLineChars="200"/>
        <w:rPr>
          <w:rFonts w:hint="eastAsia" w:ascii="仿宋" w:hAnsi="仿宋" w:eastAsia="仿宋" w:cs="仿宋"/>
          <w:b/>
          <w:bCs/>
          <w:kern w:val="0"/>
          <w:szCs w:val="21"/>
          <w:u w:val="single"/>
        </w:rPr>
      </w:pPr>
      <w:r>
        <w:rPr>
          <w:rFonts w:hint="eastAsia" w:ascii="仿宋" w:hAnsi="仿宋" w:eastAsia="仿宋" w:cs="仿宋"/>
          <w:b/>
          <w:bCs/>
          <w:kern w:val="0"/>
          <w:szCs w:val="21"/>
          <w:u w:val="single"/>
        </w:rPr>
        <w:t>上述情况发生后3天内，承包人需就延误的内容对工程进度造成的影响，向发包人提交书面报告，办理延期手续（须得到甲方代表签字的书面认可），经发包人批准后方可顺延工期，否则工期不予顺延。为体现承包人的合作诚意，承包人同意因发包人原因的工期顺延，且自愿放弃索赔的权利。</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7.3.2 因承包人原因导致工期延误</w:t>
      </w:r>
    </w:p>
    <w:p>
      <w:pPr>
        <w:spacing w:line="360" w:lineRule="auto"/>
        <w:ind w:firstLine="420" w:firstLineChars="200"/>
        <w:rPr>
          <w:rFonts w:hint="eastAsia" w:ascii="仿宋" w:hAnsi="仿宋" w:eastAsia="仿宋" w:cs="仿宋"/>
          <w:b/>
          <w:bCs/>
          <w:kern w:val="0"/>
          <w:szCs w:val="21"/>
          <w:u w:val="single"/>
        </w:rPr>
      </w:pPr>
      <w:r>
        <w:rPr>
          <w:rFonts w:hint="eastAsia" w:ascii="仿宋" w:hAnsi="仿宋" w:eastAsia="仿宋" w:cs="仿宋"/>
          <w:szCs w:val="21"/>
        </w:rPr>
        <w:t>因承包人原因造成工期延误，逾期竣工违约金的计算方法为：</w:t>
      </w:r>
      <w:r>
        <w:rPr>
          <w:rFonts w:hint="eastAsia" w:ascii="仿宋" w:hAnsi="仿宋" w:eastAsia="仿宋" w:cs="仿宋"/>
          <w:b/>
          <w:bCs/>
          <w:kern w:val="0"/>
          <w:szCs w:val="21"/>
          <w:u w:val="single"/>
        </w:rPr>
        <w:t>因承包人原因延误工期，在规定的工期或阶段工期前未能完成，工期每推迟一天，支付给发包人违约金500元/天，超过15天，则扣除全部工期保证金，并以工程结算价为基数每天千分之三向承包人收取违约金，超过30天，发包人有权解除合同，并要求承包人清退出场，所完成的合格工程量按60%计算，其他按通用条款中约定内容执行。</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7.4 不利物质条件</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不利物质条件的其他情形和有关约定：</w:t>
      </w:r>
      <w:r>
        <w:rPr>
          <w:rFonts w:hint="eastAsia" w:ascii="仿宋" w:hAnsi="仿宋" w:eastAsia="仿宋" w:cs="仿宋"/>
          <w:b/>
          <w:szCs w:val="21"/>
          <w:u w:val="single"/>
        </w:rPr>
        <w:t>按通用条款。</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7.5 异常恶劣的气候条件</w:t>
      </w:r>
    </w:p>
    <w:p>
      <w:pPr>
        <w:spacing w:line="360" w:lineRule="auto"/>
        <w:ind w:firstLine="422" w:firstLineChars="200"/>
        <w:rPr>
          <w:rFonts w:hint="eastAsia" w:ascii="仿宋" w:hAnsi="仿宋" w:eastAsia="仿宋" w:cs="仿宋"/>
          <w:b/>
          <w:bCs/>
          <w:kern w:val="0"/>
          <w:szCs w:val="21"/>
          <w:u w:val="single"/>
        </w:rPr>
      </w:pPr>
      <w:r>
        <w:rPr>
          <w:rFonts w:hint="eastAsia" w:ascii="仿宋" w:hAnsi="仿宋" w:eastAsia="仿宋" w:cs="仿宋"/>
          <w:b/>
          <w:bCs/>
          <w:kern w:val="0"/>
          <w:szCs w:val="21"/>
          <w:u w:val="single"/>
        </w:rPr>
        <w:t>双方在确定竣工日期、施工工期及各控制点工期时，已充分考虑可能出现的各种形式的雨雪、冰雹、台风、高温天气、低温天气、停水、停电、节假日、扰民和民扰、市政影响等不利因素及发包人分包工程的影响，因此施工过程中除本合同7.5.1规定的情况外，不管发生任何情况，均不顺延工期。</w:t>
      </w:r>
    </w:p>
    <w:p>
      <w:pPr>
        <w:spacing w:line="360" w:lineRule="auto"/>
        <w:ind w:firstLine="422" w:firstLineChars="200"/>
        <w:rPr>
          <w:rFonts w:hint="eastAsia" w:ascii="仿宋" w:hAnsi="仿宋" w:eastAsia="仿宋" w:cs="仿宋"/>
          <w:b/>
          <w:szCs w:val="21"/>
        </w:rPr>
      </w:pPr>
      <w:bookmarkStart w:id="20" w:name="_Toc351203640"/>
      <w:r>
        <w:rPr>
          <w:rFonts w:hint="eastAsia" w:ascii="仿宋" w:hAnsi="仿宋" w:eastAsia="仿宋" w:cs="仿宋"/>
          <w:b/>
          <w:szCs w:val="21"/>
        </w:rPr>
        <w:t>8. 材料与设备</w:t>
      </w:r>
      <w:bookmarkEnd w:id="20"/>
    </w:p>
    <w:p>
      <w:pPr>
        <w:spacing w:line="360" w:lineRule="auto"/>
        <w:ind w:firstLine="420" w:firstLineChars="200"/>
        <w:rPr>
          <w:rFonts w:hint="eastAsia" w:ascii="仿宋" w:hAnsi="仿宋" w:eastAsia="仿宋" w:cs="仿宋"/>
          <w:b/>
          <w:szCs w:val="21"/>
          <w:u w:val="single"/>
        </w:rPr>
      </w:pPr>
      <w:r>
        <w:rPr>
          <w:rFonts w:hint="eastAsia" w:ascii="仿宋" w:hAnsi="仿宋" w:eastAsia="仿宋" w:cs="仿宋"/>
          <w:szCs w:val="21"/>
        </w:rPr>
        <w:t>8</w:t>
      </w:r>
      <w:bookmarkStart w:id="21" w:name="_Toc297048353"/>
      <w:bookmarkStart w:id="22" w:name="_Toc296347166"/>
      <w:bookmarkStart w:id="23" w:name="_Toc303539136"/>
      <w:bookmarkStart w:id="24" w:name="_Toc297216186"/>
      <w:bookmarkStart w:id="25" w:name="_Toc297123527"/>
      <w:bookmarkStart w:id="26" w:name="_Toc296346668"/>
      <w:bookmarkStart w:id="27" w:name="_Toc280868654"/>
      <w:bookmarkStart w:id="28" w:name="_Toc292559372"/>
      <w:bookmarkStart w:id="29" w:name="_Toc300934979"/>
      <w:bookmarkStart w:id="30" w:name="_Toc296944506"/>
      <w:bookmarkStart w:id="31" w:name="_Toc292559877"/>
      <w:bookmarkStart w:id="32" w:name="_Toc304295556"/>
      <w:bookmarkStart w:id="33" w:name="_Toc312677493"/>
      <w:bookmarkStart w:id="34" w:name="_Toc296503167"/>
      <w:bookmarkStart w:id="35" w:name="_Toc312678019"/>
      <w:bookmarkStart w:id="36" w:name="_Toc296891207"/>
      <w:bookmarkStart w:id="37" w:name="_Toc296890995"/>
      <w:bookmarkStart w:id="38" w:name="_Toc297120467"/>
      <w:r>
        <w:rPr>
          <w:rFonts w:hint="eastAsia" w:ascii="仿宋" w:hAnsi="仿宋" w:eastAsia="仿宋" w:cs="仿宋"/>
          <w:szCs w:val="21"/>
        </w:rPr>
        <w:t>. 1发包人供应的材料与工程设备的保管与使用:</w:t>
      </w:r>
      <w:r>
        <w:rPr>
          <w:rFonts w:hint="eastAsia" w:ascii="仿宋" w:hAnsi="仿宋" w:eastAsia="仿宋" w:cs="仿宋"/>
          <w:b/>
          <w:szCs w:val="21"/>
          <w:u w:val="single"/>
        </w:rPr>
        <w:t xml:space="preserve"> 发包人不供应材料。</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Pr>
        <w:spacing w:line="360" w:lineRule="auto"/>
        <w:ind w:firstLine="422" w:firstLineChars="200"/>
        <w:rPr>
          <w:rFonts w:hint="eastAsia" w:ascii="仿宋" w:hAnsi="仿宋" w:eastAsia="仿宋" w:cs="仿宋"/>
          <w:b/>
          <w:szCs w:val="21"/>
          <w:u w:val="single"/>
        </w:rPr>
      </w:pPr>
      <w:r>
        <w:rPr>
          <w:rFonts w:hint="eastAsia" w:ascii="仿宋" w:hAnsi="仿宋" w:eastAsia="仿宋" w:cs="仿宋"/>
          <w:b/>
          <w:szCs w:val="21"/>
        </w:rPr>
        <w:t>发包人供应材料设备的结算方法：</w:t>
      </w:r>
      <w:r>
        <w:rPr>
          <w:rFonts w:hint="eastAsia" w:ascii="仿宋" w:hAnsi="仿宋" w:eastAsia="仿宋" w:cs="仿宋"/>
          <w:b/>
          <w:szCs w:val="21"/>
          <w:u w:val="single"/>
        </w:rPr>
        <w:t>/。</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8.2 样品</w:t>
      </w:r>
    </w:p>
    <w:p>
      <w:pPr>
        <w:autoSpaceDE w:val="0"/>
        <w:autoSpaceDN w:val="0"/>
        <w:adjustRightInd w:val="0"/>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8.2.1</w:t>
      </w:r>
      <w:r>
        <w:rPr>
          <w:rFonts w:hint="eastAsia" w:ascii="仿宋" w:hAnsi="仿宋" w:eastAsia="仿宋" w:cs="仿宋"/>
          <w:kern w:val="0"/>
          <w:szCs w:val="21"/>
        </w:rPr>
        <w:tab/>
      </w:r>
      <w:r>
        <w:rPr>
          <w:rFonts w:hint="eastAsia" w:ascii="仿宋" w:hAnsi="仿宋" w:eastAsia="仿宋" w:cs="仿宋"/>
          <w:kern w:val="0"/>
          <w:szCs w:val="21"/>
        </w:rPr>
        <w:t>样品的报送与封存</w:t>
      </w:r>
    </w:p>
    <w:p>
      <w:pPr>
        <w:spacing w:line="360" w:lineRule="auto"/>
        <w:ind w:firstLine="420" w:firstLineChars="200"/>
        <w:rPr>
          <w:rFonts w:hint="eastAsia" w:ascii="仿宋" w:hAnsi="仿宋" w:eastAsia="仿宋" w:cs="仿宋"/>
          <w:b/>
          <w:szCs w:val="21"/>
          <w:u w:val="single"/>
        </w:rPr>
      </w:pPr>
      <w:r>
        <w:rPr>
          <w:rFonts w:hint="eastAsia" w:ascii="仿宋" w:hAnsi="仿宋" w:eastAsia="仿宋" w:cs="仿宋"/>
          <w:kern w:val="0"/>
          <w:szCs w:val="21"/>
        </w:rPr>
        <w:t>需要承包人报送样品的材料或工程设备，样品的种类、名称、规格、数量要求：</w:t>
      </w:r>
      <w:r>
        <w:rPr>
          <w:rFonts w:hint="eastAsia" w:ascii="仿宋" w:hAnsi="仿宋" w:eastAsia="仿宋" w:cs="仿宋"/>
          <w:b/>
          <w:bCs/>
          <w:szCs w:val="21"/>
          <w:u w:val="single"/>
        </w:rPr>
        <w:t>按管理部门要求和发包人需求确定</w:t>
      </w:r>
      <w:r>
        <w:rPr>
          <w:rFonts w:hint="eastAsia" w:ascii="仿宋" w:hAnsi="仿宋" w:eastAsia="仿宋" w:cs="仿宋"/>
          <w:b/>
          <w:szCs w:val="21"/>
          <w:u w:val="single"/>
        </w:rPr>
        <w:t>。</w:t>
      </w:r>
    </w:p>
    <w:p>
      <w:pPr>
        <w:spacing w:line="360" w:lineRule="auto"/>
        <w:ind w:firstLine="422" w:firstLineChars="200"/>
        <w:rPr>
          <w:rFonts w:hint="eastAsia" w:ascii="仿宋" w:hAnsi="仿宋" w:eastAsia="仿宋" w:cs="仿宋"/>
          <w:b/>
          <w:kern w:val="0"/>
          <w:szCs w:val="21"/>
          <w:u w:val="single"/>
        </w:rPr>
      </w:pPr>
      <w:r>
        <w:rPr>
          <w:rFonts w:hint="eastAsia" w:ascii="仿宋" w:hAnsi="仿宋" w:eastAsia="仿宋" w:cs="仿宋"/>
          <w:b/>
          <w:kern w:val="0"/>
          <w:szCs w:val="21"/>
          <w:u w:val="single"/>
        </w:rPr>
        <w:fldChar w:fldCharType="begin"/>
      </w:r>
      <w:r>
        <w:rPr>
          <w:rFonts w:hint="eastAsia" w:ascii="仿宋" w:hAnsi="仿宋" w:eastAsia="仿宋" w:cs="仿宋"/>
          <w:b/>
          <w:kern w:val="0"/>
          <w:szCs w:val="21"/>
          <w:u w:val="single"/>
        </w:rPr>
        <w:instrText xml:space="preserve"> = 1 \* GB2 </w:instrText>
      </w:r>
      <w:r>
        <w:rPr>
          <w:rFonts w:hint="eastAsia" w:ascii="仿宋" w:hAnsi="仿宋" w:eastAsia="仿宋" w:cs="仿宋"/>
          <w:b/>
          <w:kern w:val="0"/>
          <w:szCs w:val="21"/>
          <w:u w:val="single"/>
        </w:rPr>
        <w:fldChar w:fldCharType="separate"/>
      </w:r>
      <w:r>
        <w:rPr>
          <w:rFonts w:hint="eastAsia" w:ascii="仿宋" w:hAnsi="仿宋" w:eastAsia="仿宋" w:cs="仿宋"/>
          <w:b/>
          <w:kern w:val="0"/>
          <w:szCs w:val="21"/>
          <w:u w:val="single"/>
        </w:rPr>
        <w:t>⑴</w:t>
      </w:r>
      <w:r>
        <w:rPr>
          <w:rFonts w:hint="eastAsia" w:ascii="仿宋" w:hAnsi="仿宋" w:eastAsia="仿宋" w:cs="仿宋"/>
          <w:b/>
          <w:kern w:val="0"/>
          <w:szCs w:val="21"/>
          <w:u w:val="single"/>
        </w:rPr>
        <w:fldChar w:fldCharType="end"/>
      </w:r>
      <w:r>
        <w:rPr>
          <w:rFonts w:hint="eastAsia" w:ascii="仿宋" w:hAnsi="仿宋" w:eastAsia="仿宋" w:cs="仿宋"/>
          <w:b/>
          <w:kern w:val="0"/>
          <w:szCs w:val="21"/>
          <w:u w:val="single"/>
        </w:rPr>
        <w:t xml:space="preserve"> 凡是工程量清单中暂定单价的材料设备，承包人在采购前须将材料设备的品种、规格、颜色、质量、价格、样品报送相关单位；</w:t>
      </w:r>
    </w:p>
    <w:p>
      <w:pPr>
        <w:spacing w:line="360" w:lineRule="auto"/>
        <w:ind w:firstLine="422" w:firstLineChars="200"/>
        <w:rPr>
          <w:rFonts w:hint="eastAsia" w:ascii="仿宋" w:hAnsi="仿宋" w:eastAsia="仿宋" w:cs="仿宋"/>
          <w:b/>
          <w:kern w:val="0"/>
          <w:szCs w:val="21"/>
          <w:u w:val="single"/>
        </w:rPr>
      </w:pPr>
      <w:r>
        <w:rPr>
          <w:rFonts w:hint="eastAsia" w:ascii="仿宋" w:hAnsi="仿宋" w:eastAsia="仿宋" w:cs="仿宋"/>
          <w:b/>
          <w:kern w:val="0"/>
          <w:szCs w:val="21"/>
          <w:u w:val="single"/>
        </w:rPr>
        <w:fldChar w:fldCharType="begin"/>
      </w:r>
      <w:r>
        <w:rPr>
          <w:rFonts w:hint="eastAsia" w:ascii="仿宋" w:hAnsi="仿宋" w:eastAsia="仿宋" w:cs="仿宋"/>
          <w:b/>
          <w:kern w:val="0"/>
          <w:szCs w:val="21"/>
          <w:u w:val="single"/>
        </w:rPr>
        <w:instrText xml:space="preserve"> = 2 \* GB2 </w:instrText>
      </w:r>
      <w:r>
        <w:rPr>
          <w:rFonts w:hint="eastAsia" w:ascii="仿宋" w:hAnsi="仿宋" w:eastAsia="仿宋" w:cs="仿宋"/>
          <w:b/>
          <w:kern w:val="0"/>
          <w:szCs w:val="21"/>
          <w:u w:val="single"/>
        </w:rPr>
        <w:fldChar w:fldCharType="separate"/>
      </w:r>
      <w:r>
        <w:rPr>
          <w:rFonts w:hint="eastAsia" w:ascii="仿宋" w:hAnsi="仿宋" w:eastAsia="仿宋" w:cs="仿宋"/>
          <w:b/>
          <w:kern w:val="0"/>
          <w:szCs w:val="21"/>
          <w:u w:val="single"/>
        </w:rPr>
        <w:t>⑵</w:t>
      </w:r>
      <w:r>
        <w:rPr>
          <w:rFonts w:hint="eastAsia" w:ascii="仿宋" w:hAnsi="仿宋" w:eastAsia="仿宋" w:cs="仿宋"/>
          <w:b/>
          <w:kern w:val="0"/>
          <w:szCs w:val="21"/>
          <w:u w:val="single"/>
        </w:rPr>
        <w:fldChar w:fldCharType="end"/>
      </w:r>
      <w:r>
        <w:rPr>
          <w:rFonts w:hint="eastAsia" w:ascii="仿宋" w:hAnsi="仿宋" w:eastAsia="仿宋" w:cs="仿宋"/>
          <w:b/>
          <w:kern w:val="0"/>
          <w:szCs w:val="21"/>
          <w:u w:val="single"/>
        </w:rPr>
        <w:t xml:space="preserve"> 凡是招标文件（工程量清单）中予以明确材料品牌范围、生产产家和规格型号的，承包人必须按招标文件（工程量清单）、发包人要求的相关标准进行采购，采购前应将拟用品牌型号的书面材料报告及样品报送相关单位。</w:t>
      </w:r>
    </w:p>
    <w:p>
      <w:pPr>
        <w:spacing w:line="360" w:lineRule="auto"/>
        <w:ind w:firstLine="422" w:firstLineChars="200"/>
        <w:rPr>
          <w:rFonts w:hint="eastAsia" w:ascii="仿宋" w:hAnsi="仿宋" w:eastAsia="仿宋" w:cs="仿宋"/>
          <w:b/>
          <w:szCs w:val="21"/>
          <w:u w:val="single"/>
        </w:rPr>
      </w:pPr>
      <w:r>
        <w:rPr>
          <w:rFonts w:hint="eastAsia" w:ascii="仿宋" w:hAnsi="仿宋" w:eastAsia="仿宋" w:cs="仿宋"/>
          <w:b/>
          <w:szCs w:val="21"/>
          <w:u w:val="single"/>
        </w:rPr>
        <w:fldChar w:fldCharType="begin"/>
      </w:r>
      <w:r>
        <w:rPr>
          <w:rFonts w:hint="eastAsia" w:ascii="仿宋" w:hAnsi="仿宋" w:eastAsia="仿宋" w:cs="仿宋"/>
          <w:b/>
          <w:szCs w:val="21"/>
          <w:u w:val="single"/>
        </w:rPr>
        <w:instrText xml:space="preserve"> = 3 \* GB2 </w:instrText>
      </w:r>
      <w:r>
        <w:rPr>
          <w:rFonts w:hint="eastAsia" w:ascii="仿宋" w:hAnsi="仿宋" w:eastAsia="仿宋" w:cs="仿宋"/>
          <w:b/>
          <w:szCs w:val="21"/>
          <w:u w:val="single"/>
        </w:rPr>
        <w:fldChar w:fldCharType="separate"/>
      </w:r>
      <w:r>
        <w:rPr>
          <w:rFonts w:hint="eastAsia" w:ascii="仿宋" w:hAnsi="仿宋" w:eastAsia="仿宋" w:cs="仿宋"/>
          <w:b/>
          <w:szCs w:val="21"/>
          <w:u w:val="single"/>
        </w:rPr>
        <w:t>⑶</w:t>
      </w:r>
      <w:r>
        <w:rPr>
          <w:rFonts w:hint="eastAsia" w:ascii="仿宋" w:hAnsi="仿宋" w:eastAsia="仿宋" w:cs="仿宋"/>
          <w:b/>
          <w:szCs w:val="21"/>
          <w:u w:val="single"/>
        </w:rPr>
        <w:fldChar w:fldCharType="end"/>
      </w:r>
      <w:r>
        <w:rPr>
          <w:rFonts w:hint="eastAsia" w:ascii="仿宋" w:hAnsi="仿宋" w:eastAsia="仿宋" w:cs="仿宋"/>
          <w:b/>
          <w:szCs w:val="21"/>
          <w:u w:val="single"/>
        </w:rPr>
        <w:t xml:space="preserve"> 本工程中未设暂估价，未提供参考品牌规格、型号、要求等的材料，承包人在确保质量的前提下自行采购，材料须使用国产中档以上且符合国家标准的合格产品，其规格、技术指标、质量等级必须满足相应技术规范或技术标准的要求。</w:t>
      </w:r>
    </w:p>
    <w:p>
      <w:pPr>
        <w:spacing w:line="360" w:lineRule="auto"/>
        <w:ind w:firstLine="422" w:firstLineChars="200"/>
        <w:rPr>
          <w:rFonts w:hint="eastAsia" w:ascii="仿宋" w:hAnsi="仿宋" w:eastAsia="仿宋" w:cs="仿宋"/>
          <w:b/>
          <w:kern w:val="0"/>
          <w:szCs w:val="21"/>
          <w:u w:val="single"/>
        </w:rPr>
      </w:pPr>
      <w:r>
        <w:rPr>
          <w:rFonts w:hint="eastAsia" w:ascii="仿宋" w:hAnsi="仿宋" w:eastAsia="仿宋" w:cs="仿宋"/>
          <w:b/>
          <w:kern w:val="0"/>
          <w:szCs w:val="21"/>
          <w:u w:val="single"/>
        </w:rPr>
        <w:fldChar w:fldCharType="begin"/>
      </w:r>
      <w:r>
        <w:rPr>
          <w:rFonts w:hint="eastAsia" w:ascii="仿宋" w:hAnsi="仿宋" w:eastAsia="仿宋" w:cs="仿宋"/>
          <w:b/>
          <w:kern w:val="0"/>
          <w:szCs w:val="21"/>
          <w:u w:val="single"/>
        </w:rPr>
        <w:instrText xml:space="preserve"> = 4 \* GB2 </w:instrText>
      </w:r>
      <w:r>
        <w:rPr>
          <w:rFonts w:hint="eastAsia" w:ascii="仿宋" w:hAnsi="仿宋" w:eastAsia="仿宋" w:cs="仿宋"/>
          <w:b/>
          <w:kern w:val="0"/>
          <w:szCs w:val="21"/>
          <w:u w:val="single"/>
        </w:rPr>
        <w:fldChar w:fldCharType="separate"/>
      </w:r>
      <w:r>
        <w:rPr>
          <w:rFonts w:hint="eastAsia" w:ascii="仿宋" w:hAnsi="仿宋" w:eastAsia="仿宋" w:cs="仿宋"/>
          <w:b/>
          <w:kern w:val="0"/>
          <w:szCs w:val="21"/>
          <w:u w:val="single"/>
        </w:rPr>
        <w:t>⑷</w:t>
      </w:r>
      <w:r>
        <w:rPr>
          <w:rFonts w:hint="eastAsia" w:ascii="仿宋" w:hAnsi="仿宋" w:eastAsia="仿宋" w:cs="仿宋"/>
          <w:b/>
          <w:kern w:val="0"/>
          <w:szCs w:val="21"/>
          <w:u w:val="single"/>
        </w:rPr>
        <w:fldChar w:fldCharType="end"/>
      </w:r>
      <w:r>
        <w:rPr>
          <w:rFonts w:hint="eastAsia" w:ascii="仿宋" w:hAnsi="仿宋" w:eastAsia="仿宋" w:cs="仿宋"/>
          <w:b/>
          <w:kern w:val="0"/>
          <w:szCs w:val="21"/>
          <w:u w:val="single"/>
        </w:rPr>
        <w:t xml:space="preserve"> 发包人对上述材料及用于本工程的所有材料有质量认定权（如发包人对承包人采购的材料认定为不合格的，承包人必须重新采购，直到合格为止），</w:t>
      </w:r>
      <w:r>
        <w:rPr>
          <w:rFonts w:hint="eastAsia" w:ascii="仿宋" w:hAnsi="仿宋" w:eastAsia="仿宋" w:cs="仿宋"/>
          <w:b/>
          <w:szCs w:val="21"/>
          <w:u w:val="single"/>
        </w:rPr>
        <w:t>经发包人书面确认后，方可采购，</w:t>
      </w:r>
      <w:r>
        <w:rPr>
          <w:rFonts w:hint="eastAsia" w:ascii="仿宋" w:hAnsi="仿宋" w:eastAsia="仿宋" w:cs="仿宋"/>
          <w:b/>
          <w:kern w:val="0"/>
          <w:szCs w:val="21"/>
          <w:u w:val="single"/>
        </w:rPr>
        <w:t>涉及到的价格不再调整。</w:t>
      </w:r>
    </w:p>
    <w:p>
      <w:pPr>
        <w:autoSpaceDE w:val="0"/>
        <w:autoSpaceDN w:val="0"/>
        <w:adjustRightInd w:val="0"/>
        <w:spacing w:line="360" w:lineRule="auto"/>
        <w:ind w:firstLine="422" w:firstLineChars="200"/>
        <w:rPr>
          <w:rFonts w:hint="eastAsia" w:ascii="仿宋" w:hAnsi="仿宋" w:eastAsia="仿宋" w:cs="仿宋"/>
          <w:b/>
          <w:szCs w:val="21"/>
          <w:u w:val="single"/>
        </w:rPr>
      </w:pPr>
      <w:r>
        <w:rPr>
          <w:rFonts w:hint="eastAsia" w:ascii="仿宋" w:hAnsi="仿宋" w:eastAsia="仿宋" w:cs="仿宋"/>
          <w:b/>
          <w:szCs w:val="21"/>
          <w:u w:val="single"/>
        </w:rPr>
        <w:fldChar w:fldCharType="begin"/>
      </w:r>
      <w:r>
        <w:rPr>
          <w:rFonts w:hint="eastAsia" w:ascii="仿宋" w:hAnsi="仿宋" w:eastAsia="仿宋" w:cs="仿宋"/>
          <w:b/>
          <w:szCs w:val="21"/>
          <w:u w:val="single"/>
        </w:rPr>
        <w:instrText xml:space="preserve"> = 5 \* GB2 </w:instrText>
      </w:r>
      <w:r>
        <w:rPr>
          <w:rFonts w:hint="eastAsia" w:ascii="仿宋" w:hAnsi="仿宋" w:eastAsia="仿宋" w:cs="仿宋"/>
          <w:b/>
          <w:szCs w:val="21"/>
          <w:u w:val="single"/>
        </w:rPr>
        <w:fldChar w:fldCharType="separate"/>
      </w:r>
      <w:r>
        <w:rPr>
          <w:rFonts w:hint="eastAsia" w:ascii="仿宋" w:hAnsi="仿宋" w:eastAsia="仿宋" w:cs="仿宋"/>
          <w:b/>
          <w:szCs w:val="21"/>
          <w:u w:val="single"/>
        </w:rPr>
        <w:t>⑸</w:t>
      </w:r>
      <w:r>
        <w:rPr>
          <w:rFonts w:hint="eastAsia" w:ascii="仿宋" w:hAnsi="仿宋" w:eastAsia="仿宋" w:cs="仿宋"/>
          <w:b/>
          <w:szCs w:val="21"/>
          <w:u w:val="single"/>
        </w:rPr>
        <w:fldChar w:fldCharType="end"/>
      </w:r>
      <w:r>
        <w:rPr>
          <w:rFonts w:hint="eastAsia" w:ascii="仿宋" w:hAnsi="仿宋" w:eastAsia="仿宋" w:cs="仿宋"/>
          <w:b/>
          <w:szCs w:val="21"/>
          <w:u w:val="single"/>
        </w:rPr>
        <w:t xml:space="preserve"> 发包人有权对承包人提供的材料和设备进行抽检，对不符合设计要求及验收规范的材料和设备，有权终止使用，发生的一切损失和费用由承包人承担。</w:t>
      </w:r>
      <w:r>
        <w:rPr>
          <w:rFonts w:hint="eastAsia" w:ascii="仿宋" w:hAnsi="仿宋" w:eastAsia="仿宋" w:cs="仿宋"/>
          <w:b/>
          <w:bCs/>
          <w:szCs w:val="21"/>
          <w:u w:val="single"/>
        </w:rPr>
        <w:t>根据需要可在事前、事中、事后进行抽检，不论在哪个阶段查出问题，所造成的损失均由承包人负责。</w:t>
      </w:r>
    </w:p>
    <w:p>
      <w:pPr>
        <w:spacing w:line="360" w:lineRule="auto"/>
        <w:ind w:firstLine="422" w:firstLineChars="200"/>
        <w:rPr>
          <w:rFonts w:hint="eastAsia" w:ascii="仿宋" w:hAnsi="仿宋" w:eastAsia="仿宋" w:cs="仿宋"/>
          <w:b/>
          <w:kern w:val="0"/>
          <w:szCs w:val="21"/>
          <w:u w:val="single"/>
        </w:rPr>
      </w:pPr>
      <w:r>
        <w:rPr>
          <w:rFonts w:hint="eastAsia" w:ascii="仿宋" w:hAnsi="仿宋" w:eastAsia="仿宋" w:cs="仿宋"/>
          <w:b/>
          <w:kern w:val="0"/>
          <w:szCs w:val="21"/>
          <w:u w:val="single"/>
        </w:rPr>
        <w:fldChar w:fldCharType="begin"/>
      </w:r>
      <w:r>
        <w:rPr>
          <w:rFonts w:hint="eastAsia" w:ascii="仿宋" w:hAnsi="仿宋" w:eastAsia="仿宋" w:cs="仿宋"/>
          <w:b/>
          <w:kern w:val="0"/>
          <w:szCs w:val="21"/>
          <w:u w:val="single"/>
        </w:rPr>
        <w:instrText xml:space="preserve"> = 6 \* GB2 </w:instrText>
      </w:r>
      <w:r>
        <w:rPr>
          <w:rFonts w:hint="eastAsia" w:ascii="仿宋" w:hAnsi="仿宋" w:eastAsia="仿宋" w:cs="仿宋"/>
          <w:b/>
          <w:kern w:val="0"/>
          <w:szCs w:val="21"/>
          <w:u w:val="single"/>
        </w:rPr>
        <w:fldChar w:fldCharType="separate"/>
      </w:r>
      <w:r>
        <w:rPr>
          <w:rFonts w:hint="eastAsia" w:ascii="仿宋" w:hAnsi="仿宋" w:eastAsia="仿宋" w:cs="仿宋"/>
          <w:b/>
          <w:kern w:val="0"/>
          <w:szCs w:val="21"/>
          <w:u w:val="single"/>
        </w:rPr>
        <w:t>⑹</w:t>
      </w:r>
      <w:r>
        <w:rPr>
          <w:rFonts w:hint="eastAsia" w:ascii="仿宋" w:hAnsi="仿宋" w:eastAsia="仿宋" w:cs="仿宋"/>
          <w:b/>
          <w:kern w:val="0"/>
          <w:szCs w:val="21"/>
          <w:u w:val="single"/>
        </w:rPr>
        <w:fldChar w:fldCharType="end"/>
      </w:r>
      <w:r>
        <w:rPr>
          <w:rFonts w:hint="eastAsia" w:ascii="仿宋" w:hAnsi="仿宋" w:eastAsia="仿宋" w:cs="仿宋"/>
          <w:b/>
          <w:kern w:val="0"/>
          <w:szCs w:val="21"/>
          <w:u w:val="single"/>
        </w:rPr>
        <w:t xml:space="preserve"> 主要材料设备进场时要有质保书或出厂合格证，并已进行有关必要的检验或试验；主要材料设备进场后须通知发包人验收并经书面确认后方可使用。</w:t>
      </w:r>
    </w:p>
    <w:p>
      <w:pPr>
        <w:spacing w:line="360" w:lineRule="auto"/>
        <w:ind w:firstLine="422" w:firstLineChars="200"/>
        <w:rPr>
          <w:rFonts w:hint="eastAsia" w:ascii="仿宋" w:hAnsi="仿宋" w:eastAsia="仿宋" w:cs="仿宋"/>
          <w:b/>
          <w:kern w:val="0"/>
          <w:szCs w:val="21"/>
          <w:u w:val="single"/>
        </w:rPr>
      </w:pPr>
      <w:r>
        <w:rPr>
          <w:rFonts w:hint="eastAsia" w:ascii="仿宋" w:hAnsi="仿宋" w:eastAsia="仿宋" w:cs="仿宋"/>
          <w:b/>
          <w:kern w:val="0"/>
          <w:szCs w:val="21"/>
          <w:u w:val="single"/>
        </w:rPr>
        <w:fldChar w:fldCharType="begin"/>
      </w:r>
      <w:r>
        <w:rPr>
          <w:rFonts w:hint="eastAsia" w:ascii="仿宋" w:hAnsi="仿宋" w:eastAsia="仿宋" w:cs="仿宋"/>
          <w:b/>
          <w:kern w:val="0"/>
          <w:szCs w:val="21"/>
          <w:u w:val="single"/>
        </w:rPr>
        <w:instrText xml:space="preserve"> = 7 \* GB2 </w:instrText>
      </w:r>
      <w:r>
        <w:rPr>
          <w:rFonts w:hint="eastAsia" w:ascii="仿宋" w:hAnsi="仿宋" w:eastAsia="仿宋" w:cs="仿宋"/>
          <w:b/>
          <w:kern w:val="0"/>
          <w:szCs w:val="21"/>
          <w:u w:val="single"/>
        </w:rPr>
        <w:fldChar w:fldCharType="separate"/>
      </w:r>
      <w:r>
        <w:rPr>
          <w:rFonts w:hint="eastAsia" w:ascii="仿宋" w:hAnsi="仿宋" w:eastAsia="仿宋" w:cs="仿宋"/>
          <w:b/>
          <w:kern w:val="0"/>
          <w:szCs w:val="21"/>
          <w:u w:val="single"/>
        </w:rPr>
        <w:t>⑺</w:t>
      </w:r>
      <w:r>
        <w:rPr>
          <w:rFonts w:hint="eastAsia" w:ascii="仿宋" w:hAnsi="仿宋" w:eastAsia="仿宋" w:cs="仿宋"/>
          <w:b/>
          <w:kern w:val="0"/>
          <w:szCs w:val="21"/>
          <w:u w:val="single"/>
        </w:rPr>
        <w:fldChar w:fldCharType="end"/>
      </w:r>
      <w:r>
        <w:rPr>
          <w:rFonts w:hint="eastAsia" w:ascii="仿宋" w:hAnsi="仿宋" w:eastAsia="仿宋" w:cs="仿宋"/>
          <w:b/>
          <w:kern w:val="0"/>
          <w:szCs w:val="21"/>
          <w:u w:val="single"/>
        </w:rPr>
        <w:t xml:space="preserve"> 在实际施工中，发包人可以无条件要求承包人更换不符合要求的产品和对同类材料进行更换颜色，购进的材料设备与提供的样品不一致时，由承包人无条件退货，如因使用不符合国家标准及各项指标的材料，以及发包人未认可的材料，由此引起的相关费用由承包人承担，结算时一律不作调整。若发包人对某批材料持有异议时，承包人须无条件、积极主动地配合发包人进行检测，发生的费用按相关规定执行。 </w:t>
      </w:r>
    </w:p>
    <w:p>
      <w:pPr>
        <w:autoSpaceDE w:val="0"/>
        <w:autoSpaceDN w:val="0"/>
        <w:adjustRightInd w:val="0"/>
        <w:spacing w:line="360" w:lineRule="auto"/>
        <w:ind w:firstLine="422" w:firstLineChars="200"/>
        <w:rPr>
          <w:rFonts w:hint="eastAsia" w:ascii="仿宋" w:hAnsi="仿宋" w:eastAsia="仿宋" w:cs="仿宋"/>
          <w:b/>
          <w:kern w:val="0"/>
          <w:szCs w:val="21"/>
          <w:u w:val="single"/>
        </w:rPr>
      </w:pPr>
      <w:r>
        <w:rPr>
          <w:rFonts w:hint="eastAsia" w:ascii="仿宋" w:hAnsi="仿宋" w:eastAsia="仿宋" w:cs="仿宋"/>
          <w:b/>
          <w:kern w:val="0"/>
          <w:szCs w:val="21"/>
          <w:u w:val="single"/>
        </w:rPr>
        <w:t>若承包人不按上述有关条款采购材料，则由此引起的一切责任与后果均由承包人承担。</w:t>
      </w:r>
    </w:p>
    <w:p>
      <w:pPr>
        <w:spacing w:line="360" w:lineRule="auto"/>
        <w:ind w:firstLine="422" w:firstLineChars="200"/>
        <w:rPr>
          <w:rFonts w:hint="eastAsia" w:ascii="仿宋" w:hAnsi="仿宋" w:eastAsia="仿宋" w:cs="仿宋"/>
          <w:b/>
          <w:kern w:val="0"/>
          <w:szCs w:val="21"/>
          <w:u w:val="single"/>
        </w:rPr>
      </w:pPr>
      <w:r>
        <w:rPr>
          <w:rFonts w:hint="eastAsia" w:ascii="仿宋" w:hAnsi="仿宋" w:eastAsia="仿宋" w:cs="仿宋"/>
          <w:b/>
          <w:kern w:val="0"/>
          <w:szCs w:val="21"/>
          <w:u w:val="single"/>
        </w:rPr>
        <w:fldChar w:fldCharType="begin"/>
      </w:r>
      <w:r>
        <w:rPr>
          <w:rFonts w:hint="eastAsia" w:ascii="仿宋" w:hAnsi="仿宋" w:eastAsia="仿宋" w:cs="仿宋"/>
          <w:b/>
          <w:kern w:val="0"/>
          <w:szCs w:val="21"/>
          <w:u w:val="single"/>
        </w:rPr>
        <w:instrText xml:space="preserve"> = 8 \* GB2 </w:instrText>
      </w:r>
      <w:r>
        <w:rPr>
          <w:rFonts w:hint="eastAsia" w:ascii="仿宋" w:hAnsi="仿宋" w:eastAsia="仿宋" w:cs="仿宋"/>
          <w:b/>
          <w:kern w:val="0"/>
          <w:szCs w:val="21"/>
          <w:u w:val="single"/>
        </w:rPr>
        <w:fldChar w:fldCharType="separate"/>
      </w:r>
      <w:r>
        <w:rPr>
          <w:rFonts w:hint="eastAsia" w:ascii="仿宋" w:hAnsi="仿宋" w:eastAsia="仿宋" w:cs="仿宋"/>
          <w:b/>
          <w:kern w:val="0"/>
          <w:szCs w:val="21"/>
          <w:u w:val="single"/>
        </w:rPr>
        <w:t>⑻</w:t>
      </w:r>
      <w:r>
        <w:rPr>
          <w:rFonts w:hint="eastAsia" w:ascii="仿宋" w:hAnsi="仿宋" w:eastAsia="仿宋" w:cs="仿宋"/>
          <w:b/>
          <w:kern w:val="0"/>
          <w:szCs w:val="21"/>
          <w:u w:val="single"/>
        </w:rPr>
        <w:fldChar w:fldCharType="end"/>
      </w:r>
      <w:r>
        <w:rPr>
          <w:rFonts w:hint="eastAsia" w:ascii="仿宋" w:hAnsi="仿宋" w:eastAsia="仿宋" w:cs="仿宋"/>
          <w:b/>
          <w:kern w:val="0"/>
          <w:szCs w:val="21"/>
          <w:u w:val="single"/>
        </w:rPr>
        <w:t xml:space="preserve"> 须发包人认质认价的材料，由承包人提前25天以上向发包人提出。</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8.3施工设备和临时设施</w:t>
      </w:r>
    </w:p>
    <w:p>
      <w:pPr>
        <w:autoSpaceDE w:val="0"/>
        <w:autoSpaceDN w:val="0"/>
        <w:adjustRightIn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8.3.1 承包人提供的施工设备和临时设施</w:t>
      </w:r>
    </w:p>
    <w:p>
      <w:pPr>
        <w:spacing w:line="360" w:lineRule="auto"/>
        <w:ind w:firstLine="420" w:firstLineChars="200"/>
        <w:rPr>
          <w:rFonts w:hint="eastAsia" w:ascii="仿宋" w:hAnsi="仿宋" w:eastAsia="仿宋" w:cs="仿宋"/>
          <w:b/>
          <w:szCs w:val="21"/>
          <w:u w:val="single"/>
        </w:rPr>
      </w:pPr>
      <w:r>
        <w:rPr>
          <w:rFonts w:hint="eastAsia" w:ascii="仿宋" w:hAnsi="仿宋" w:eastAsia="仿宋" w:cs="仿宋"/>
          <w:szCs w:val="21"/>
        </w:rPr>
        <w:t>关于修建临时设施费用承担的约定：</w:t>
      </w:r>
      <w:r>
        <w:rPr>
          <w:rFonts w:hint="eastAsia" w:ascii="仿宋" w:hAnsi="仿宋" w:eastAsia="仿宋" w:cs="仿宋"/>
          <w:b/>
          <w:szCs w:val="21"/>
          <w:u w:val="single"/>
        </w:rPr>
        <w:t>与承包人有关的由承包人自行承担。</w:t>
      </w:r>
    </w:p>
    <w:p>
      <w:pPr>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9. 试验与检验</w:t>
      </w:r>
    </w:p>
    <w:p>
      <w:pPr>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9</w:t>
      </w:r>
      <w:bookmarkStart w:id="39" w:name="_Toc312677496"/>
      <w:bookmarkStart w:id="40" w:name="_Toc312678022"/>
      <w:bookmarkStart w:id="41" w:name="_Toc303539140"/>
      <w:bookmarkStart w:id="42" w:name="_Toc304295560"/>
      <w:bookmarkStart w:id="43" w:name="_Toc297123534"/>
      <w:bookmarkStart w:id="44" w:name="_Toc300934983"/>
      <w:bookmarkStart w:id="45" w:name="_Toc297216193"/>
      <w:r>
        <w:rPr>
          <w:rFonts w:hint="eastAsia" w:ascii="仿宋" w:hAnsi="仿宋" w:eastAsia="仿宋" w:cs="仿宋"/>
          <w:kern w:val="0"/>
          <w:szCs w:val="21"/>
          <w:lang w:val="zh-CN"/>
        </w:rPr>
        <w:t>.1试验设备与试验人员</w:t>
      </w:r>
    </w:p>
    <w:bookmarkEnd w:id="39"/>
    <w:bookmarkEnd w:id="40"/>
    <w:bookmarkEnd w:id="41"/>
    <w:bookmarkEnd w:id="42"/>
    <w:bookmarkEnd w:id="43"/>
    <w:bookmarkEnd w:id="44"/>
    <w:bookmarkEnd w:id="45"/>
    <w:p>
      <w:pPr>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9</w:t>
      </w:r>
      <w:bookmarkStart w:id="46" w:name="_Toc297216194"/>
      <w:bookmarkStart w:id="47" w:name="_Toc312677497"/>
      <w:bookmarkStart w:id="48" w:name="_Toc303539141"/>
      <w:bookmarkStart w:id="49" w:name="_Toc297123535"/>
      <w:bookmarkStart w:id="50" w:name="_Toc312678023"/>
      <w:bookmarkStart w:id="51" w:name="_Toc304295561"/>
      <w:bookmarkStart w:id="52" w:name="_Toc300934984"/>
      <w:r>
        <w:rPr>
          <w:rFonts w:hint="eastAsia" w:ascii="仿宋" w:hAnsi="仿宋" w:eastAsia="仿宋" w:cs="仿宋"/>
          <w:kern w:val="0"/>
          <w:szCs w:val="21"/>
          <w:lang w:val="zh-CN"/>
        </w:rPr>
        <w:t>.1.2 试验设备</w:t>
      </w:r>
    </w:p>
    <w:p>
      <w:pPr>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施工现</w:t>
      </w:r>
      <w:r>
        <w:rPr>
          <w:rFonts w:hint="eastAsia" w:ascii="仿宋" w:hAnsi="仿宋" w:eastAsia="仿宋" w:cs="仿宋"/>
          <w:szCs w:val="21"/>
        </w:rPr>
        <w:t>场需要配置的试验场所：</w:t>
      </w:r>
      <w:bookmarkEnd w:id="46"/>
      <w:bookmarkEnd w:id="47"/>
      <w:bookmarkEnd w:id="48"/>
      <w:bookmarkEnd w:id="49"/>
      <w:bookmarkEnd w:id="50"/>
      <w:bookmarkEnd w:id="51"/>
      <w:bookmarkEnd w:id="52"/>
      <w:r>
        <w:rPr>
          <w:rFonts w:hint="eastAsia" w:ascii="仿宋" w:hAnsi="仿宋" w:eastAsia="仿宋" w:cs="仿宋"/>
          <w:b/>
          <w:szCs w:val="21"/>
          <w:u w:val="single"/>
        </w:rPr>
        <w:t>按有关规定执行</w:t>
      </w:r>
      <w:r>
        <w:rPr>
          <w:rFonts w:hint="eastAsia" w:ascii="仿宋" w:hAnsi="仿宋" w:eastAsia="仿宋" w:cs="仿宋"/>
          <w:szCs w:val="21"/>
        </w:rPr>
        <w:t xml:space="preserve">。 </w:t>
      </w:r>
    </w:p>
    <w:p>
      <w:pPr>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kern w:val="0"/>
          <w:szCs w:val="21"/>
          <w:lang w:val="zh-CN"/>
        </w:rPr>
        <w:t>施工现场</w:t>
      </w:r>
      <w:r>
        <w:rPr>
          <w:rFonts w:hint="eastAsia" w:ascii="仿宋" w:hAnsi="仿宋" w:eastAsia="仿宋" w:cs="仿宋"/>
          <w:szCs w:val="21"/>
        </w:rPr>
        <w:t>需要配备的试验设备：</w:t>
      </w:r>
      <w:r>
        <w:rPr>
          <w:rFonts w:hint="eastAsia" w:ascii="仿宋" w:hAnsi="仿宋" w:eastAsia="仿宋" w:cs="仿宋"/>
          <w:b/>
          <w:szCs w:val="21"/>
          <w:u w:val="single"/>
        </w:rPr>
        <w:t>按有关规定执行</w:t>
      </w:r>
      <w:r>
        <w:rPr>
          <w:rFonts w:hint="eastAsia" w:ascii="仿宋" w:hAnsi="仿宋" w:eastAsia="仿宋" w:cs="仿宋"/>
          <w:szCs w:val="21"/>
        </w:rPr>
        <w:t>。</w:t>
      </w:r>
    </w:p>
    <w:p>
      <w:pPr>
        <w:spacing w:line="360" w:lineRule="auto"/>
        <w:ind w:firstLine="420" w:firstLineChars="200"/>
        <w:rPr>
          <w:rFonts w:hint="eastAsia" w:ascii="仿宋" w:hAnsi="仿宋" w:eastAsia="仿宋" w:cs="仿宋"/>
          <w:szCs w:val="21"/>
          <w:lang w:val="zh-CN"/>
        </w:rPr>
      </w:pPr>
      <w:r>
        <w:rPr>
          <w:rFonts w:hint="eastAsia" w:ascii="仿宋" w:hAnsi="仿宋" w:eastAsia="仿宋" w:cs="仿宋"/>
          <w:kern w:val="0"/>
          <w:szCs w:val="21"/>
          <w:lang w:val="zh-CN"/>
        </w:rPr>
        <w:t>施工现场需要具</w:t>
      </w:r>
      <w:r>
        <w:rPr>
          <w:rFonts w:hint="eastAsia" w:ascii="仿宋" w:hAnsi="仿宋" w:eastAsia="仿宋" w:cs="仿宋"/>
          <w:szCs w:val="21"/>
        </w:rPr>
        <w:t>备的其他试验条件：</w:t>
      </w:r>
      <w:r>
        <w:rPr>
          <w:rFonts w:hint="eastAsia" w:ascii="仿宋" w:hAnsi="仿宋" w:eastAsia="仿宋" w:cs="仿宋"/>
          <w:b/>
          <w:szCs w:val="21"/>
          <w:u w:val="single"/>
        </w:rPr>
        <w:t>按有关规定执行</w:t>
      </w:r>
      <w:r>
        <w:rPr>
          <w:rFonts w:hint="eastAsia" w:ascii="仿宋" w:hAnsi="仿宋" w:eastAsia="仿宋" w:cs="仿宋"/>
          <w:szCs w:val="21"/>
        </w:rPr>
        <w:t>。</w:t>
      </w:r>
    </w:p>
    <w:p>
      <w:pPr>
        <w:spacing w:line="360" w:lineRule="auto"/>
        <w:ind w:firstLine="420" w:firstLineChars="200"/>
        <w:rPr>
          <w:rFonts w:hint="eastAsia" w:ascii="仿宋" w:hAnsi="仿宋" w:eastAsia="仿宋" w:cs="仿宋"/>
          <w:kern w:val="0"/>
          <w:szCs w:val="21"/>
          <w:lang w:val="zh-CN"/>
        </w:rPr>
      </w:pPr>
      <w:r>
        <w:rPr>
          <w:rFonts w:hint="eastAsia" w:ascii="仿宋" w:hAnsi="仿宋" w:eastAsia="仿宋" w:cs="仿宋"/>
          <w:szCs w:val="21"/>
          <w:lang w:val="zh-CN"/>
        </w:rPr>
        <w:t xml:space="preserve">9.4 现场工艺试验 </w:t>
      </w:r>
    </w:p>
    <w:p>
      <w:pPr>
        <w:spacing w:line="360" w:lineRule="auto"/>
        <w:ind w:firstLine="420" w:firstLineChars="200"/>
        <w:rPr>
          <w:rFonts w:hint="eastAsia" w:ascii="仿宋" w:hAnsi="仿宋" w:eastAsia="仿宋" w:cs="仿宋"/>
          <w:szCs w:val="21"/>
          <w:lang w:val="zh-CN"/>
        </w:rPr>
      </w:pPr>
      <w:r>
        <w:rPr>
          <w:rFonts w:hint="eastAsia" w:ascii="仿宋" w:hAnsi="仿宋" w:eastAsia="仿宋" w:cs="仿宋"/>
          <w:kern w:val="0"/>
          <w:szCs w:val="21"/>
          <w:lang w:val="zh-CN"/>
        </w:rPr>
        <w:t>现场工艺试验</w:t>
      </w:r>
      <w:r>
        <w:rPr>
          <w:rFonts w:hint="eastAsia" w:ascii="仿宋" w:hAnsi="仿宋" w:eastAsia="仿宋" w:cs="仿宋"/>
          <w:szCs w:val="21"/>
        </w:rPr>
        <w:t>的有关约定：</w:t>
      </w:r>
      <w:r>
        <w:rPr>
          <w:rFonts w:hint="eastAsia" w:ascii="仿宋" w:hAnsi="仿宋" w:eastAsia="仿宋" w:cs="仿宋"/>
          <w:szCs w:val="21"/>
          <w:u w:val="single"/>
        </w:rPr>
        <w:t xml:space="preserve">      /       </w:t>
      </w:r>
      <w:r>
        <w:rPr>
          <w:rFonts w:hint="eastAsia" w:ascii="仿宋" w:hAnsi="仿宋" w:eastAsia="仿宋" w:cs="仿宋"/>
          <w:szCs w:val="21"/>
        </w:rPr>
        <w:t>。</w:t>
      </w:r>
    </w:p>
    <w:p>
      <w:pPr>
        <w:spacing w:line="360" w:lineRule="auto"/>
        <w:ind w:firstLine="422" w:firstLineChars="200"/>
        <w:rPr>
          <w:rFonts w:hint="eastAsia" w:ascii="仿宋" w:hAnsi="仿宋" w:eastAsia="仿宋" w:cs="仿宋"/>
          <w:b/>
          <w:szCs w:val="21"/>
        </w:rPr>
      </w:pPr>
      <w:bookmarkStart w:id="53" w:name="_Toc351203642"/>
      <w:r>
        <w:rPr>
          <w:rFonts w:hint="eastAsia" w:ascii="仿宋" w:hAnsi="仿宋" w:eastAsia="仿宋" w:cs="仿宋"/>
          <w:b/>
          <w:szCs w:val="21"/>
        </w:rPr>
        <w:t>1</w:t>
      </w:r>
      <w:bookmarkStart w:id="54" w:name="_Toc296944532"/>
      <w:bookmarkStart w:id="55" w:name="_Toc303539146"/>
      <w:bookmarkStart w:id="56" w:name="_Toc300934989"/>
      <w:bookmarkStart w:id="57" w:name="_Toc296891021"/>
      <w:bookmarkStart w:id="58" w:name="_Toc296891233"/>
      <w:bookmarkStart w:id="59" w:name="_Toc304295566"/>
      <w:bookmarkStart w:id="60" w:name="_Toc296346694"/>
      <w:bookmarkStart w:id="61" w:name="_Toc297120493"/>
      <w:bookmarkStart w:id="62" w:name="_Toc296503193"/>
      <w:bookmarkStart w:id="63" w:name="_Toc297216199"/>
      <w:bookmarkStart w:id="64" w:name="_Toc292559903"/>
      <w:bookmarkStart w:id="65" w:name="_Toc297048379"/>
      <w:bookmarkStart w:id="66" w:name="_Toc297123540"/>
      <w:bookmarkStart w:id="67" w:name="_Toc292559398"/>
      <w:bookmarkStart w:id="68" w:name="_Toc296347192"/>
      <w:bookmarkStart w:id="69" w:name="_Toc312677499"/>
      <w:bookmarkStart w:id="70" w:name="_Toc312678025"/>
      <w:bookmarkStart w:id="71" w:name="_Toc267251439"/>
      <w:bookmarkStart w:id="72" w:name="_Toc267251440"/>
      <w:bookmarkStart w:id="73" w:name="_Toc267251435"/>
      <w:bookmarkStart w:id="74" w:name="_Toc267251437"/>
      <w:bookmarkStart w:id="75" w:name="_Toc267251433"/>
      <w:bookmarkStart w:id="76" w:name="_Toc267251441"/>
      <w:r>
        <w:rPr>
          <w:rFonts w:hint="eastAsia" w:ascii="仿宋" w:hAnsi="仿宋" w:eastAsia="仿宋" w:cs="仿宋"/>
          <w:b/>
          <w:szCs w:val="21"/>
        </w:rPr>
        <w:t>0. 变更</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bookmarkEnd w:id="69"/>
    <w:bookmarkEnd w:id="70"/>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w:t>
      </w:r>
      <w:bookmarkStart w:id="77" w:name="_Toc296891234"/>
      <w:bookmarkStart w:id="78" w:name="_Toc303539147"/>
      <w:bookmarkStart w:id="79" w:name="_Toc304295567"/>
      <w:bookmarkStart w:id="80" w:name="_Toc296944533"/>
      <w:bookmarkStart w:id="81" w:name="_Toc297048380"/>
      <w:bookmarkStart w:id="82" w:name="_Toc312677500"/>
      <w:bookmarkStart w:id="83" w:name="_Toc297120494"/>
      <w:bookmarkStart w:id="84" w:name="_Toc296503194"/>
      <w:bookmarkStart w:id="85" w:name="_Toc312678026"/>
      <w:bookmarkStart w:id="86" w:name="_Toc292559904"/>
      <w:bookmarkStart w:id="87" w:name="_Toc296891022"/>
      <w:bookmarkStart w:id="88" w:name="_Toc292559399"/>
      <w:bookmarkStart w:id="89" w:name="_Toc297123541"/>
      <w:bookmarkStart w:id="90" w:name="_Toc297216200"/>
      <w:bookmarkStart w:id="91" w:name="_Toc296347193"/>
      <w:bookmarkStart w:id="92" w:name="_Toc296346695"/>
      <w:bookmarkStart w:id="93" w:name="_Toc300934990"/>
      <w:r>
        <w:rPr>
          <w:rFonts w:hint="eastAsia" w:ascii="仿宋" w:hAnsi="仿宋" w:eastAsia="仿宋" w:cs="仿宋"/>
          <w:szCs w:val="21"/>
        </w:rPr>
        <w:t>0.1变更的范围</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关于变更的范围约定：</w:t>
      </w:r>
    </w:p>
    <w:p>
      <w:pPr>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t>承包人不得随意更改设计，因承包人自身原因导致的工程变更，承包人无权要求追加合同价款。</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10.2变更程序</w:t>
      </w:r>
    </w:p>
    <w:p>
      <w:pPr>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t>发包人要求变更的按下列方式处理：</w:t>
      </w:r>
    </w:p>
    <w:p>
      <w:pPr>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t>10.2.1设计变更、签证资料必须及时经发包人确认，隐蔽性工程的变更签证要在3日内办理完，逾期申报的，增加费用的变更签证在结算时只支付终审价格的70%，减少费用的变更签证由发包人自动扣减；逾期7天以上未申报的，增加费用的变更签证在结算时不予考虑，减少费用的变更签证由发包人自动扣减；</w:t>
      </w:r>
    </w:p>
    <w:p>
      <w:pPr>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t>10.2.2承包人接受发包人发出的变更通知单后 7 日内（从通知单盖章签收日期计算），向发包人递交完整变更签证费用计算书；逾期申报的，增加费用的变更签证在结算时只支付终审价格的70%，减少费用的变更签证由发包人自动扣减；逾期10天以上未申报的，增加费用的变更签证在结算时不予考虑，减少费用的变更签证由发包人自动扣减并对承包人处以审核（审计）造价5%的违约金；</w:t>
      </w:r>
    </w:p>
    <w:p>
      <w:pPr>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t>10.2.3承包人报送的变更签证费用计算书必须按照每份变更、签证通知单编制，发包人不接受承包人以汇总方式编制的多项变更、签证事项的计算书。</w:t>
      </w:r>
    </w:p>
    <w:p>
      <w:pPr>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t>10.2.4特急变更签证的实施以发包人工程部负责人或派驻的工程师签字为依据，承包人可事先就计价方式或价格与发包人协商一致。但实施后10日内，双方必须办理相关手续，方可作为结算依据；</w:t>
      </w:r>
    </w:p>
    <w:p>
      <w:pPr>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t>10.2.5关于临时用工的签证事项，双方应在签证通知单上协商确定以下问题：工作内容及工作量、工作时间、工作人数、取定的人工单价（是综合单价，已含管理费和利润）；</w:t>
      </w:r>
    </w:p>
    <w:p>
      <w:pPr>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t>10.2.6当变更、签证的工作内容完成之后，承包人要及时督促发包人派驻的工程师在完工后7日内签字确认，否则发包人可以不予支付费用。对于隐蔽工程和事后无法计算工程量的变更和签证，必须在覆盖或拆除前，会同发包人派驻的工程师、发包人工程部负责人共同完成工程量的确认和费用谈判，否则发包人可以不计价款；</w:t>
      </w:r>
    </w:p>
    <w:p>
      <w:pPr>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t>10.2.7合同结算时，承包人须将完整的变更签证资料装订成册作为结算书一部分，变更签证资料应包括：①双方确认的造价审定单；②变更签证通知单及完成回执；③申报的变更签证预算书；④原合同相同工作内容的综合单价；⑤套用定额编号的直接费计价表，其他直接费、间接费的取费表；⑥综合调差系数和主材调差依据；⑦变更签证单原件及所有相关的往来函件、其他需要说明的与造价有关的问题。每月15日前，发包人、承包人应就截止上月末已确定最终费用的变更、签证的费用结算书，进行综合性核对。</w:t>
      </w:r>
    </w:p>
    <w:p>
      <w:pPr>
        <w:spacing w:line="360" w:lineRule="auto"/>
        <w:ind w:firstLine="422" w:firstLineChars="200"/>
        <w:rPr>
          <w:rFonts w:hint="eastAsia" w:ascii="仿宋" w:hAnsi="仿宋" w:eastAsia="仿宋" w:cs="仿宋"/>
          <w:szCs w:val="21"/>
        </w:rPr>
      </w:pPr>
      <w:r>
        <w:rPr>
          <w:rFonts w:hint="eastAsia" w:ascii="仿宋" w:hAnsi="仿宋" w:eastAsia="仿宋" w:cs="仿宋"/>
          <w:b/>
          <w:bCs/>
          <w:szCs w:val="21"/>
          <w:u w:val="single"/>
        </w:rPr>
        <w:t>10.2.8合同履约中，发包、承包双方填制的变更、签证通知单都应使用发包人统一发放的标准表格，否则发包人可以不予审核费用，承包人可以不予接受。</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10.3 变更估价</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10.3.1 变更估价原则</w:t>
      </w:r>
    </w:p>
    <w:p>
      <w:pPr>
        <w:spacing w:line="360" w:lineRule="auto"/>
        <w:ind w:firstLine="420" w:firstLineChars="200"/>
        <w:rPr>
          <w:rFonts w:hint="eastAsia" w:ascii="仿宋" w:hAnsi="仿宋" w:eastAsia="仿宋" w:cs="仿宋"/>
          <w:b/>
          <w:szCs w:val="21"/>
        </w:rPr>
      </w:pPr>
      <w:r>
        <w:rPr>
          <w:rFonts w:hint="eastAsia" w:ascii="仿宋" w:hAnsi="仿宋" w:eastAsia="仿宋" w:cs="仿宋"/>
          <w:szCs w:val="21"/>
        </w:rPr>
        <w:t>关于变更估价的约定：</w:t>
      </w:r>
      <w:r>
        <w:rPr>
          <w:rFonts w:hint="eastAsia" w:ascii="仿宋" w:hAnsi="仿宋" w:eastAsia="仿宋" w:cs="仿宋"/>
          <w:b/>
          <w:szCs w:val="21"/>
          <w:u w:val="single"/>
        </w:rPr>
        <w:t xml:space="preserve"> 按招标文件第18.3条的约定调整。 </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Start w:id="94" w:name="_Toc296891237"/>
      <w:bookmarkStart w:id="95" w:name="_Toc296944536"/>
      <w:bookmarkStart w:id="96" w:name="_Toc292559402"/>
      <w:bookmarkStart w:id="97" w:name="_Toc296891025"/>
      <w:bookmarkStart w:id="98" w:name="_Toc297123544"/>
      <w:bookmarkStart w:id="99" w:name="_Toc296346698"/>
      <w:bookmarkStart w:id="100" w:name="_Toc296503197"/>
      <w:bookmarkStart w:id="101" w:name="_Toc300934993"/>
      <w:bookmarkStart w:id="102" w:name="_Toc297048383"/>
      <w:bookmarkStart w:id="103" w:name="_Toc303539150"/>
      <w:bookmarkStart w:id="104" w:name="_Toc296347196"/>
      <w:bookmarkStart w:id="105" w:name="_Toc297120497"/>
      <w:bookmarkStart w:id="106" w:name="_Toc292559907"/>
      <w:bookmarkStart w:id="107" w:name="_Toc297216203"/>
      <w:bookmarkStart w:id="108" w:name="_Toc304295570"/>
      <w:bookmarkStart w:id="109" w:name="_Toc312678029"/>
      <w:bookmarkStart w:id="110" w:name="_Toc312677503"/>
      <w:r>
        <w:rPr>
          <w:rFonts w:hint="eastAsia" w:ascii="仿宋" w:hAnsi="仿宋" w:eastAsia="仿宋" w:cs="仿宋"/>
          <w:szCs w:val="21"/>
        </w:rPr>
        <w:t>0.4承</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Start w:id="111" w:name="_Toc296503203"/>
      <w:bookmarkStart w:id="112" w:name="_Toc297123545"/>
      <w:bookmarkStart w:id="113" w:name="_Toc297120503"/>
      <w:bookmarkStart w:id="114" w:name="_Toc296347202"/>
      <w:bookmarkStart w:id="115" w:name="_Toc300934994"/>
      <w:bookmarkStart w:id="116" w:name="_Toc296891243"/>
      <w:bookmarkStart w:id="117" w:name="_Toc292559913"/>
      <w:bookmarkStart w:id="118" w:name="_Toc296891031"/>
      <w:bookmarkStart w:id="119" w:name="_Toc297216204"/>
      <w:bookmarkStart w:id="120" w:name="_Toc292559408"/>
      <w:bookmarkStart w:id="121" w:name="_Toc296944542"/>
      <w:bookmarkStart w:id="122" w:name="_Toc297048389"/>
      <w:bookmarkStart w:id="123" w:name="_Toc303539151"/>
      <w:bookmarkStart w:id="124" w:name="_Toc296346704"/>
      <w:r>
        <w:rPr>
          <w:rFonts w:hint="eastAsia" w:ascii="仿宋" w:hAnsi="仿宋" w:eastAsia="仿宋" w:cs="仿宋"/>
          <w:szCs w:val="21"/>
        </w:rPr>
        <w:t>包人的合理化建议</w:t>
      </w:r>
    </w:p>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发包人审批承包人合理化建议的期限：</w:t>
      </w:r>
      <w:r>
        <w:rPr>
          <w:rFonts w:hint="eastAsia" w:ascii="仿宋" w:hAnsi="仿宋" w:eastAsia="仿宋" w:cs="仿宋"/>
          <w:szCs w:val="21"/>
          <w:u w:val="single"/>
        </w:rPr>
        <w:t xml:space="preserve">  7日内    </w:t>
      </w:r>
      <w:r>
        <w:rPr>
          <w:rFonts w:hint="eastAsia" w:ascii="仿宋" w:hAnsi="仿宋" w:eastAsia="仿宋" w:cs="仿宋"/>
          <w:szCs w:val="21"/>
        </w:rPr>
        <w:t>。</w:t>
      </w:r>
    </w:p>
    <w:p>
      <w:pPr>
        <w:spacing w:line="360" w:lineRule="auto"/>
        <w:ind w:firstLine="420" w:firstLineChars="200"/>
        <w:rPr>
          <w:rFonts w:hint="eastAsia" w:ascii="仿宋" w:hAnsi="仿宋" w:eastAsia="仿宋" w:cs="仿宋"/>
          <w:szCs w:val="21"/>
          <w:u w:val="single"/>
        </w:rPr>
      </w:pPr>
      <w:r>
        <w:rPr>
          <w:rFonts w:hint="eastAsia" w:ascii="仿宋" w:hAnsi="仿宋" w:eastAsia="仿宋" w:cs="仿宋"/>
          <w:szCs w:val="21"/>
        </w:rPr>
        <w:t>承</w:t>
      </w:r>
      <w:bookmarkStart w:id="125" w:name="_Toc300934995"/>
      <w:bookmarkStart w:id="126" w:name="_Toc296347203"/>
      <w:bookmarkStart w:id="127" w:name="_Toc303539152"/>
      <w:bookmarkStart w:id="128" w:name="_Toc297216205"/>
      <w:bookmarkStart w:id="129" w:name="_Toc296891032"/>
      <w:bookmarkStart w:id="130" w:name="_Toc304295571"/>
      <w:bookmarkStart w:id="131" w:name="_Toc296944543"/>
      <w:bookmarkStart w:id="132" w:name="_Toc296503204"/>
      <w:bookmarkStart w:id="133" w:name="_Toc297123546"/>
      <w:bookmarkStart w:id="134" w:name="_Toc312677504"/>
      <w:bookmarkStart w:id="135" w:name="_Toc296891244"/>
      <w:bookmarkStart w:id="136" w:name="_Toc312678030"/>
      <w:bookmarkStart w:id="137" w:name="_Toc296346705"/>
      <w:bookmarkStart w:id="138" w:name="_Toc292559409"/>
      <w:bookmarkStart w:id="139" w:name="_Toc297120504"/>
      <w:bookmarkStart w:id="140" w:name="_Toc297048390"/>
      <w:bookmarkStart w:id="141" w:name="_Toc292559914"/>
      <w:bookmarkStart w:id="142" w:name="_Toc318581175"/>
      <w:r>
        <w:rPr>
          <w:rFonts w:hint="eastAsia" w:ascii="仿宋" w:hAnsi="仿宋" w:eastAsia="仿宋" w:cs="仿宋"/>
          <w:szCs w:val="21"/>
        </w:rPr>
        <w:t>包人提出的合理化建议降低了合同价格或者提高了工程经济效益的奖励的方法和金额为：</w:t>
      </w:r>
      <w:r>
        <w:rPr>
          <w:rFonts w:hint="eastAsia" w:ascii="仿宋" w:hAnsi="仿宋" w:eastAsia="仿宋" w:cs="仿宋"/>
          <w:szCs w:val="21"/>
          <w:u w:val="single"/>
        </w:rPr>
        <w:t xml:space="preserve"> 另行约定  </w:t>
      </w:r>
      <w:r>
        <w:rPr>
          <w:rFonts w:hint="eastAsia" w:ascii="仿宋" w:hAnsi="仿宋" w:eastAsia="仿宋" w:cs="仿宋"/>
          <w:szCs w:val="21"/>
        </w:rPr>
        <w:t>。</w:t>
      </w:r>
    </w:p>
    <w:bookmarkEnd w:id="71"/>
    <w:bookmarkEnd w:id="72"/>
    <w:bookmarkEnd w:id="73"/>
    <w:bookmarkEnd w:id="74"/>
    <w:bookmarkEnd w:id="75"/>
    <w:bookmarkEnd w:id="76"/>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11 计量</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11. 1 计量原则</w:t>
      </w:r>
    </w:p>
    <w:p>
      <w:pPr>
        <w:autoSpaceDE w:val="0"/>
        <w:autoSpaceDN w:val="0"/>
        <w:adjustRightIn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工程量计算规则：</w:t>
      </w:r>
      <w:r>
        <w:rPr>
          <w:rFonts w:hint="eastAsia" w:ascii="仿宋" w:hAnsi="仿宋" w:eastAsia="仿宋" w:cs="仿宋"/>
          <w:b/>
          <w:bCs/>
          <w:kern w:val="0"/>
          <w:szCs w:val="21"/>
          <w:u w:val="single"/>
        </w:rPr>
        <w:t>《建设工程工程量清单计价规范》（GB50500-2013）、《江苏省房屋修缮工程计价表》（2009年版）</w:t>
      </w:r>
      <w:r>
        <w:rPr>
          <w:rFonts w:hint="eastAsia" w:ascii="仿宋" w:hAnsi="仿宋" w:eastAsia="仿宋" w:cs="仿宋"/>
          <w:b/>
          <w:bCs/>
          <w:kern w:val="0"/>
          <w:szCs w:val="21"/>
          <w:u w:val="single"/>
          <w:lang w:eastAsia="zh-CN"/>
        </w:rPr>
        <w:t>、</w:t>
      </w:r>
      <w:r>
        <w:rPr>
          <w:rFonts w:hint="eastAsia" w:ascii="仿宋" w:hAnsi="仿宋" w:eastAsia="仿宋" w:cs="仿宋"/>
          <w:b/>
          <w:bCs/>
          <w:kern w:val="0"/>
          <w:szCs w:val="21"/>
          <w:u w:val="single"/>
          <w:lang w:eastAsia="zh-TW"/>
        </w:rPr>
        <w:t>《江苏省</w:t>
      </w:r>
      <w:r>
        <w:rPr>
          <w:rFonts w:hint="eastAsia" w:ascii="仿宋" w:hAnsi="仿宋" w:eastAsia="仿宋" w:cs="仿宋"/>
          <w:b/>
          <w:bCs/>
          <w:kern w:val="0"/>
          <w:szCs w:val="21"/>
          <w:u w:val="single"/>
        </w:rPr>
        <w:t>建筑与装饰工程计价定额》2014年版、《江苏省安装工程计价定额》2014年版等</w:t>
      </w:r>
      <w:r>
        <w:rPr>
          <w:rFonts w:hint="eastAsia" w:ascii="仿宋" w:hAnsi="仿宋" w:eastAsia="仿宋" w:cs="仿宋"/>
          <w:szCs w:val="21"/>
        </w:rPr>
        <w:t>。</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12合同价格与支付</w:t>
      </w:r>
    </w:p>
    <w:p>
      <w:pPr>
        <w:spacing w:line="460" w:lineRule="exact"/>
        <w:ind w:firstLine="420" w:firstLineChars="200"/>
        <w:rPr>
          <w:rFonts w:hint="eastAsia" w:ascii="仿宋" w:hAnsi="仿宋" w:eastAsia="仿宋" w:cs="仿宋"/>
          <w:szCs w:val="21"/>
          <w:highlight w:val="none"/>
        </w:rPr>
      </w:pPr>
      <w:bookmarkStart w:id="143" w:name="_Toc267251461"/>
      <w:bookmarkStart w:id="144" w:name="_Toc292559916"/>
      <w:bookmarkStart w:id="145" w:name="_Toc292559411"/>
      <w:bookmarkStart w:id="146" w:name="_Toc296347205"/>
      <w:bookmarkStart w:id="147" w:name="_Toc296891246"/>
      <w:bookmarkStart w:id="148" w:name="_Toc297120506"/>
      <w:bookmarkStart w:id="149" w:name="_Toc296891034"/>
      <w:bookmarkStart w:id="150" w:name="_Toc296944545"/>
      <w:bookmarkStart w:id="151" w:name="_Toc297048392"/>
      <w:bookmarkStart w:id="152" w:name="_Toc296346707"/>
      <w:bookmarkStart w:id="153" w:name="_Toc296503206"/>
      <w:bookmarkStart w:id="154" w:name="_Toc297216212"/>
      <w:bookmarkStart w:id="155" w:name="_Toc312678041"/>
      <w:bookmarkStart w:id="156" w:name="_Toc297123553"/>
      <w:bookmarkStart w:id="157" w:name="_Toc303539160"/>
      <w:bookmarkStart w:id="158" w:name="_Toc304295580"/>
      <w:bookmarkStart w:id="159" w:name="_Toc300935003"/>
      <w:bookmarkStart w:id="160" w:name="_Toc296891039"/>
      <w:bookmarkStart w:id="161" w:name="_Toc297216215"/>
      <w:bookmarkStart w:id="162" w:name="_Toc297123556"/>
      <w:bookmarkStart w:id="163" w:name="_Toc297120511"/>
      <w:bookmarkStart w:id="164" w:name="_Toc297048397"/>
      <w:bookmarkStart w:id="165" w:name="_Toc292559921"/>
      <w:bookmarkStart w:id="166" w:name="_Toc296346712"/>
      <w:bookmarkStart w:id="167" w:name="_Toc296891251"/>
      <w:bookmarkStart w:id="168" w:name="_Toc303539163"/>
      <w:bookmarkStart w:id="169" w:name="_Toc296503211"/>
      <w:bookmarkStart w:id="170" w:name="_Toc292559416"/>
      <w:bookmarkStart w:id="171" w:name="_Toc300935006"/>
      <w:bookmarkStart w:id="172" w:name="_Toc296347210"/>
      <w:bookmarkStart w:id="173" w:name="_Toc296944550"/>
      <w:r>
        <w:rPr>
          <w:rFonts w:hint="eastAsia" w:ascii="仿宋" w:hAnsi="仿宋" w:eastAsia="仿宋" w:cs="仿宋"/>
          <w:szCs w:val="21"/>
        </w:rPr>
        <w:t>12.1 合</w:t>
      </w:r>
      <w:bookmarkEnd w:id="143"/>
      <w:bookmarkEnd w:id="144"/>
      <w:bookmarkEnd w:id="145"/>
      <w:r>
        <w:rPr>
          <w:rFonts w:hint="eastAsia" w:ascii="仿宋" w:hAnsi="仿宋" w:eastAsia="仿宋" w:cs="仿宋"/>
          <w:szCs w:val="21"/>
        </w:rPr>
        <w:t>同价</w:t>
      </w:r>
      <w:bookmarkEnd w:id="146"/>
      <w:bookmarkEnd w:id="147"/>
      <w:bookmarkEnd w:id="148"/>
      <w:bookmarkEnd w:id="149"/>
      <w:bookmarkEnd w:id="150"/>
      <w:bookmarkEnd w:id="151"/>
      <w:bookmarkEnd w:id="152"/>
      <w:bookmarkEnd w:id="153"/>
      <w:r>
        <w:rPr>
          <w:rFonts w:hint="eastAsia" w:ascii="仿宋" w:hAnsi="仿宋" w:eastAsia="仿宋" w:cs="仿宋"/>
          <w:szCs w:val="21"/>
        </w:rPr>
        <w:t>格形式</w:t>
      </w:r>
      <w:bookmarkEnd w:id="154"/>
      <w:bookmarkEnd w:id="155"/>
      <w:bookmarkEnd w:id="156"/>
      <w:bookmarkEnd w:id="157"/>
      <w:bookmarkEnd w:id="158"/>
      <w:bookmarkEnd w:id="159"/>
    </w:p>
    <w:p>
      <w:pPr>
        <w:spacing w:line="460" w:lineRule="exact"/>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1、固定总价合同。</w:t>
      </w:r>
    </w:p>
    <w:p>
      <w:pPr>
        <w:widowControl w:val="0"/>
        <w:adjustRightInd/>
        <w:snapToGrid/>
        <w:spacing w:after="0" w:line="540" w:lineRule="exact"/>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 xml:space="preserve">承包人报价时已充分理解招标图纸及工程量清单的要求以及所包含的施工内容，承包人已进行充分的现场勘查，承包人已充分考虑施工期间各类建材的市场价格风险以及可能存在的政策性调整风险，本次工程价款按照投标报价（即合同价）一次性包定，结算时费用不调整。    </w:t>
      </w:r>
    </w:p>
    <w:p>
      <w:pPr>
        <w:widowControl w:val="0"/>
        <w:adjustRightInd/>
        <w:snapToGrid/>
        <w:spacing w:after="0" w:line="540" w:lineRule="exact"/>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本工程合同价款除下述内容可调整外，其他一律不予调整。可调整合同价款的内容有：1、图纸设计变更；2、发包人发出变更或签证（结构变更需经设计批准）。</w:t>
      </w:r>
    </w:p>
    <w:p>
      <w:pPr>
        <w:widowControl w:val="0"/>
        <w:adjustRightInd/>
        <w:snapToGrid/>
        <w:spacing w:after="0" w:line="540" w:lineRule="exact"/>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上述变更引起工程量增减，工程结算按如下办法执行调整：</w:t>
      </w:r>
    </w:p>
    <w:p>
      <w:pPr>
        <w:widowControl w:val="0"/>
        <w:adjustRightInd/>
        <w:snapToGrid/>
        <w:spacing w:after="0" w:line="540" w:lineRule="exact"/>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1）变更引起工程量增减，在原投标报价中有相同或类似的投标综合单价的：当变更引起工程量增减在15%以内（含15%）的，其投标综合单价不作调整，工程量按实结算；当变更引起工程量增减在15%以上的：①工程量增加在15%以上时，超过15%以上部分综合单价按原投标单价和承包人按本招标文件招标控制价的计价方法提出，并按投标报价相对招标控制价的下浮率（承包人报价浮动率=（1-中标价/招标控制价）×100%，中标价、招标控制价须扣除暂估价、暂列金额及相应的规费税金）下浮的综合单价取小的，经监理方、发包人确认后作为结算依据。②工程量减少在15%以上时，减少15%后剩余部分的综合单价按原投标单价和承包人按本招标文件招标控制价的计价方法提出，并按投标报价相对招标控制价的下浮率（承包人报价浮动率=（1-中标价/招标控制价）×100%，中标价、招标控制价须扣除暂估价、暂列金额及相应的规费税金）下浮的综合单价取大的，经监理方、发包人确认后作为结算依据。</w:t>
      </w:r>
    </w:p>
    <w:p>
      <w:pPr>
        <w:widowControl w:val="0"/>
        <w:adjustRightInd/>
        <w:snapToGrid/>
        <w:spacing w:after="0" w:line="540" w:lineRule="exact"/>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2）变更引起的工程量增减，在原投标报价中没有相同或类似的投标综合单价，即新增清单项目。投标人根据发包人认可的施工图设计变更及现场施工签证通知单，实际计量工程量，按照招标控制价的编制原则编制新增清单项目综合单价并按投标报价的下浮率下浮。材料价格以《南通市建设工程造价信息》202</w:t>
      </w:r>
      <w:r>
        <w:rPr>
          <w:rFonts w:hint="eastAsia" w:ascii="仿宋" w:hAnsi="仿宋" w:eastAsia="仿宋" w:cs="仿宋"/>
          <w:szCs w:val="21"/>
          <w:highlight w:val="none"/>
          <w:lang w:val="en-US" w:eastAsia="zh-CN"/>
        </w:rPr>
        <w:t>2</w:t>
      </w:r>
      <w:r>
        <w:rPr>
          <w:rFonts w:hint="eastAsia" w:ascii="仿宋" w:hAnsi="仿宋" w:eastAsia="仿宋" w:cs="仿宋"/>
          <w:szCs w:val="21"/>
          <w:highlight w:val="none"/>
        </w:rPr>
        <w:t>年第</w:t>
      </w:r>
      <w:r>
        <w:rPr>
          <w:rFonts w:hint="eastAsia" w:ascii="仿宋" w:hAnsi="仿宋" w:eastAsia="仿宋" w:cs="仿宋"/>
          <w:szCs w:val="21"/>
          <w:highlight w:val="none"/>
          <w:lang w:val="en-US" w:eastAsia="zh-CN"/>
        </w:rPr>
        <w:t>5</w:t>
      </w:r>
      <w:r>
        <w:rPr>
          <w:rFonts w:hint="eastAsia" w:ascii="仿宋" w:hAnsi="仿宋" w:eastAsia="仿宋" w:cs="仿宋"/>
          <w:szCs w:val="21"/>
          <w:highlight w:val="none"/>
        </w:rPr>
        <w:t>期信息价为依据，信息价缺项的材料，按发包人认质认价，发包人认质认价的材料不下浮。</w:t>
      </w:r>
    </w:p>
    <w:p>
      <w:pPr>
        <w:spacing w:line="460" w:lineRule="exact"/>
        <w:ind w:firstLine="420" w:firstLineChars="200"/>
        <w:rPr>
          <w:rFonts w:hint="eastAsia" w:ascii="仿宋" w:hAnsi="仿宋" w:eastAsia="仿宋" w:cs="仿宋"/>
          <w:szCs w:val="21"/>
        </w:rPr>
      </w:pPr>
      <w:r>
        <w:rPr>
          <w:rFonts w:hint="eastAsia" w:ascii="仿宋" w:hAnsi="仿宋" w:eastAsia="仿宋" w:cs="仿宋"/>
          <w:szCs w:val="21"/>
          <w:highlight w:val="none"/>
        </w:rPr>
        <w:t>（3）因工程变更造成施工方案变更，引起措施项目发生变化时，措施项目费不调整。</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12.</w:t>
      </w:r>
      <w:r>
        <w:rPr>
          <w:rFonts w:hint="eastAsia" w:ascii="仿宋" w:hAnsi="仿宋" w:eastAsia="仿宋" w:cs="仿宋"/>
          <w:szCs w:val="21"/>
          <w:lang w:val="en-US" w:eastAsia="zh-CN"/>
        </w:rPr>
        <w:t>2</w:t>
      </w:r>
      <w:r>
        <w:rPr>
          <w:rFonts w:hint="eastAsia" w:ascii="仿宋" w:hAnsi="仿宋" w:eastAsia="仿宋" w:cs="仿宋"/>
          <w:szCs w:val="21"/>
        </w:rPr>
        <w:t>付款周期</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关于付款周期的约定：</w:t>
      </w:r>
    </w:p>
    <w:p>
      <w:pPr>
        <w:spacing w:line="360" w:lineRule="auto"/>
        <w:ind w:firstLine="422" w:firstLineChars="200"/>
        <w:rPr>
          <w:rFonts w:hint="eastAsia" w:ascii="仿宋" w:hAnsi="仿宋" w:eastAsia="仿宋" w:cs="仿宋"/>
          <w:b/>
          <w:bCs/>
          <w:szCs w:val="21"/>
          <w:highlight w:val="none"/>
          <w:u w:val="single"/>
        </w:rPr>
      </w:pPr>
      <w:r>
        <w:rPr>
          <w:rFonts w:hint="eastAsia" w:ascii="仿宋" w:hAnsi="仿宋" w:eastAsia="仿宋" w:cs="仿宋"/>
          <w:b/>
          <w:bCs/>
          <w:szCs w:val="21"/>
          <w:highlight w:val="none"/>
          <w:u w:val="single"/>
        </w:rPr>
        <w:t>竣工验收合格付至合同价的60%，审计完成后，付至审计价的97%，余3%为保修金，工程质量保修金待保修期满无质量问题后一次性无息返还。</w:t>
      </w:r>
    </w:p>
    <w:p>
      <w:pPr>
        <w:spacing w:line="360" w:lineRule="auto"/>
        <w:ind w:firstLine="422" w:firstLineChars="200"/>
        <w:rPr>
          <w:rFonts w:hint="eastAsia" w:ascii="仿宋" w:hAnsi="仿宋" w:eastAsia="仿宋" w:cs="仿宋"/>
          <w:szCs w:val="21"/>
          <w:highlight w:val="none"/>
        </w:rPr>
      </w:pPr>
      <w:r>
        <w:rPr>
          <w:rFonts w:hint="eastAsia" w:ascii="仿宋" w:hAnsi="仿宋" w:eastAsia="仿宋" w:cs="仿宋"/>
          <w:b/>
          <w:bCs/>
          <w:szCs w:val="21"/>
          <w:highlight w:val="none"/>
          <w:u w:val="single"/>
        </w:rPr>
        <w:t>每次支付工程款前，承包人必须开具符合税务部门规定的正式发票。承包人未提供符合要求的发票的，发包人有权拒绝付款。付款基数为合同价扣除暂列金额的金额。</w:t>
      </w:r>
    </w:p>
    <w:p>
      <w:pPr>
        <w:spacing w:line="360" w:lineRule="auto"/>
        <w:ind w:firstLine="420" w:firstLineChars="200"/>
        <w:rPr>
          <w:rFonts w:hint="eastAsia" w:ascii="仿宋" w:hAnsi="仿宋" w:eastAsia="仿宋" w:cs="仿宋"/>
          <w:szCs w:val="21"/>
          <w:highlight w:val="none"/>
        </w:rPr>
      </w:pPr>
      <w:r>
        <w:rPr>
          <w:rFonts w:hint="eastAsia" w:ascii="仿宋" w:hAnsi="仿宋" w:eastAsia="仿宋" w:cs="仿宋"/>
          <w:szCs w:val="21"/>
          <w:highlight w:val="none"/>
        </w:rPr>
        <w:t>其他：</w:t>
      </w:r>
    </w:p>
    <w:p>
      <w:pPr>
        <w:spacing w:line="360" w:lineRule="auto"/>
        <w:ind w:firstLine="422" w:firstLineChars="200"/>
        <w:rPr>
          <w:rFonts w:hint="eastAsia" w:ascii="仿宋" w:hAnsi="仿宋" w:eastAsia="仿宋" w:cs="仿宋"/>
          <w:b/>
          <w:szCs w:val="21"/>
          <w:u w:val="single"/>
        </w:rPr>
      </w:pPr>
      <w:r>
        <w:rPr>
          <w:rFonts w:hint="eastAsia" w:ascii="仿宋" w:hAnsi="仿宋" w:eastAsia="仿宋" w:cs="仿宋"/>
          <w:b/>
          <w:szCs w:val="21"/>
          <w:highlight w:val="none"/>
          <w:u w:val="single"/>
        </w:rPr>
        <w:t>履约保证金有关工期、安全施工方面约定的金额，待工程按合同规定</w:t>
      </w:r>
      <w:r>
        <w:rPr>
          <w:rFonts w:hint="eastAsia" w:ascii="仿宋" w:hAnsi="仿宋" w:eastAsia="仿宋" w:cs="仿宋"/>
          <w:b/>
          <w:szCs w:val="21"/>
          <w:u w:val="single"/>
        </w:rPr>
        <w:t>的工期内完成后，无息返还；履约保证金有关质量方面约定的金额，在工程竣工验收合格后，无息返还；履约保证金有关项目组成员在岗方面约定的金额，待工程竣工验收后，无息返还。履约保证金有关资料方面约定的金额，在工程竣工验收资料交档案馆存档后，无息返</w:t>
      </w:r>
      <w:r>
        <w:rPr>
          <w:rFonts w:hint="eastAsia" w:ascii="仿宋" w:hAnsi="仿宋" w:eastAsia="仿宋" w:cs="仿宋"/>
          <w:b/>
          <w:bCs/>
          <w:szCs w:val="21"/>
          <w:u w:val="single"/>
        </w:rPr>
        <w:t>还。</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12.</w:t>
      </w:r>
      <w:r>
        <w:rPr>
          <w:rFonts w:hint="eastAsia" w:ascii="仿宋" w:hAnsi="仿宋" w:eastAsia="仿宋" w:cs="仿宋"/>
          <w:szCs w:val="21"/>
          <w:lang w:val="en-US" w:eastAsia="zh-CN"/>
        </w:rPr>
        <w:t>3</w:t>
      </w:r>
      <w:r>
        <w:rPr>
          <w:rFonts w:hint="eastAsia" w:ascii="仿宋" w:hAnsi="仿宋" w:eastAsia="仿宋" w:cs="仿宋"/>
          <w:szCs w:val="21"/>
        </w:rPr>
        <w:t>进度付款申请单的编制</w:t>
      </w:r>
    </w:p>
    <w:p>
      <w:pPr>
        <w:spacing w:line="360" w:lineRule="auto"/>
        <w:ind w:firstLine="420" w:firstLineChars="200"/>
        <w:rPr>
          <w:rFonts w:hint="eastAsia" w:ascii="仿宋" w:hAnsi="仿宋" w:eastAsia="仿宋" w:cs="仿宋"/>
          <w:szCs w:val="21"/>
          <w:u w:val="single"/>
        </w:rPr>
      </w:pPr>
      <w:r>
        <w:rPr>
          <w:rFonts w:hint="eastAsia" w:ascii="仿宋" w:hAnsi="仿宋" w:eastAsia="仿宋" w:cs="仿宋"/>
          <w:szCs w:val="21"/>
        </w:rPr>
        <w:t>关于进度付款申请单编制的约定：</w:t>
      </w:r>
      <w:r>
        <w:rPr>
          <w:rFonts w:hint="eastAsia" w:ascii="仿宋" w:hAnsi="仿宋" w:eastAsia="仿宋" w:cs="仿宋"/>
          <w:b/>
          <w:bCs/>
          <w:kern w:val="0"/>
          <w:szCs w:val="21"/>
          <w:u w:val="single"/>
        </w:rPr>
        <w:t>按通用条款执行。</w:t>
      </w:r>
      <w:r>
        <w:rPr>
          <w:rFonts w:hint="eastAsia" w:ascii="仿宋" w:hAnsi="仿宋" w:eastAsia="仿宋" w:cs="仿宋"/>
          <w:b/>
          <w:kern w:val="0"/>
          <w:szCs w:val="21"/>
          <w:u w:val="single"/>
          <w:lang w:eastAsia="zh-TW"/>
        </w:rPr>
        <w:t>每次支付工程款前，承包人必须开具符合税务部门规定的正式发票。承包人未提供符合要求的发票的，发包人有权拒绝付款。</w:t>
      </w:r>
    </w:p>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spacing w:line="360" w:lineRule="auto"/>
        <w:ind w:firstLine="422" w:firstLineChars="200"/>
        <w:rPr>
          <w:rFonts w:hint="eastAsia" w:ascii="仿宋" w:hAnsi="仿宋" w:eastAsia="仿宋" w:cs="仿宋"/>
          <w:b/>
          <w:szCs w:val="21"/>
        </w:rPr>
      </w:pPr>
      <w:bookmarkStart w:id="174" w:name="_Toc351203645"/>
      <w:bookmarkStart w:id="175" w:name="_Toc296944558"/>
      <w:bookmarkStart w:id="176" w:name="_Toc303539172"/>
      <w:bookmarkStart w:id="177" w:name="_Toc297048405"/>
      <w:bookmarkStart w:id="178" w:name="_Toc312678053"/>
      <w:bookmarkStart w:id="179" w:name="_Toc292559424"/>
      <w:bookmarkStart w:id="180" w:name="_Toc296891047"/>
      <w:bookmarkStart w:id="181" w:name="_Toc304295593"/>
      <w:bookmarkStart w:id="182" w:name="_Toc296503219"/>
      <w:bookmarkStart w:id="183" w:name="_Toc297123564"/>
      <w:bookmarkStart w:id="184" w:name="_Toc292559929"/>
      <w:bookmarkStart w:id="185" w:name="_Toc300935015"/>
      <w:bookmarkStart w:id="186" w:name="_Toc296891259"/>
      <w:bookmarkStart w:id="187" w:name="_Toc297216223"/>
      <w:bookmarkStart w:id="188" w:name="_Toc296347218"/>
      <w:bookmarkStart w:id="189" w:name="_Toc296346720"/>
      <w:bookmarkStart w:id="190" w:name="_Toc297120519"/>
      <w:r>
        <w:rPr>
          <w:rFonts w:hint="eastAsia" w:ascii="仿宋" w:hAnsi="仿宋" w:eastAsia="仿宋" w:cs="仿宋"/>
          <w:b/>
          <w:szCs w:val="21"/>
        </w:rPr>
        <w:t>13.验收和工程试车</w:t>
      </w:r>
      <w:bookmarkEnd w:id="174"/>
    </w:p>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13.1分部分项工程验收</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发包人不能按时进行验收时，应提前</w:t>
      </w:r>
      <w:r>
        <w:rPr>
          <w:rFonts w:hint="eastAsia" w:ascii="仿宋" w:hAnsi="仿宋" w:eastAsia="仿宋" w:cs="仿宋"/>
          <w:b/>
          <w:szCs w:val="21"/>
          <w:u w:val="single"/>
        </w:rPr>
        <w:t xml:space="preserve">  24  </w:t>
      </w:r>
      <w:r>
        <w:rPr>
          <w:rFonts w:hint="eastAsia" w:ascii="仿宋" w:hAnsi="仿宋" w:eastAsia="仿宋" w:cs="仿宋"/>
          <w:szCs w:val="21"/>
        </w:rPr>
        <w:t>小时提交书面延期要求。</w:t>
      </w:r>
    </w:p>
    <w:p>
      <w:pPr>
        <w:spacing w:line="360" w:lineRule="auto"/>
        <w:ind w:firstLine="420" w:firstLineChars="200"/>
        <w:rPr>
          <w:rFonts w:hint="eastAsia" w:ascii="仿宋" w:hAnsi="仿宋" w:eastAsia="仿宋" w:cs="仿宋"/>
          <w:b/>
          <w:szCs w:val="21"/>
        </w:rPr>
      </w:pPr>
      <w:r>
        <w:rPr>
          <w:rFonts w:hint="eastAsia" w:ascii="仿宋" w:hAnsi="仿宋" w:eastAsia="仿宋" w:cs="仿宋"/>
          <w:szCs w:val="21"/>
        </w:rPr>
        <w:t>关于延期最长不得超过：</w:t>
      </w:r>
      <w:r>
        <w:rPr>
          <w:rFonts w:hint="eastAsia" w:ascii="仿宋" w:hAnsi="仿宋" w:eastAsia="仿宋" w:cs="仿宋"/>
          <w:b/>
          <w:szCs w:val="21"/>
          <w:u w:val="single"/>
        </w:rPr>
        <w:t xml:space="preserve">   48  </w:t>
      </w:r>
      <w:r>
        <w:rPr>
          <w:rFonts w:hint="eastAsia" w:ascii="仿宋" w:hAnsi="仿宋" w:eastAsia="仿宋" w:cs="仿宋"/>
          <w:szCs w:val="21"/>
        </w:rPr>
        <w:t>小时。</w:t>
      </w:r>
    </w:p>
    <w:p>
      <w:pPr>
        <w:spacing w:line="360" w:lineRule="auto"/>
        <w:ind w:firstLine="420" w:firstLineChars="200"/>
        <w:rPr>
          <w:rFonts w:hint="eastAsia" w:ascii="仿宋" w:hAnsi="仿宋" w:eastAsia="仿宋" w:cs="仿宋"/>
          <w:szCs w:val="21"/>
        </w:rPr>
      </w:pPr>
      <w:bookmarkStart w:id="191" w:name="_Toc296891263"/>
      <w:bookmarkStart w:id="192" w:name="_Toc297048409"/>
      <w:bookmarkStart w:id="193" w:name="_Toc292559428"/>
      <w:bookmarkStart w:id="194" w:name="_Toc297120523"/>
      <w:bookmarkStart w:id="195" w:name="_Toc296891051"/>
      <w:bookmarkStart w:id="196" w:name="_Toc304295596"/>
      <w:bookmarkStart w:id="197" w:name="_Toc292559933"/>
      <w:bookmarkStart w:id="198" w:name="_Toc297123565"/>
      <w:bookmarkStart w:id="199" w:name="_Toc297216224"/>
      <w:bookmarkStart w:id="200" w:name="_Toc300935016"/>
      <w:bookmarkStart w:id="201" w:name="_Toc296346724"/>
      <w:bookmarkStart w:id="202" w:name="_Toc296503223"/>
      <w:bookmarkStart w:id="203" w:name="_Toc296944562"/>
      <w:bookmarkStart w:id="204" w:name="_Toc303539173"/>
      <w:bookmarkStart w:id="205" w:name="_Toc296347222"/>
      <w:bookmarkStart w:id="206" w:name="_Toc312678056"/>
      <w:bookmarkStart w:id="207" w:name="_Toc267251470"/>
      <w:bookmarkStart w:id="208" w:name="_Toc267251472"/>
      <w:bookmarkStart w:id="209" w:name="_Toc267251471"/>
      <w:bookmarkStart w:id="210" w:name="_Toc267251473"/>
      <w:bookmarkStart w:id="211" w:name="_Toc267251474"/>
      <w:bookmarkStart w:id="212" w:name="_Toc267251476"/>
      <w:bookmarkStart w:id="213" w:name="_Toc267251475"/>
      <w:r>
        <w:rPr>
          <w:rFonts w:hint="eastAsia" w:ascii="仿宋" w:hAnsi="仿宋" w:eastAsia="仿宋" w:cs="仿宋"/>
          <w:szCs w:val="21"/>
        </w:rPr>
        <w:t>13.2 竣工验收</w:t>
      </w:r>
    </w:p>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Pr>
        <w:spacing w:line="360" w:lineRule="auto"/>
        <w:ind w:firstLine="420" w:firstLineChars="200"/>
        <w:rPr>
          <w:rFonts w:hint="eastAsia" w:ascii="仿宋" w:hAnsi="仿宋" w:eastAsia="仿宋" w:cs="仿宋"/>
          <w:szCs w:val="21"/>
        </w:rPr>
      </w:pPr>
      <w:bookmarkStart w:id="214" w:name="_Toc280868704"/>
      <w:bookmarkStart w:id="215" w:name="_Toc280868705"/>
      <w:bookmarkStart w:id="216" w:name="_Toc280868706"/>
      <w:bookmarkStart w:id="217" w:name="_Toc280868707"/>
      <w:bookmarkStart w:id="218" w:name="_Toc280868708"/>
      <w:bookmarkStart w:id="219" w:name="_Toc280868709"/>
      <w:r>
        <w:rPr>
          <w:rFonts w:hint="eastAsia" w:ascii="仿宋" w:hAnsi="仿宋" w:eastAsia="仿宋" w:cs="仿宋"/>
          <w:szCs w:val="21"/>
        </w:rPr>
        <w:t>13.2.1竣工验收程序</w:t>
      </w:r>
    </w:p>
    <w:bookmarkEnd w:id="214"/>
    <w:p>
      <w:pPr>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关于竣工验收程序的约定：</w:t>
      </w:r>
      <w:r>
        <w:rPr>
          <w:rFonts w:hint="eastAsia" w:ascii="仿宋" w:hAnsi="仿宋" w:eastAsia="仿宋" w:cs="仿宋"/>
          <w:b/>
          <w:szCs w:val="21"/>
          <w:u w:val="single"/>
        </w:rPr>
        <w:t>按通用条款执行</w:t>
      </w:r>
      <w:r>
        <w:rPr>
          <w:rFonts w:hint="eastAsia" w:ascii="仿宋" w:hAnsi="仿宋" w:eastAsia="仿宋" w:cs="仿宋"/>
          <w:szCs w:val="21"/>
        </w:rPr>
        <w:t>。</w:t>
      </w:r>
    </w:p>
    <w:p>
      <w:pPr>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发包人不按照本项约定组织竣工验收、颁发工程接收证书的违约金的计算方法：</w:t>
      </w:r>
      <w:r>
        <w:rPr>
          <w:rFonts w:hint="eastAsia" w:ascii="仿宋" w:hAnsi="仿宋" w:eastAsia="仿宋" w:cs="仿宋"/>
          <w:b/>
          <w:szCs w:val="21"/>
          <w:u w:val="single"/>
        </w:rPr>
        <w:t>/</w:t>
      </w:r>
      <w:r>
        <w:rPr>
          <w:rFonts w:hint="eastAsia" w:ascii="仿宋" w:hAnsi="仿宋" w:eastAsia="仿宋" w:cs="仿宋"/>
          <w:szCs w:val="21"/>
        </w:rPr>
        <w:t>。</w:t>
      </w:r>
    </w:p>
    <w:bookmarkEnd w:id="215"/>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13.2.2移交、接收全部与部分工程</w:t>
      </w:r>
    </w:p>
    <w:bookmarkEnd w:id="216"/>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承包人向发包人移交工程的期限：</w:t>
      </w:r>
      <w:r>
        <w:rPr>
          <w:rFonts w:hint="eastAsia" w:ascii="仿宋" w:hAnsi="仿宋" w:eastAsia="仿宋" w:cs="仿宋"/>
          <w:b/>
          <w:szCs w:val="21"/>
          <w:u w:val="single"/>
        </w:rPr>
        <w:t>颁发工程接收证书后7天内</w:t>
      </w:r>
      <w:r>
        <w:rPr>
          <w:rFonts w:hint="eastAsia" w:ascii="仿宋" w:hAnsi="仿宋" w:eastAsia="仿宋" w:cs="仿宋"/>
          <w:szCs w:val="21"/>
        </w:rPr>
        <w:t>。</w:t>
      </w:r>
    </w:p>
    <w:p>
      <w:pPr>
        <w:spacing w:line="360" w:lineRule="auto"/>
        <w:ind w:firstLine="420" w:firstLineChars="200"/>
        <w:rPr>
          <w:rFonts w:hint="eastAsia" w:ascii="仿宋" w:hAnsi="仿宋" w:eastAsia="仿宋" w:cs="仿宋"/>
          <w:szCs w:val="21"/>
          <w:u w:val="single"/>
        </w:rPr>
      </w:pPr>
      <w:r>
        <w:rPr>
          <w:rFonts w:hint="eastAsia" w:ascii="仿宋" w:hAnsi="仿宋" w:eastAsia="仿宋" w:cs="仿宋"/>
          <w:kern w:val="0"/>
          <w:szCs w:val="21"/>
        </w:rPr>
        <w:t>发包人未按本合同约定接收全部或部分工程的，违约金的计算方法为：</w:t>
      </w:r>
      <w:r>
        <w:rPr>
          <w:rFonts w:hint="eastAsia" w:ascii="仿宋" w:hAnsi="仿宋" w:eastAsia="仿宋" w:cs="仿宋"/>
          <w:szCs w:val="21"/>
        </w:rPr>
        <w:t>。</w:t>
      </w:r>
    </w:p>
    <w:bookmarkEnd w:id="217"/>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承包人未按时移交工程的，违约金的计算方法为：。</w:t>
      </w:r>
    </w:p>
    <w:bookmarkEnd w:id="218"/>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13.3 竣工退场</w:t>
      </w:r>
    </w:p>
    <w:p>
      <w:pPr>
        <w:spacing w:line="360" w:lineRule="auto"/>
        <w:ind w:firstLine="420" w:firstLineChars="200"/>
        <w:rPr>
          <w:rFonts w:hint="eastAsia" w:ascii="仿宋" w:hAnsi="仿宋" w:eastAsia="仿宋" w:cs="仿宋"/>
          <w:b/>
          <w:szCs w:val="21"/>
          <w:u w:val="single"/>
        </w:rPr>
      </w:pPr>
      <w:r>
        <w:rPr>
          <w:rFonts w:hint="eastAsia" w:ascii="仿宋" w:hAnsi="仿宋" w:eastAsia="仿宋" w:cs="仿宋"/>
          <w:kern w:val="0"/>
          <w:szCs w:val="21"/>
        </w:rPr>
        <w:t>承包人完成竣工退场的期限：</w:t>
      </w:r>
      <w:r>
        <w:rPr>
          <w:rFonts w:hint="eastAsia" w:ascii="仿宋" w:hAnsi="仿宋" w:eastAsia="仿宋" w:cs="仿宋"/>
          <w:b/>
          <w:szCs w:val="21"/>
          <w:u w:val="single"/>
        </w:rPr>
        <w:t>承包人须在工程竣工验收后7天内拆除现场所有临时设施。包括所有的建筑垃圾及剩余材料全部清运出现场的费用。清理标准应得到发包人认可，否则，如发生相关费用则由发包人按实际发生费用的2倍及以上在工程结算价款中扣除。环卫等部门预收保证金由承包人负责清退。</w:t>
      </w:r>
    </w:p>
    <w:p>
      <w:pPr>
        <w:spacing w:line="360" w:lineRule="auto"/>
        <w:ind w:firstLine="422" w:firstLineChars="200"/>
        <w:rPr>
          <w:rFonts w:hint="eastAsia" w:ascii="仿宋" w:hAnsi="仿宋" w:eastAsia="仿宋" w:cs="仿宋"/>
          <w:b/>
          <w:kern w:val="0"/>
          <w:szCs w:val="21"/>
        </w:rPr>
      </w:pPr>
      <w:r>
        <w:rPr>
          <w:rFonts w:hint="eastAsia" w:ascii="仿宋" w:hAnsi="仿宋" w:eastAsia="仿宋" w:cs="仿宋"/>
          <w:b/>
          <w:szCs w:val="21"/>
          <w:u w:val="single"/>
        </w:rPr>
        <w:t>竣工日期以验收合格当日的竣工验收报告日期为准，工程竣工验收后（发包人批准的除外），承包人的管理、施工人员，材料、设备必须在十天内全部退出现场；建筑、生活垃圾应随时清理出现场，确保场地清洁。人员全部撤离现场后仍然有配合审计工作的义务，并能及时处理现场事务。</w:t>
      </w:r>
    </w:p>
    <w:p>
      <w:pPr>
        <w:spacing w:line="360" w:lineRule="auto"/>
        <w:ind w:firstLine="422" w:firstLineChars="200"/>
        <w:rPr>
          <w:rFonts w:hint="eastAsia" w:ascii="仿宋" w:hAnsi="仿宋" w:eastAsia="仿宋" w:cs="仿宋"/>
          <w:b/>
          <w:szCs w:val="21"/>
        </w:rPr>
      </w:pPr>
      <w:bookmarkStart w:id="220" w:name="_Toc351203646"/>
      <w:r>
        <w:rPr>
          <w:rFonts w:hint="eastAsia" w:ascii="仿宋" w:hAnsi="仿宋" w:eastAsia="仿宋" w:cs="仿宋"/>
          <w:b/>
          <w:szCs w:val="21"/>
        </w:rPr>
        <w:t>14. 竣工结算</w:t>
      </w:r>
      <w:bookmarkEnd w:id="220"/>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14.1 竣工付款申请</w:t>
      </w:r>
    </w:p>
    <w:p>
      <w:pPr>
        <w:spacing w:line="360" w:lineRule="auto"/>
        <w:ind w:firstLine="422" w:firstLineChars="200"/>
        <w:rPr>
          <w:rFonts w:hint="eastAsia" w:ascii="仿宋" w:hAnsi="仿宋" w:eastAsia="仿宋" w:cs="仿宋"/>
          <w:b/>
          <w:szCs w:val="21"/>
          <w:u w:val="single"/>
        </w:rPr>
      </w:pPr>
      <w:r>
        <w:rPr>
          <w:rFonts w:hint="eastAsia" w:ascii="仿宋" w:hAnsi="仿宋" w:eastAsia="仿宋" w:cs="仿宋"/>
          <w:b/>
          <w:szCs w:val="21"/>
          <w:u w:val="single"/>
        </w:rPr>
        <w:t>承包人在工程竣工后按本合同3.1条的有关内容递交竣工资料。竣工资料必须满足工程备案要求，送档案馆存档，否则按每迟一日向发包人支付500元/天的违约金，同时发包人可拒绝递交审计或延期审计，由此带来的一切后果由承包人承担。工程竣工验收合格后28天内，承包人应向发包人递交完整的符合审计要求的结算资料，若承包人原因不能提交结算资料的，发包人有权拒绝或延期审计并拒付工程款。</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14.2 竣工结算审核</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发包人审批竣工付款申请单的期限：</w:t>
      </w:r>
      <w:r>
        <w:rPr>
          <w:rFonts w:hint="eastAsia" w:ascii="仿宋" w:hAnsi="仿宋" w:eastAsia="仿宋" w:cs="仿宋"/>
          <w:b/>
          <w:szCs w:val="21"/>
          <w:u w:val="single"/>
        </w:rPr>
        <w:t xml:space="preserve">审计结束后30天内 </w:t>
      </w:r>
      <w:r>
        <w:rPr>
          <w:rFonts w:hint="eastAsia" w:ascii="仿宋" w:hAnsi="仿宋" w:eastAsia="仿宋" w:cs="仿宋"/>
          <w:szCs w:val="21"/>
        </w:rPr>
        <w:t>。</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发包人完成竣工付款的期限：</w:t>
      </w:r>
      <w:r>
        <w:rPr>
          <w:rFonts w:hint="eastAsia" w:ascii="仿宋" w:hAnsi="仿宋" w:eastAsia="仿宋" w:cs="仿宋"/>
          <w:b/>
          <w:szCs w:val="21"/>
          <w:u w:val="single"/>
        </w:rPr>
        <w:t>发包人在签发竣工付款证书后30天内</w:t>
      </w:r>
      <w:r>
        <w:rPr>
          <w:rFonts w:hint="eastAsia" w:ascii="仿宋" w:hAnsi="仿宋" w:eastAsia="仿宋" w:cs="仿宋"/>
          <w:szCs w:val="21"/>
        </w:rPr>
        <w:t>。</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关于竣工付款证书异议部分复核的方式和程序：</w:t>
      </w:r>
      <w:r>
        <w:rPr>
          <w:rFonts w:hint="eastAsia" w:ascii="仿宋" w:hAnsi="仿宋" w:eastAsia="仿宋" w:cs="仿宋"/>
          <w:b/>
          <w:szCs w:val="21"/>
          <w:u w:val="single"/>
        </w:rPr>
        <w:t>由双方协商</w:t>
      </w:r>
      <w:r>
        <w:rPr>
          <w:rFonts w:hint="eastAsia" w:ascii="仿宋" w:hAnsi="仿宋" w:eastAsia="仿宋" w:cs="仿宋"/>
          <w:szCs w:val="21"/>
        </w:rPr>
        <w:t>。</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14.3 最终结清</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14.3.1 最终结清申请单</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承包人提交最终结清申请单的份数：</w:t>
      </w:r>
      <w:r>
        <w:rPr>
          <w:rFonts w:hint="eastAsia" w:ascii="仿宋" w:hAnsi="仿宋" w:eastAsia="仿宋" w:cs="仿宋"/>
          <w:b/>
          <w:szCs w:val="21"/>
          <w:u w:val="single"/>
        </w:rPr>
        <w:t>按发包人最终要求</w:t>
      </w:r>
      <w:r>
        <w:rPr>
          <w:rFonts w:hint="eastAsia" w:ascii="仿宋" w:hAnsi="仿宋" w:eastAsia="仿宋" w:cs="仿宋"/>
          <w:szCs w:val="21"/>
        </w:rPr>
        <w:t>。</w:t>
      </w:r>
    </w:p>
    <w:p>
      <w:pPr>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承包人提交最终结算申请单的期限：</w:t>
      </w:r>
      <w:r>
        <w:rPr>
          <w:rFonts w:hint="eastAsia" w:ascii="仿宋" w:hAnsi="仿宋" w:eastAsia="仿宋" w:cs="仿宋"/>
          <w:b/>
          <w:szCs w:val="21"/>
          <w:u w:val="single"/>
        </w:rPr>
        <w:t xml:space="preserve">按通用条款 </w:t>
      </w:r>
      <w:r>
        <w:rPr>
          <w:rFonts w:hint="eastAsia" w:ascii="仿宋" w:hAnsi="仿宋" w:eastAsia="仿宋" w:cs="仿宋"/>
          <w:szCs w:val="21"/>
        </w:rPr>
        <w:t xml:space="preserve">。 </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14.3.2 最终结清证书和支付</w:t>
      </w:r>
    </w:p>
    <w:p>
      <w:pPr>
        <w:spacing w:line="360" w:lineRule="auto"/>
        <w:ind w:firstLine="420" w:firstLineChars="200"/>
        <w:rPr>
          <w:rFonts w:hint="eastAsia" w:ascii="仿宋" w:hAnsi="仿宋" w:eastAsia="仿宋" w:cs="仿宋"/>
          <w:b/>
          <w:szCs w:val="21"/>
        </w:rPr>
      </w:pPr>
      <w:r>
        <w:rPr>
          <w:rFonts w:hint="eastAsia" w:ascii="仿宋" w:hAnsi="仿宋" w:eastAsia="仿宋" w:cs="仿宋"/>
          <w:szCs w:val="21"/>
        </w:rPr>
        <w:fldChar w:fldCharType="begin"/>
      </w:r>
      <w:r>
        <w:rPr>
          <w:rFonts w:hint="eastAsia" w:ascii="仿宋" w:hAnsi="仿宋" w:eastAsia="仿宋" w:cs="仿宋"/>
          <w:szCs w:val="21"/>
        </w:rPr>
        <w:instrText xml:space="preserve"> = 1 \* GB2 </w:instrText>
      </w:r>
      <w:r>
        <w:rPr>
          <w:rFonts w:hint="eastAsia" w:ascii="仿宋" w:hAnsi="仿宋" w:eastAsia="仿宋" w:cs="仿宋"/>
          <w:szCs w:val="21"/>
        </w:rPr>
        <w:fldChar w:fldCharType="separate"/>
      </w:r>
      <w:r>
        <w:rPr>
          <w:rFonts w:hint="eastAsia" w:ascii="仿宋" w:hAnsi="仿宋" w:eastAsia="仿宋" w:cs="仿宋"/>
          <w:szCs w:val="21"/>
        </w:rPr>
        <w:t>⑴</w:t>
      </w:r>
      <w:r>
        <w:rPr>
          <w:rFonts w:hint="eastAsia" w:ascii="仿宋" w:hAnsi="仿宋" w:eastAsia="仿宋" w:cs="仿宋"/>
          <w:szCs w:val="21"/>
        </w:rPr>
        <w:fldChar w:fldCharType="end"/>
      </w:r>
      <w:r>
        <w:rPr>
          <w:rFonts w:hint="eastAsia" w:ascii="仿宋" w:hAnsi="仿宋" w:eastAsia="仿宋" w:cs="仿宋"/>
          <w:szCs w:val="21"/>
        </w:rPr>
        <w:t xml:space="preserve"> 发包人完成最终结清申请单的审批并颁发最终结清证书的期限：</w:t>
      </w:r>
      <w:r>
        <w:rPr>
          <w:rFonts w:hint="eastAsia" w:ascii="仿宋" w:hAnsi="仿宋" w:eastAsia="仿宋" w:cs="仿宋"/>
          <w:b/>
          <w:szCs w:val="21"/>
          <w:u w:val="single"/>
        </w:rPr>
        <w:t xml:space="preserve"> 收到承包人提交的最终结清申请单后30天内。</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fldChar w:fldCharType="begin"/>
      </w:r>
      <w:r>
        <w:rPr>
          <w:rFonts w:hint="eastAsia" w:ascii="仿宋" w:hAnsi="仿宋" w:eastAsia="仿宋" w:cs="仿宋"/>
          <w:szCs w:val="21"/>
        </w:rPr>
        <w:instrText xml:space="preserve"> = 2 \* GB2 </w:instrText>
      </w:r>
      <w:r>
        <w:rPr>
          <w:rFonts w:hint="eastAsia" w:ascii="仿宋" w:hAnsi="仿宋" w:eastAsia="仿宋" w:cs="仿宋"/>
          <w:szCs w:val="21"/>
        </w:rPr>
        <w:fldChar w:fldCharType="separate"/>
      </w:r>
      <w:r>
        <w:rPr>
          <w:rFonts w:hint="eastAsia" w:ascii="仿宋" w:hAnsi="仿宋" w:eastAsia="仿宋" w:cs="仿宋"/>
          <w:szCs w:val="21"/>
        </w:rPr>
        <w:t>⑵</w:t>
      </w:r>
      <w:r>
        <w:rPr>
          <w:rFonts w:hint="eastAsia" w:ascii="仿宋" w:hAnsi="仿宋" w:eastAsia="仿宋" w:cs="仿宋"/>
          <w:szCs w:val="21"/>
        </w:rPr>
        <w:fldChar w:fldCharType="end"/>
      </w:r>
      <w:r>
        <w:rPr>
          <w:rFonts w:hint="eastAsia" w:ascii="仿宋" w:hAnsi="仿宋" w:eastAsia="仿宋" w:cs="仿宋"/>
          <w:szCs w:val="21"/>
        </w:rPr>
        <w:t xml:space="preserve"> 发包人完成支付的期限：</w:t>
      </w:r>
      <w:r>
        <w:rPr>
          <w:rFonts w:hint="eastAsia" w:ascii="仿宋" w:hAnsi="仿宋" w:eastAsia="仿宋" w:cs="仿宋"/>
          <w:b/>
          <w:szCs w:val="21"/>
          <w:u w:val="single"/>
        </w:rPr>
        <w:t>颁发最终结清证书后30天内</w:t>
      </w:r>
      <w:r>
        <w:rPr>
          <w:rFonts w:hint="eastAsia" w:ascii="仿宋" w:hAnsi="仿宋" w:eastAsia="仿宋" w:cs="仿宋"/>
          <w:szCs w:val="21"/>
        </w:rPr>
        <w:t>。</w:t>
      </w:r>
    </w:p>
    <w:bookmarkEnd w:id="207"/>
    <w:bookmarkEnd w:id="208"/>
    <w:bookmarkEnd w:id="209"/>
    <w:bookmarkEnd w:id="210"/>
    <w:bookmarkEnd w:id="211"/>
    <w:bookmarkEnd w:id="212"/>
    <w:bookmarkEnd w:id="213"/>
    <w:bookmarkEnd w:id="219"/>
    <w:p>
      <w:pPr>
        <w:spacing w:line="360" w:lineRule="auto"/>
        <w:ind w:firstLine="422" w:firstLineChars="200"/>
        <w:rPr>
          <w:rFonts w:hint="eastAsia" w:ascii="仿宋" w:hAnsi="仿宋" w:eastAsia="仿宋" w:cs="仿宋"/>
          <w:b/>
          <w:szCs w:val="21"/>
        </w:rPr>
      </w:pPr>
      <w:bookmarkStart w:id="221" w:name="_Toc351203647"/>
      <w:bookmarkStart w:id="222" w:name="_Toc267251483"/>
      <w:bookmarkStart w:id="223" w:name="_Toc267251488"/>
      <w:bookmarkStart w:id="224" w:name="_Toc267251482"/>
      <w:bookmarkStart w:id="225" w:name="_Toc267251486"/>
      <w:bookmarkStart w:id="226" w:name="_Toc267251484"/>
      <w:bookmarkStart w:id="227" w:name="_Toc267251490"/>
      <w:bookmarkStart w:id="228" w:name="_Toc267251489"/>
      <w:bookmarkStart w:id="229" w:name="_Toc267251485"/>
      <w:bookmarkStart w:id="230" w:name="_Toc267251492"/>
      <w:bookmarkStart w:id="231" w:name="_Toc267251501"/>
      <w:bookmarkStart w:id="232" w:name="_Toc267251502"/>
      <w:bookmarkStart w:id="233" w:name="_Toc267251499"/>
      <w:bookmarkStart w:id="234" w:name="_Toc267251495"/>
      <w:bookmarkStart w:id="235" w:name="_Toc267251503"/>
      <w:bookmarkStart w:id="236" w:name="_Toc267251497"/>
      <w:bookmarkStart w:id="237" w:name="_Toc267251496"/>
      <w:bookmarkStart w:id="238" w:name="_Toc267251491"/>
      <w:bookmarkStart w:id="239" w:name="_Toc267251498"/>
      <w:bookmarkStart w:id="240" w:name="_Toc267251493"/>
      <w:bookmarkStart w:id="241" w:name="_Toc267251494"/>
      <w:bookmarkStart w:id="242" w:name="_Toc267251506"/>
      <w:bookmarkStart w:id="243" w:name="_Toc267251504"/>
      <w:bookmarkStart w:id="244" w:name="_Toc267251507"/>
      <w:bookmarkStart w:id="245" w:name="_Toc267251508"/>
      <w:bookmarkStart w:id="246" w:name="_Toc267251510"/>
      <w:bookmarkStart w:id="247" w:name="_Toc267251511"/>
      <w:bookmarkStart w:id="248" w:name="_Toc267251514"/>
      <w:bookmarkStart w:id="249" w:name="_Toc267251515"/>
      <w:bookmarkStart w:id="250" w:name="_Toc267251513"/>
      <w:bookmarkStart w:id="251" w:name="_Toc267251509"/>
      <w:r>
        <w:rPr>
          <w:rFonts w:hint="eastAsia" w:ascii="仿宋" w:hAnsi="仿宋" w:eastAsia="仿宋" w:cs="仿宋"/>
          <w:b/>
          <w:szCs w:val="21"/>
        </w:rPr>
        <w:t>15. 缺陷责任期与保修</w:t>
      </w:r>
      <w:bookmarkEnd w:id="221"/>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15.1缺陷责任期</w:t>
      </w:r>
      <w:bookmarkEnd w:id="222"/>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缺陷责任期的具体期限：</w:t>
      </w:r>
      <w:r>
        <w:rPr>
          <w:rFonts w:hint="eastAsia" w:ascii="仿宋" w:hAnsi="仿宋" w:eastAsia="仿宋" w:cs="仿宋"/>
          <w:b/>
          <w:szCs w:val="21"/>
          <w:u w:val="single"/>
        </w:rPr>
        <w:t xml:space="preserve">2年  </w:t>
      </w:r>
      <w:r>
        <w:rPr>
          <w:rFonts w:hint="eastAsia" w:ascii="仿宋" w:hAnsi="仿宋" w:eastAsia="仿宋" w:cs="仿宋"/>
          <w:szCs w:val="21"/>
        </w:rPr>
        <w:t>。</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15.2质量保修金</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关于是否扣留质量保修金的约定：</w:t>
      </w:r>
      <w:r>
        <w:rPr>
          <w:rFonts w:hint="eastAsia" w:ascii="仿宋" w:hAnsi="仿宋" w:eastAsia="仿宋" w:cs="仿宋"/>
          <w:b/>
          <w:szCs w:val="21"/>
          <w:u w:val="single"/>
        </w:rPr>
        <w:t>扣留</w:t>
      </w:r>
      <w:r>
        <w:rPr>
          <w:rFonts w:hint="eastAsia" w:ascii="仿宋" w:hAnsi="仿宋" w:eastAsia="仿宋" w:cs="仿宋"/>
          <w:szCs w:val="21"/>
        </w:rPr>
        <w:t>。</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15.2.1 承包人提供质量保修金的方式</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质量保修金采用以下第</w:t>
      </w:r>
      <w:r>
        <w:rPr>
          <w:rFonts w:hint="eastAsia" w:ascii="仿宋" w:hAnsi="仿宋" w:eastAsia="仿宋" w:cs="仿宋"/>
          <w:kern w:val="0"/>
          <w:szCs w:val="21"/>
          <w:u w:val="single"/>
        </w:rPr>
        <w:fldChar w:fldCharType="begin"/>
      </w:r>
      <w:r>
        <w:rPr>
          <w:rFonts w:hint="eastAsia" w:ascii="仿宋" w:hAnsi="仿宋" w:eastAsia="仿宋" w:cs="仿宋"/>
          <w:kern w:val="0"/>
          <w:szCs w:val="21"/>
          <w:u w:val="single"/>
        </w:rPr>
        <w:instrText xml:space="preserve"> = 2 \* GB2 </w:instrText>
      </w:r>
      <w:r>
        <w:rPr>
          <w:rFonts w:hint="eastAsia" w:ascii="仿宋" w:hAnsi="仿宋" w:eastAsia="仿宋" w:cs="仿宋"/>
          <w:kern w:val="0"/>
          <w:szCs w:val="21"/>
          <w:u w:val="single"/>
        </w:rPr>
        <w:fldChar w:fldCharType="separate"/>
      </w:r>
      <w:r>
        <w:rPr>
          <w:rFonts w:hint="eastAsia" w:ascii="仿宋" w:hAnsi="仿宋" w:eastAsia="仿宋" w:cs="仿宋"/>
          <w:kern w:val="0"/>
          <w:szCs w:val="21"/>
          <w:u w:val="single"/>
        </w:rPr>
        <w:t>⑵</w:t>
      </w:r>
      <w:r>
        <w:rPr>
          <w:rFonts w:hint="eastAsia" w:ascii="仿宋" w:hAnsi="仿宋" w:eastAsia="仿宋" w:cs="仿宋"/>
          <w:kern w:val="0"/>
          <w:szCs w:val="21"/>
          <w:u w:val="single"/>
        </w:rPr>
        <w:fldChar w:fldCharType="end"/>
      </w:r>
      <w:r>
        <w:rPr>
          <w:rFonts w:hint="eastAsia" w:ascii="仿宋" w:hAnsi="仿宋" w:eastAsia="仿宋" w:cs="仿宋"/>
          <w:szCs w:val="21"/>
        </w:rPr>
        <w:t>种方式：</w:t>
      </w:r>
    </w:p>
    <w:p>
      <w:pPr>
        <w:autoSpaceDE w:val="0"/>
        <w:autoSpaceDN w:val="0"/>
        <w:adjustRightInd w:val="0"/>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fldChar w:fldCharType="begin"/>
      </w:r>
      <w:r>
        <w:rPr>
          <w:rFonts w:hint="eastAsia" w:ascii="仿宋" w:hAnsi="仿宋" w:eastAsia="仿宋" w:cs="仿宋"/>
          <w:kern w:val="0"/>
          <w:szCs w:val="21"/>
        </w:rPr>
        <w:instrText xml:space="preserve"> = 1 \* GB2 </w:instrText>
      </w:r>
      <w:r>
        <w:rPr>
          <w:rFonts w:hint="eastAsia" w:ascii="仿宋" w:hAnsi="仿宋" w:eastAsia="仿宋" w:cs="仿宋"/>
          <w:kern w:val="0"/>
          <w:szCs w:val="21"/>
        </w:rPr>
        <w:fldChar w:fldCharType="separate"/>
      </w:r>
      <w:r>
        <w:rPr>
          <w:rFonts w:hint="eastAsia" w:ascii="仿宋" w:hAnsi="仿宋" w:eastAsia="仿宋" w:cs="仿宋"/>
          <w:kern w:val="0"/>
          <w:szCs w:val="21"/>
        </w:rPr>
        <w:t>⑴</w:t>
      </w:r>
      <w:r>
        <w:rPr>
          <w:rFonts w:hint="eastAsia" w:ascii="仿宋" w:hAnsi="仿宋" w:eastAsia="仿宋" w:cs="仿宋"/>
          <w:kern w:val="0"/>
          <w:szCs w:val="21"/>
        </w:rPr>
        <w:fldChar w:fldCharType="end"/>
      </w:r>
      <w:r>
        <w:rPr>
          <w:rFonts w:hint="eastAsia" w:ascii="仿宋" w:hAnsi="仿宋" w:eastAsia="仿宋" w:cs="仿宋"/>
          <w:kern w:val="0"/>
          <w:szCs w:val="21"/>
        </w:rPr>
        <w:t xml:space="preserve"> 质量保修金保函，保证金额为：</w:t>
      </w:r>
      <w:r>
        <w:rPr>
          <w:rFonts w:hint="eastAsia" w:ascii="仿宋" w:hAnsi="仿宋" w:eastAsia="仿宋" w:cs="仿宋"/>
          <w:kern w:val="0"/>
          <w:szCs w:val="21"/>
          <w:u w:val="single"/>
        </w:rPr>
        <w:t xml:space="preserve">   /     </w:t>
      </w:r>
      <w:r>
        <w:rPr>
          <w:rFonts w:hint="eastAsia" w:ascii="仿宋" w:hAnsi="仿宋" w:eastAsia="仿宋" w:cs="仿宋"/>
          <w:kern w:val="0"/>
          <w:szCs w:val="21"/>
        </w:rPr>
        <w:t xml:space="preserve">； </w:t>
      </w:r>
    </w:p>
    <w:p>
      <w:pPr>
        <w:autoSpaceDE w:val="0"/>
        <w:autoSpaceDN w:val="0"/>
        <w:adjustRightInd w:val="0"/>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fldChar w:fldCharType="begin"/>
      </w:r>
      <w:r>
        <w:rPr>
          <w:rFonts w:hint="eastAsia" w:ascii="仿宋" w:hAnsi="仿宋" w:eastAsia="仿宋" w:cs="仿宋"/>
          <w:kern w:val="0"/>
          <w:szCs w:val="21"/>
        </w:rPr>
        <w:instrText xml:space="preserve"> = 2 \* GB2 </w:instrText>
      </w:r>
      <w:r>
        <w:rPr>
          <w:rFonts w:hint="eastAsia" w:ascii="仿宋" w:hAnsi="仿宋" w:eastAsia="仿宋" w:cs="仿宋"/>
          <w:kern w:val="0"/>
          <w:szCs w:val="21"/>
        </w:rPr>
        <w:fldChar w:fldCharType="separate"/>
      </w:r>
      <w:r>
        <w:rPr>
          <w:rFonts w:hint="eastAsia" w:ascii="仿宋" w:hAnsi="仿宋" w:eastAsia="仿宋" w:cs="仿宋"/>
          <w:kern w:val="0"/>
          <w:szCs w:val="21"/>
        </w:rPr>
        <w:t>⑵</w:t>
      </w:r>
      <w:r>
        <w:rPr>
          <w:rFonts w:hint="eastAsia" w:ascii="仿宋" w:hAnsi="仿宋" w:eastAsia="仿宋" w:cs="仿宋"/>
          <w:kern w:val="0"/>
          <w:szCs w:val="21"/>
        </w:rPr>
        <w:fldChar w:fldCharType="end"/>
      </w:r>
      <w:r>
        <w:rPr>
          <w:rFonts w:hint="eastAsia" w:ascii="仿宋" w:hAnsi="仿宋" w:eastAsia="仿宋" w:cs="仿宋"/>
          <w:b/>
          <w:kern w:val="0"/>
          <w:szCs w:val="21"/>
          <w:u w:val="single"/>
        </w:rPr>
        <w:t>审计审定</w:t>
      </w:r>
      <w:r>
        <w:rPr>
          <w:rFonts w:hint="eastAsia" w:ascii="仿宋" w:hAnsi="仿宋" w:eastAsia="仿宋" w:cs="仿宋"/>
          <w:b/>
          <w:szCs w:val="21"/>
          <w:u w:val="single"/>
        </w:rPr>
        <w:t>结算价*3%</w:t>
      </w:r>
      <w:r>
        <w:rPr>
          <w:rFonts w:hint="eastAsia" w:ascii="仿宋" w:hAnsi="仿宋" w:eastAsia="仿宋" w:cs="仿宋"/>
          <w:szCs w:val="21"/>
        </w:rPr>
        <w:t>的工程款</w:t>
      </w:r>
      <w:r>
        <w:rPr>
          <w:rFonts w:hint="eastAsia" w:ascii="仿宋" w:hAnsi="仿宋" w:eastAsia="仿宋" w:cs="仿宋"/>
          <w:kern w:val="0"/>
          <w:szCs w:val="21"/>
        </w:rPr>
        <w:t>；</w:t>
      </w:r>
    </w:p>
    <w:p>
      <w:pPr>
        <w:autoSpaceDE w:val="0"/>
        <w:autoSpaceDN w:val="0"/>
        <w:adjustRightInd w:val="0"/>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fldChar w:fldCharType="begin"/>
      </w:r>
      <w:r>
        <w:rPr>
          <w:rFonts w:hint="eastAsia" w:ascii="仿宋" w:hAnsi="仿宋" w:eastAsia="仿宋" w:cs="仿宋"/>
          <w:kern w:val="0"/>
          <w:szCs w:val="21"/>
        </w:rPr>
        <w:instrText xml:space="preserve"> = 3 \* GB2 </w:instrText>
      </w:r>
      <w:r>
        <w:rPr>
          <w:rFonts w:hint="eastAsia" w:ascii="仿宋" w:hAnsi="仿宋" w:eastAsia="仿宋" w:cs="仿宋"/>
          <w:kern w:val="0"/>
          <w:szCs w:val="21"/>
        </w:rPr>
        <w:fldChar w:fldCharType="separate"/>
      </w:r>
      <w:r>
        <w:rPr>
          <w:rFonts w:hint="eastAsia" w:ascii="仿宋" w:hAnsi="仿宋" w:eastAsia="仿宋" w:cs="仿宋"/>
          <w:kern w:val="0"/>
          <w:szCs w:val="21"/>
        </w:rPr>
        <w:t>⑶</w:t>
      </w:r>
      <w:r>
        <w:rPr>
          <w:rFonts w:hint="eastAsia" w:ascii="仿宋" w:hAnsi="仿宋" w:eastAsia="仿宋" w:cs="仿宋"/>
          <w:kern w:val="0"/>
          <w:szCs w:val="21"/>
        </w:rPr>
        <w:fldChar w:fldCharType="end"/>
      </w:r>
      <w:r>
        <w:rPr>
          <w:rFonts w:hint="eastAsia" w:ascii="仿宋" w:hAnsi="仿宋" w:eastAsia="仿宋" w:cs="仿宋"/>
          <w:kern w:val="0"/>
          <w:szCs w:val="21"/>
        </w:rPr>
        <w:t xml:space="preserve"> 其他方式:</w:t>
      </w:r>
      <w:r>
        <w:rPr>
          <w:rFonts w:hint="eastAsia" w:ascii="仿宋" w:hAnsi="仿宋" w:eastAsia="仿宋" w:cs="仿宋"/>
          <w:kern w:val="0"/>
          <w:szCs w:val="21"/>
          <w:u w:val="single"/>
        </w:rPr>
        <w:t xml:space="preserve">         /       </w:t>
      </w:r>
      <w:r>
        <w:rPr>
          <w:rFonts w:hint="eastAsia" w:ascii="仿宋" w:hAnsi="仿宋" w:eastAsia="仿宋" w:cs="仿宋"/>
          <w:kern w:val="0"/>
          <w:szCs w:val="21"/>
        </w:rPr>
        <w:t>。</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 xml:space="preserve">15.2.2质量保修金的扣留 </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质量保修金的扣留采取以下第</w:t>
      </w:r>
      <w:r>
        <w:rPr>
          <w:rFonts w:hint="eastAsia" w:ascii="仿宋" w:hAnsi="仿宋" w:eastAsia="仿宋" w:cs="仿宋"/>
          <w:b/>
          <w:kern w:val="0"/>
          <w:szCs w:val="21"/>
          <w:u w:val="single"/>
        </w:rPr>
        <w:fldChar w:fldCharType="begin"/>
      </w:r>
      <w:r>
        <w:rPr>
          <w:rFonts w:hint="eastAsia" w:ascii="仿宋" w:hAnsi="仿宋" w:eastAsia="仿宋" w:cs="仿宋"/>
          <w:b/>
          <w:kern w:val="0"/>
          <w:szCs w:val="21"/>
          <w:u w:val="single"/>
        </w:rPr>
        <w:instrText xml:space="preserve"> = 2 \* GB2 </w:instrText>
      </w:r>
      <w:r>
        <w:rPr>
          <w:rFonts w:hint="eastAsia" w:ascii="仿宋" w:hAnsi="仿宋" w:eastAsia="仿宋" w:cs="仿宋"/>
          <w:b/>
          <w:kern w:val="0"/>
          <w:szCs w:val="21"/>
          <w:u w:val="single"/>
        </w:rPr>
        <w:fldChar w:fldCharType="separate"/>
      </w:r>
      <w:r>
        <w:rPr>
          <w:rFonts w:hint="eastAsia" w:ascii="仿宋" w:hAnsi="仿宋" w:eastAsia="仿宋" w:cs="仿宋"/>
          <w:b/>
          <w:kern w:val="0"/>
          <w:szCs w:val="21"/>
          <w:u w:val="single"/>
        </w:rPr>
        <w:t>⑵</w:t>
      </w:r>
      <w:r>
        <w:rPr>
          <w:rFonts w:hint="eastAsia" w:ascii="仿宋" w:hAnsi="仿宋" w:eastAsia="仿宋" w:cs="仿宋"/>
          <w:b/>
          <w:kern w:val="0"/>
          <w:szCs w:val="21"/>
          <w:u w:val="single"/>
        </w:rPr>
        <w:fldChar w:fldCharType="end"/>
      </w:r>
      <w:r>
        <w:rPr>
          <w:rFonts w:hint="eastAsia" w:ascii="仿宋" w:hAnsi="仿宋" w:eastAsia="仿宋" w:cs="仿宋"/>
          <w:szCs w:val="21"/>
        </w:rPr>
        <w:t>种方式：</w:t>
      </w:r>
    </w:p>
    <w:p>
      <w:pPr>
        <w:autoSpaceDE w:val="0"/>
        <w:autoSpaceDN w:val="0"/>
        <w:adjustRightInd w:val="0"/>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fldChar w:fldCharType="begin"/>
      </w:r>
      <w:r>
        <w:rPr>
          <w:rFonts w:hint="eastAsia" w:ascii="仿宋" w:hAnsi="仿宋" w:eastAsia="仿宋" w:cs="仿宋"/>
          <w:kern w:val="0"/>
          <w:szCs w:val="21"/>
        </w:rPr>
        <w:instrText xml:space="preserve"> = 1 \* GB2 </w:instrText>
      </w:r>
      <w:r>
        <w:rPr>
          <w:rFonts w:hint="eastAsia" w:ascii="仿宋" w:hAnsi="仿宋" w:eastAsia="仿宋" w:cs="仿宋"/>
          <w:kern w:val="0"/>
          <w:szCs w:val="21"/>
        </w:rPr>
        <w:fldChar w:fldCharType="separate"/>
      </w:r>
      <w:r>
        <w:rPr>
          <w:rFonts w:hint="eastAsia" w:ascii="仿宋" w:hAnsi="仿宋" w:eastAsia="仿宋" w:cs="仿宋"/>
          <w:kern w:val="0"/>
          <w:szCs w:val="21"/>
        </w:rPr>
        <w:t>⑴</w:t>
      </w:r>
      <w:r>
        <w:rPr>
          <w:rFonts w:hint="eastAsia" w:ascii="仿宋" w:hAnsi="仿宋" w:eastAsia="仿宋" w:cs="仿宋"/>
          <w:kern w:val="0"/>
          <w:szCs w:val="21"/>
        </w:rPr>
        <w:fldChar w:fldCharType="end"/>
      </w:r>
      <w:r>
        <w:rPr>
          <w:rFonts w:hint="eastAsia" w:ascii="仿宋" w:hAnsi="仿宋" w:eastAsia="仿宋" w:cs="仿宋"/>
          <w:kern w:val="0"/>
          <w:szCs w:val="21"/>
        </w:rPr>
        <w:t xml:space="preserve"> 在支付工程合同款时逐次扣留，在此情形下，质量保修金的计算基数不包括预付款的支付、扣回以及价格调整的金额；</w:t>
      </w:r>
    </w:p>
    <w:p>
      <w:pPr>
        <w:autoSpaceDE w:val="0"/>
        <w:autoSpaceDN w:val="0"/>
        <w:adjustRightInd w:val="0"/>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fldChar w:fldCharType="begin"/>
      </w:r>
      <w:r>
        <w:rPr>
          <w:rFonts w:hint="eastAsia" w:ascii="仿宋" w:hAnsi="仿宋" w:eastAsia="仿宋" w:cs="仿宋"/>
          <w:kern w:val="0"/>
          <w:szCs w:val="21"/>
        </w:rPr>
        <w:instrText xml:space="preserve"> = 2 \* GB2 </w:instrText>
      </w:r>
      <w:r>
        <w:rPr>
          <w:rFonts w:hint="eastAsia" w:ascii="仿宋" w:hAnsi="仿宋" w:eastAsia="仿宋" w:cs="仿宋"/>
          <w:kern w:val="0"/>
          <w:szCs w:val="21"/>
        </w:rPr>
        <w:fldChar w:fldCharType="separate"/>
      </w:r>
      <w:r>
        <w:rPr>
          <w:rFonts w:hint="eastAsia" w:ascii="仿宋" w:hAnsi="仿宋" w:eastAsia="仿宋" w:cs="仿宋"/>
          <w:kern w:val="0"/>
          <w:szCs w:val="21"/>
        </w:rPr>
        <w:t>⑵</w:t>
      </w:r>
      <w:r>
        <w:rPr>
          <w:rFonts w:hint="eastAsia" w:ascii="仿宋" w:hAnsi="仿宋" w:eastAsia="仿宋" w:cs="仿宋"/>
          <w:kern w:val="0"/>
          <w:szCs w:val="21"/>
        </w:rPr>
        <w:fldChar w:fldCharType="end"/>
      </w:r>
      <w:r>
        <w:rPr>
          <w:rFonts w:hint="eastAsia" w:ascii="仿宋" w:hAnsi="仿宋" w:eastAsia="仿宋" w:cs="仿宋"/>
          <w:kern w:val="0"/>
          <w:szCs w:val="21"/>
        </w:rPr>
        <w:t xml:space="preserve"> 工程竣工结算时一次性扣留质量保</w:t>
      </w:r>
      <w:r>
        <w:rPr>
          <w:rFonts w:hint="eastAsia" w:ascii="仿宋" w:hAnsi="仿宋" w:eastAsia="仿宋" w:cs="仿宋"/>
          <w:szCs w:val="21"/>
        </w:rPr>
        <w:t>修</w:t>
      </w:r>
      <w:r>
        <w:rPr>
          <w:rFonts w:hint="eastAsia" w:ascii="仿宋" w:hAnsi="仿宋" w:eastAsia="仿宋" w:cs="仿宋"/>
          <w:kern w:val="0"/>
          <w:szCs w:val="21"/>
        </w:rPr>
        <w:t>金；</w:t>
      </w:r>
    </w:p>
    <w:p>
      <w:pPr>
        <w:autoSpaceDE w:val="0"/>
        <w:autoSpaceDN w:val="0"/>
        <w:adjustRightInd w:val="0"/>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fldChar w:fldCharType="begin"/>
      </w:r>
      <w:r>
        <w:rPr>
          <w:rFonts w:hint="eastAsia" w:ascii="仿宋" w:hAnsi="仿宋" w:eastAsia="仿宋" w:cs="仿宋"/>
          <w:kern w:val="0"/>
          <w:szCs w:val="21"/>
        </w:rPr>
        <w:instrText xml:space="preserve"> = 3 \* GB2 </w:instrText>
      </w:r>
      <w:r>
        <w:rPr>
          <w:rFonts w:hint="eastAsia" w:ascii="仿宋" w:hAnsi="仿宋" w:eastAsia="仿宋" w:cs="仿宋"/>
          <w:kern w:val="0"/>
          <w:szCs w:val="21"/>
        </w:rPr>
        <w:fldChar w:fldCharType="separate"/>
      </w:r>
      <w:r>
        <w:rPr>
          <w:rFonts w:hint="eastAsia" w:ascii="仿宋" w:hAnsi="仿宋" w:eastAsia="仿宋" w:cs="仿宋"/>
          <w:kern w:val="0"/>
          <w:szCs w:val="21"/>
        </w:rPr>
        <w:t>⑶</w:t>
      </w:r>
      <w:r>
        <w:rPr>
          <w:rFonts w:hint="eastAsia" w:ascii="仿宋" w:hAnsi="仿宋" w:eastAsia="仿宋" w:cs="仿宋"/>
          <w:kern w:val="0"/>
          <w:szCs w:val="21"/>
        </w:rPr>
        <w:fldChar w:fldCharType="end"/>
      </w:r>
      <w:r>
        <w:rPr>
          <w:rFonts w:hint="eastAsia" w:ascii="仿宋" w:hAnsi="仿宋" w:eastAsia="仿宋" w:cs="仿宋"/>
          <w:kern w:val="0"/>
          <w:szCs w:val="21"/>
        </w:rPr>
        <w:t xml:space="preserve"> 其他扣留方式:</w:t>
      </w:r>
      <w:r>
        <w:rPr>
          <w:rFonts w:hint="eastAsia" w:ascii="仿宋" w:hAnsi="仿宋" w:eastAsia="仿宋" w:cs="仿宋"/>
          <w:kern w:val="0"/>
          <w:szCs w:val="21"/>
          <w:u w:val="single"/>
        </w:rPr>
        <w:t xml:space="preserve">    /    </w:t>
      </w:r>
      <w:r>
        <w:rPr>
          <w:rFonts w:hint="eastAsia" w:ascii="仿宋" w:hAnsi="仿宋" w:eastAsia="仿宋" w:cs="仿宋"/>
          <w:kern w:val="0"/>
          <w:szCs w:val="21"/>
        </w:rPr>
        <w:t>。</w:t>
      </w:r>
    </w:p>
    <w:bookmarkEnd w:id="223"/>
    <w:bookmarkEnd w:id="224"/>
    <w:bookmarkEnd w:id="225"/>
    <w:bookmarkEnd w:id="226"/>
    <w:bookmarkEnd w:id="227"/>
    <w:bookmarkEnd w:id="228"/>
    <w:bookmarkEnd w:id="229"/>
    <w:p>
      <w:pPr>
        <w:spacing w:line="360" w:lineRule="auto"/>
        <w:ind w:firstLine="420" w:firstLineChars="200"/>
        <w:rPr>
          <w:rFonts w:hint="eastAsia" w:ascii="仿宋" w:hAnsi="仿宋" w:eastAsia="仿宋" w:cs="仿宋"/>
          <w:szCs w:val="21"/>
        </w:rPr>
      </w:pPr>
      <w:bookmarkStart w:id="252" w:name="_Toc280868717"/>
      <w:bookmarkStart w:id="253" w:name="_Toc280868718"/>
      <w:r>
        <w:rPr>
          <w:rFonts w:hint="eastAsia" w:ascii="仿宋" w:hAnsi="仿宋" w:eastAsia="仿宋" w:cs="仿宋"/>
          <w:szCs w:val="21"/>
        </w:rPr>
        <w:t>16.1 承包人违约</w:t>
      </w:r>
    </w:p>
    <w:p>
      <w:pPr>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16.1.1 承包人违约的情形</w:t>
      </w:r>
    </w:p>
    <w:p>
      <w:pPr>
        <w:autoSpaceDE w:val="0"/>
        <w:autoSpaceDN w:val="0"/>
        <w:adjustRightInd w:val="0"/>
        <w:spacing w:line="360" w:lineRule="auto"/>
        <w:ind w:firstLine="422" w:firstLineChars="200"/>
        <w:rPr>
          <w:rFonts w:hint="eastAsia" w:ascii="仿宋" w:hAnsi="仿宋" w:eastAsia="仿宋" w:cs="仿宋"/>
          <w:b/>
          <w:kern w:val="0"/>
          <w:szCs w:val="21"/>
          <w:u w:val="single"/>
        </w:rPr>
      </w:pPr>
      <w:r>
        <w:rPr>
          <w:rFonts w:hint="eastAsia" w:ascii="仿宋" w:hAnsi="仿宋" w:eastAsia="仿宋" w:cs="仿宋"/>
          <w:b/>
          <w:kern w:val="0"/>
          <w:szCs w:val="21"/>
          <w:u w:val="single"/>
        </w:rPr>
        <w:t>（1）若承包人未按期开工，则发包人按延期500元/天向承包人收取违约金。</w:t>
      </w:r>
    </w:p>
    <w:p>
      <w:pPr>
        <w:autoSpaceDE w:val="0"/>
        <w:autoSpaceDN w:val="0"/>
        <w:adjustRightInd w:val="0"/>
        <w:spacing w:line="360" w:lineRule="auto"/>
        <w:ind w:firstLine="422" w:firstLineChars="200"/>
        <w:rPr>
          <w:rFonts w:hint="eastAsia" w:ascii="仿宋" w:hAnsi="仿宋" w:eastAsia="仿宋" w:cs="仿宋"/>
          <w:kern w:val="0"/>
          <w:szCs w:val="21"/>
          <w:u w:val="single"/>
        </w:rPr>
      </w:pPr>
      <w:r>
        <w:rPr>
          <w:rFonts w:hint="eastAsia" w:ascii="仿宋" w:hAnsi="仿宋" w:eastAsia="仿宋" w:cs="仿宋"/>
          <w:b/>
          <w:bCs/>
          <w:kern w:val="0"/>
          <w:szCs w:val="21"/>
          <w:u w:val="single"/>
        </w:rPr>
        <w:t>（2）施工单位出现严重安全、质量事故，或在建设单位规定的整改期限内达不到整改要求或明显无法按期完工的，发包人有权解除合同并要求施工单位退场，并按验收合格的工程量的50%款项结算。</w:t>
      </w:r>
    </w:p>
    <w:p>
      <w:pPr>
        <w:autoSpaceDE w:val="0"/>
        <w:autoSpaceDN w:val="0"/>
        <w:adjustRightInd w:val="0"/>
        <w:spacing w:line="360" w:lineRule="auto"/>
        <w:ind w:firstLine="422" w:firstLineChars="200"/>
        <w:rPr>
          <w:rFonts w:hint="eastAsia" w:ascii="仿宋" w:hAnsi="仿宋" w:eastAsia="仿宋" w:cs="仿宋"/>
          <w:b/>
          <w:kern w:val="0"/>
          <w:szCs w:val="21"/>
          <w:u w:val="single"/>
        </w:rPr>
      </w:pPr>
      <w:r>
        <w:rPr>
          <w:rFonts w:hint="eastAsia" w:ascii="仿宋" w:hAnsi="仿宋" w:eastAsia="仿宋" w:cs="仿宋"/>
          <w:b/>
          <w:kern w:val="0"/>
          <w:szCs w:val="21"/>
          <w:u w:val="single"/>
        </w:rPr>
        <w:t>（3）承包人必须服从发包人的管理监督，施工中发生的质量问题必须及时整改，因承包人原因被责令停工和返工，所造成的责任与损失均由承包人负责 。</w:t>
      </w:r>
    </w:p>
    <w:p>
      <w:pPr>
        <w:autoSpaceDE w:val="0"/>
        <w:autoSpaceDN w:val="0"/>
        <w:adjustRightInd w:val="0"/>
        <w:spacing w:line="360" w:lineRule="auto"/>
        <w:ind w:firstLine="422" w:firstLineChars="200"/>
        <w:rPr>
          <w:rFonts w:hint="eastAsia" w:ascii="仿宋" w:hAnsi="仿宋" w:eastAsia="仿宋" w:cs="仿宋"/>
          <w:b/>
          <w:kern w:val="0"/>
          <w:szCs w:val="21"/>
          <w:u w:val="single"/>
        </w:rPr>
      </w:pPr>
      <w:r>
        <w:rPr>
          <w:rFonts w:hint="eastAsia" w:ascii="仿宋" w:hAnsi="仿宋" w:eastAsia="仿宋" w:cs="仿宋"/>
          <w:b/>
          <w:kern w:val="0"/>
          <w:szCs w:val="21"/>
          <w:u w:val="single"/>
        </w:rPr>
        <w:t>（4）若承包人在施工过程中出现严重质量问题，则根据质量问题的严重程度发包人按每起500元向承包人收取违约金。若存在严重缺陷，则发包人有权终止合同，勒令退场，并罚没全额工程质量保证金。</w:t>
      </w:r>
    </w:p>
    <w:p>
      <w:pPr>
        <w:autoSpaceDE w:val="0"/>
        <w:autoSpaceDN w:val="0"/>
        <w:adjustRightInd w:val="0"/>
        <w:spacing w:line="360" w:lineRule="auto"/>
        <w:ind w:firstLine="422" w:firstLineChars="200"/>
        <w:rPr>
          <w:rFonts w:hint="eastAsia" w:ascii="仿宋" w:hAnsi="仿宋" w:eastAsia="仿宋" w:cs="仿宋"/>
          <w:b/>
          <w:kern w:val="0"/>
          <w:szCs w:val="21"/>
          <w:u w:val="single"/>
        </w:rPr>
      </w:pPr>
      <w:r>
        <w:rPr>
          <w:rFonts w:hint="eastAsia" w:ascii="仿宋" w:hAnsi="仿宋" w:eastAsia="仿宋" w:cs="仿宋"/>
          <w:b/>
          <w:kern w:val="0"/>
          <w:szCs w:val="21"/>
          <w:u w:val="single"/>
        </w:rPr>
        <w:t>（5）承包人的施工质量不符合要求时，承包人若无正当理由拒不整改的，发包人根据严重程度有权对承包人收取500元的违约金。</w:t>
      </w:r>
    </w:p>
    <w:p>
      <w:pPr>
        <w:autoSpaceDE w:val="0"/>
        <w:autoSpaceDN w:val="0"/>
        <w:adjustRightInd w:val="0"/>
        <w:spacing w:line="360" w:lineRule="auto"/>
        <w:ind w:firstLine="422" w:firstLineChars="200"/>
        <w:rPr>
          <w:rFonts w:hint="eastAsia" w:ascii="仿宋" w:hAnsi="仿宋" w:eastAsia="仿宋" w:cs="仿宋"/>
          <w:b/>
          <w:kern w:val="0"/>
          <w:szCs w:val="21"/>
          <w:u w:val="single"/>
        </w:rPr>
      </w:pPr>
      <w:r>
        <w:rPr>
          <w:rFonts w:hint="eastAsia" w:ascii="仿宋" w:hAnsi="仿宋" w:eastAsia="仿宋" w:cs="仿宋"/>
          <w:b/>
          <w:bCs/>
          <w:kern w:val="0"/>
          <w:szCs w:val="21"/>
          <w:u w:val="single"/>
        </w:rPr>
        <w:t>（6）承包人必须确保在施工期间派驻指定管理人员进行现场指导管理</w:t>
      </w:r>
      <w:r>
        <w:rPr>
          <w:rFonts w:hint="eastAsia" w:ascii="仿宋" w:hAnsi="仿宋" w:eastAsia="仿宋" w:cs="仿宋"/>
          <w:b/>
          <w:kern w:val="0"/>
          <w:szCs w:val="21"/>
          <w:u w:val="single"/>
        </w:rPr>
        <w:t>。</w:t>
      </w:r>
    </w:p>
    <w:p>
      <w:pPr>
        <w:autoSpaceDE w:val="0"/>
        <w:autoSpaceDN w:val="0"/>
        <w:adjustRightInd w:val="0"/>
        <w:spacing w:line="360" w:lineRule="auto"/>
        <w:ind w:firstLine="422" w:firstLineChars="200"/>
        <w:rPr>
          <w:rFonts w:hint="eastAsia" w:ascii="仿宋" w:hAnsi="仿宋" w:eastAsia="仿宋" w:cs="仿宋"/>
          <w:b/>
          <w:kern w:val="0"/>
          <w:szCs w:val="21"/>
          <w:u w:val="single"/>
        </w:rPr>
      </w:pPr>
      <w:r>
        <w:rPr>
          <w:rFonts w:hint="eastAsia" w:ascii="仿宋" w:hAnsi="仿宋" w:eastAsia="仿宋" w:cs="仿宋"/>
          <w:b/>
          <w:bCs/>
          <w:kern w:val="0"/>
          <w:szCs w:val="21"/>
          <w:u w:val="single"/>
        </w:rPr>
        <w:t>（7）承包人在工程施工期间必须抓好安全生产工作，如在施工期间发生安全事故，则罚没全部安全履约保证金，并且由此所造成的损失由承包人承担。</w:t>
      </w:r>
    </w:p>
    <w:bookmarkEnd w:id="230"/>
    <w:bookmarkEnd w:id="231"/>
    <w:bookmarkEnd w:id="232"/>
    <w:bookmarkEnd w:id="233"/>
    <w:bookmarkEnd w:id="234"/>
    <w:bookmarkEnd w:id="235"/>
    <w:bookmarkEnd w:id="236"/>
    <w:bookmarkEnd w:id="237"/>
    <w:bookmarkEnd w:id="238"/>
    <w:bookmarkEnd w:id="239"/>
    <w:bookmarkEnd w:id="240"/>
    <w:bookmarkEnd w:id="241"/>
    <w:bookmarkEnd w:id="252"/>
    <w:bookmarkEnd w:id="253"/>
    <w:p>
      <w:pPr>
        <w:spacing w:line="360" w:lineRule="auto"/>
        <w:ind w:firstLine="422" w:firstLineChars="200"/>
        <w:rPr>
          <w:rFonts w:hint="eastAsia" w:ascii="仿宋" w:hAnsi="仿宋" w:eastAsia="仿宋" w:cs="仿宋"/>
          <w:b/>
          <w:szCs w:val="21"/>
        </w:rPr>
      </w:pPr>
      <w:bookmarkStart w:id="254" w:name="_Toc351203651"/>
      <w:r>
        <w:rPr>
          <w:rFonts w:hint="eastAsia" w:ascii="仿宋" w:hAnsi="仿宋" w:eastAsia="仿宋" w:cs="仿宋"/>
          <w:b/>
          <w:szCs w:val="21"/>
        </w:rPr>
        <w:t>17. 争议解决</w:t>
      </w:r>
      <w:bookmarkEnd w:id="254"/>
    </w:p>
    <w:bookmarkEnd w:id="242"/>
    <w:bookmarkEnd w:id="243"/>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17.1 争</w:t>
      </w:r>
      <w:bookmarkEnd w:id="244"/>
      <w:r>
        <w:rPr>
          <w:rFonts w:hint="eastAsia" w:ascii="仿宋" w:hAnsi="仿宋" w:eastAsia="仿宋" w:cs="仿宋"/>
          <w:szCs w:val="21"/>
        </w:rPr>
        <w:t>议评审</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合同当事人是否同意将工程争议提交争议评审小组决定：</w:t>
      </w:r>
      <w:r>
        <w:rPr>
          <w:rFonts w:hint="eastAsia" w:ascii="仿宋" w:hAnsi="仿宋" w:eastAsia="仿宋" w:cs="仿宋"/>
          <w:b/>
          <w:szCs w:val="21"/>
          <w:u w:val="single"/>
        </w:rPr>
        <w:t>同意</w:t>
      </w:r>
      <w:r>
        <w:rPr>
          <w:rFonts w:hint="eastAsia" w:ascii="仿宋" w:hAnsi="仿宋" w:eastAsia="仿宋" w:cs="仿宋"/>
          <w:szCs w:val="21"/>
        </w:rPr>
        <w:t xml:space="preserve">。  </w:t>
      </w:r>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17.2仲裁或诉讼</w:t>
      </w:r>
      <w:bookmarkEnd w:id="245"/>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因合同及合同有关事项发生的争议，按下列第</w:t>
      </w:r>
      <w:r>
        <w:rPr>
          <w:rFonts w:hint="eastAsia" w:ascii="仿宋" w:hAnsi="仿宋" w:eastAsia="仿宋" w:cs="仿宋"/>
          <w:szCs w:val="21"/>
          <w:u w:val="single"/>
        </w:rPr>
        <w:t xml:space="preserve">  （1） </w:t>
      </w:r>
      <w:r>
        <w:rPr>
          <w:rFonts w:hint="eastAsia" w:ascii="仿宋" w:hAnsi="仿宋" w:eastAsia="仿宋" w:cs="仿宋"/>
          <w:szCs w:val="21"/>
        </w:rPr>
        <w:t>种方式解决：</w:t>
      </w:r>
    </w:p>
    <w:p>
      <w:pPr>
        <w:spacing w:line="360" w:lineRule="auto"/>
        <w:ind w:firstLine="422" w:firstLineChars="200"/>
        <w:rPr>
          <w:rFonts w:hint="eastAsia" w:ascii="仿宋" w:hAnsi="仿宋" w:eastAsia="仿宋" w:cs="仿宋"/>
          <w:b/>
          <w:szCs w:val="21"/>
        </w:rPr>
      </w:pPr>
      <w:r>
        <w:rPr>
          <w:rFonts w:hint="eastAsia" w:ascii="仿宋" w:hAnsi="仿宋" w:eastAsia="仿宋" w:cs="仿宋"/>
          <w:b/>
          <w:szCs w:val="21"/>
        </w:rPr>
        <w:t>（1）向</w:t>
      </w:r>
      <w:r>
        <w:rPr>
          <w:rFonts w:hint="eastAsia" w:ascii="仿宋" w:hAnsi="仿宋" w:eastAsia="仿宋" w:cs="仿宋"/>
          <w:b/>
          <w:szCs w:val="21"/>
          <w:u w:val="single"/>
        </w:rPr>
        <w:t xml:space="preserve"> 南通 </w:t>
      </w:r>
      <w:r>
        <w:rPr>
          <w:rFonts w:hint="eastAsia" w:ascii="仿宋" w:hAnsi="仿宋" w:eastAsia="仿宋" w:cs="仿宋"/>
          <w:b/>
          <w:szCs w:val="21"/>
        </w:rPr>
        <w:t>仲裁委员会申请仲裁；</w:t>
      </w:r>
    </w:p>
    <w:p>
      <w:pPr>
        <w:spacing w:line="360" w:lineRule="auto"/>
        <w:ind w:firstLine="422" w:firstLineChars="200"/>
        <w:rPr>
          <w:rFonts w:hint="eastAsia" w:ascii="仿宋" w:hAnsi="仿宋" w:eastAsia="仿宋" w:cs="仿宋"/>
          <w:b/>
          <w:szCs w:val="21"/>
        </w:rPr>
      </w:pPr>
      <w:r>
        <w:rPr>
          <w:rFonts w:hint="eastAsia" w:ascii="仿宋" w:hAnsi="仿宋" w:eastAsia="仿宋" w:cs="仿宋"/>
          <w:b/>
          <w:szCs w:val="21"/>
        </w:rPr>
        <w:t>（2）向</w:t>
      </w:r>
      <w:r>
        <w:rPr>
          <w:rFonts w:hint="eastAsia" w:ascii="仿宋" w:hAnsi="仿宋" w:eastAsia="仿宋" w:cs="仿宋"/>
          <w:b/>
          <w:bCs/>
          <w:kern w:val="0"/>
          <w:szCs w:val="21"/>
          <w:u w:val="single"/>
        </w:rPr>
        <w:t xml:space="preserve">/ </w:t>
      </w:r>
      <w:r>
        <w:rPr>
          <w:rFonts w:hint="eastAsia" w:ascii="仿宋" w:hAnsi="仿宋" w:eastAsia="仿宋" w:cs="仿宋"/>
          <w:b/>
          <w:szCs w:val="21"/>
        </w:rPr>
        <w:t>人民法院起诉。</w:t>
      </w:r>
      <w:bookmarkEnd w:id="246"/>
      <w:bookmarkEnd w:id="247"/>
      <w:bookmarkEnd w:id="248"/>
      <w:bookmarkEnd w:id="249"/>
      <w:bookmarkEnd w:id="250"/>
      <w:bookmarkEnd w:id="251"/>
    </w:p>
    <w:p>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17.3补充条款</w:t>
      </w:r>
    </w:p>
    <w:p>
      <w:pPr>
        <w:adjustRightInd w:val="0"/>
        <w:snapToGrid w:val="0"/>
        <w:spacing w:line="360" w:lineRule="auto"/>
        <w:ind w:firstLine="422" w:firstLineChars="200"/>
        <w:rPr>
          <w:rFonts w:hint="eastAsia" w:ascii="仿宋" w:hAnsi="仿宋" w:eastAsia="仿宋" w:cs="仿宋"/>
          <w:b/>
          <w:szCs w:val="21"/>
        </w:rPr>
      </w:pPr>
      <w:bookmarkStart w:id="255" w:name="_Toc351203652"/>
      <w:r>
        <w:rPr>
          <w:rFonts w:hint="eastAsia" w:ascii="仿宋" w:hAnsi="仿宋" w:eastAsia="仿宋" w:cs="仿宋"/>
          <w:b/>
          <w:bCs/>
          <w:szCs w:val="21"/>
          <w:u w:val="single"/>
        </w:rPr>
        <w:t>17.3.1</w:t>
      </w:r>
      <w:r>
        <w:rPr>
          <w:rFonts w:hint="eastAsia" w:ascii="仿宋" w:hAnsi="仿宋" w:eastAsia="仿宋" w:cs="仿宋"/>
          <w:b/>
          <w:szCs w:val="21"/>
          <w:u w:val="single"/>
        </w:rPr>
        <w:t>无论发包人是否给予了批准或同意，承包人应对现场作业、施工方法及所施工工程的完备性、稳定性和安全性承担全部责任，负责完成对工程的稳定、完整、安全、可靠及有效运行所必需的全部工作</w:t>
      </w:r>
      <w:r>
        <w:rPr>
          <w:rFonts w:hint="eastAsia" w:ascii="仿宋" w:hAnsi="仿宋" w:eastAsia="仿宋" w:cs="仿宋"/>
          <w:b/>
          <w:szCs w:val="21"/>
        </w:rPr>
        <w:t>。</w:t>
      </w:r>
    </w:p>
    <w:p>
      <w:pPr>
        <w:spacing w:line="360" w:lineRule="auto"/>
        <w:ind w:firstLine="422" w:firstLineChars="200"/>
        <w:rPr>
          <w:rFonts w:hint="eastAsia" w:ascii="仿宋" w:hAnsi="仿宋" w:eastAsia="仿宋" w:cs="仿宋"/>
          <w:b/>
          <w:szCs w:val="21"/>
          <w:u w:val="single"/>
        </w:rPr>
      </w:pPr>
      <w:r>
        <w:rPr>
          <w:rFonts w:hint="eastAsia" w:ascii="仿宋" w:hAnsi="仿宋" w:eastAsia="仿宋" w:cs="仿宋"/>
          <w:b/>
          <w:bCs/>
          <w:szCs w:val="21"/>
          <w:u w:val="single"/>
        </w:rPr>
        <w:t>17.3.2</w:t>
      </w:r>
      <w:r>
        <w:rPr>
          <w:rFonts w:hint="eastAsia" w:ascii="仿宋" w:hAnsi="仿宋" w:eastAsia="仿宋" w:cs="仿宋"/>
          <w:b/>
          <w:szCs w:val="21"/>
          <w:u w:val="single"/>
        </w:rPr>
        <w:t>本工程严禁使用不合格或不符合设计要求的材料，一经发现，限期退场，不按要求退场的，造成的损失由承包人负责。</w:t>
      </w:r>
      <w:r>
        <w:rPr>
          <w:rFonts w:hint="eastAsia" w:ascii="仿宋" w:hAnsi="仿宋" w:eastAsia="仿宋" w:cs="仿宋"/>
          <w:b/>
          <w:kern w:val="0"/>
          <w:szCs w:val="21"/>
          <w:u w:val="single"/>
        </w:rPr>
        <w:t>使用不符合标准、规格、质量和品牌要求（包括建设单位供应材料由于承包人验收把关不严）的工程材料承包人无条件更换和返工，并按照不合格材料购进总额的30%向发包人支付违约金。</w:t>
      </w:r>
    </w:p>
    <w:p>
      <w:pPr>
        <w:adjustRightInd w:val="0"/>
        <w:snapToGrid w:val="0"/>
        <w:spacing w:line="360" w:lineRule="auto"/>
        <w:ind w:firstLine="422" w:firstLineChars="200"/>
        <w:rPr>
          <w:rFonts w:hint="eastAsia" w:ascii="仿宋" w:hAnsi="仿宋" w:eastAsia="仿宋" w:cs="仿宋"/>
          <w:b/>
          <w:szCs w:val="21"/>
          <w:u w:val="single"/>
        </w:rPr>
      </w:pPr>
      <w:r>
        <w:rPr>
          <w:rFonts w:hint="eastAsia" w:ascii="仿宋" w:hAnsi="仿宋" w:eastAsia="仿宋" w:cs="仿宋"/>
          <w:b/>
          <w:bCs/>
          <w:szCs w:val="21"/>
          <w:u w:val="single"/>
        </w:rPr>
        <w:t>17.3</w:t>
      </w:r>
      <w:r>
        <w:rPr>
          <w:rFonts w:hint="eastAsia" w:ascii="仿宋" w:hAnsi="仿宋" w:eastAsia="仿宋" w:cs="仿宋"/>
          <w:b/>
          <w:szCs w:val="21"/>
          <w:u w:val="single"/>
        </w:rPr>
        <w:t xml:space="preserve">.3如购进的材料设备与提供的样品不一致时，由承包人无条件退货，造成的损失由承包人负责。 </w:t>
      </w:r>
    </w:p>
    <w:p>
      <w:pPr>
        <w:adjustRightInd w:val="0"/>
        <w:snapToGrid w:val="0"/>
        <w:spacing w:line="360" w:lineRule="auto"/>
        <w:ind w:firstLine="422" w:firstLineChars="200"/>
        <w:rPr>
          <w:rFonts w:hint="eastAsia" w:ascii="仿宋" w:hAnsi="仿宋" w:eastAsia="仿宋" w:cs="仿宋"/>
          <w:b/>
          <w:bCs/>
          <w:spacing w:val="-6"/>
          <w:szCs w:val="21"/>
          <w:u w:val="single"/>
        </w:rPr>
      </w:pPr>
      <w:r>
        <w:rPr>
          <w:rFonts w:hint="eastAsia" w:ascii="仿宋" w:hAnsi="仿宋" w:eastAsia="仿宋" w:cs="仿宋"/>
          <w:b/>
          <w:bCs/>
          <w:szCs w:val="21"/>
          <w:u w:val="single"/>
        </w:rPr>
        <w:t>17.3</w:t>
      </w:r>
      <w:r>
        <w:rPr>
          <w:rFonts w:hint="eastAsia" w:ascii="仿宋" w:hAnsi="仿宋" w:eastAsia="仿宋" w:cs="仿宋"/>
          <w:b/>
          <w:bCs/>
          <w:spacing w:val="-6"/>
          <w:szCs w:val="21"/>
          <w:u w:val="single"/>
        </w:rPr>
        <w:t>.4竣工验收前，承包人需提供完整的竣工验收资料，竣工验收后一个月内提供完整的竣工结算资料，承包人提供的所有资料必须满足工程备案要求。工程结算必须按规范编制，并经发包人确认后报审计部门审计。</w:t>
      </w:r>
    </w:p>
    <w:p>
      <w:pPr>
        <w:adjustRightInd w:val="0"/>
        <w:snapToGrid w:val="0"/>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t>17.3.5在履行合同过程中，承包人不得转包，应遵守国家或地方的法律、法规、法令，或任何对工程有管辖权的部门的规章，并按要求支付有关费用。一经发现，取消承包资格，已完成的工程量不予结算。</w:t>
      </w:r>
    </w:p>
    <w:p>
      <w:pPr>
        <w:adjustRightInd w:val="0"/>
        <w:snapToGrid w:val="0"/>
        <w:spacing w:line="360" w:lineRule="auto"/>
        <w:ind w:firstLine="422" w:firstLineChars="200"/>
        <w:rPr>
          <w:rFonts w:hint="eastAsia" w:ascii="仿宋" w:hAnsi="仿宋" w:eastAsia="仿宋" w:cs="仿宋"/>
          <w:b/>
          <w:szCs w:val="21"/>
          <w:u w:val="single"/>
        </w:rPr>
      </w:pPr>
      <w:r>
        <w:rPr>
          <w:rFonts w:hint="eastAsia" w:ascii="仿宋" w:hAnsi="仿宋" w:eastAsia="仿宋" w:cs="仿宋"/>
          <w:b/>
          <w:bCs/>
          <w:szCs w:val="21"/>
          <w:u w:val="single"/>
        </w:rPr>
        <w:t>17.3.6</w:t>
      </w:r>
      <w:r>
        <w:rPr>
          <w:rFonts w:hint="eastAsia" w:ascii="仿宋" w:hAnsi="仿宋" w:eastAsia="仿宋" w:cs="仿宋"/>
          <w:b/>
          <w:szCs w:val="21"/>
          <w:u w:val="single"/>
        </w:rPr>
        <w:t>承包人在施工过程中必须文明、安全、规范施工，保持环境整洁，减少扰民影响，若有违章行为按规定处罚，一切责任自负。</w:t>
      </w:r>
    </w:p>
    <w:p>
      <w:pPr>
        <w:adjustRightInd w:val="0"/>
        <w:snapToGrid w:val="0"/>
        <w:spacing w:line="360" w:lineRule="auto"/>
        <w:ind w:firstLine="422" w:firstLineChars="200"/>
        <w:rPr>
          <w:rFonts w:hint="eastAsia" w:ascii="仿宋" w:hAnsi="仿宋" w:eastAsia="仿宋" w:cs="仿宋"/>
          <w:b/>
          <w:szCs w:val="21"/>
          <w:u w:val="single"/>
        </w:rPr>
      </w:pPr>
      <w:r>
        <w:rPr>
          <w:rFonts w:hint="eastAsia" w:ascii="仿宋" w:hAnsi="仿宋" w:eastAsia="仿宋" w:cs="仿宋"/>
          <w:b/>
          <w:bCs/>
          <w:szCs w:val="21"/>
          <w:u w:val="single"/>
        </w:rPr>
        <w:t>17.3.7施工过程中所需的垂直运输费由各投标人自行考虑，其费用列入投标报价，工程结算时不作调整。</w:t>
      </w:r>
    </w:p>
    <w:p>
      <w:pPr>
        <w:adjustRightInd w:val="0"/>
        <w:snapToGrid w:val="0"/>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t>17.3.8发生下列情况，承包人不向发包人收取任何费用：</w:t>
      </w:r>
    </w:p>
    <w:p>
      <w:pPr>
        <w:adjustRightInd w:val="0"/>
        <w:snapToGrid w:val="0"/>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t>①承包人为了加快工程进度和保证进度和保证工程正常进行，采取的各种措施；</w:t>
      </w:r>
    </w:p>
    <w:p>
      <w:pPr>
        <w:adjustRightInd w:val="0"/>
        <w:snapToGrid w:val="0"/>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fldChar w:fldCharType="begin"/>
      </w:r>
      <w:r>
        <w:rPr>
          <w:rFonts w:hint="eastAsia" w:ascii="仿宋" w:hAnsi="仿宋" w:eastAsia="仿宋" w:cs="仿宋"/>
          <w:b/>
          <w:bCs/>
          <w:szCs w:val="21"/>
          <w:u w:val="single"/>
        </w:rPr>
        <w:instrText xml:space="preserve"> = 2 \* GB3 </w:instrText>
      </w:r>
      <w:r>
        <w:rPr>
          <w:rFonts w:hint="eastAsia" w:ascii="仿宋" w:hAnsi="仿宋" w:eastAsia="仿宋" w:cs="仿宋"/>
          <w:b/>
          <w:bCs/>
          <w:szCs w:val="21"/>
          <w:u w:val="single"/>
        </w:rPr>
        <w:fldChar w:fldCharType="separate"/>
      </w:r>
      <w:r>
        <w:rPr>
          <w:rFonts w:hint="eastAsia" w:ascii="仿宋" w:hAnsi="仿宋" w:eastAsia="仿宋" w:cs="仿宋"/>
          <w:b/>
          <w:bCs/>
          <w:szCs w:val="21"/>
          <w:u w:val="single"/>
        </w:rPr>
        <w:t>②</w:t>
      </w:r>
      <w:r>
        <w:rPr>
          <w:rFonts w:hint="eastAsia" w:ascii="仿宋" w:hAnsi="仿宋" w:eastAsia="仿宋" w:cs="仿宋"/>
          <w:b/>
          <w:bCs/>
          <w:szCs w:val="21"/>
          <w:u w:val="single"/>
        </w:rPr>
        <w:fldChar w:fldCharType="end"/>
      </w:r>
      <w:r>
        <w:rPr>
          <w:rFonts w:hint="eastAsia" w:ascii="仿宋" w:hAnsi="仿宋" w:eastAsia="仿宋" w:cs="仿宋"/>
          <w:b/>
          <w:bCs/>
          <w:szCs w:val="21"/>
          <w:u w:val="single"/>
        </w:rPr>
        <w:t>施工期间清理所有建筑垃圾。</w:t>
      </w:r>
    </w:p>
    <w:p>
      <w:pPr>
        <w:adjustRightInd w:val="0"/>
        <w:snapToGrid w:val="0"/>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t>17.3.9重新检验：发包人如对承包人已检验的材料或已验收的部位质量有怀疑，可进行重新（抽）检验。检验合格，检验费用由发包人支付，耽误的工期预以顺延；如检验不合格，则检验费用由承包人支付，对重新检验不合格的材料，已使用部分必须拆除，与未使用部分一并清除出场，同时承包人支付发包人该部分材料价格30%的违约金；对重新检验不合格的部位，必须返工，同时承包人支付发包人该部分工程造价10%的违约金，损失的工期不预补偿。</w:t>
      </w:r>
    </w:p>
    <w:p>
      <w:pPr>
        <w:adjustRightInd w:val="0"/>
        <w:snapToGrid w:val="0"/>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t>17.3.10资料：分包单位提供完整技术竣工资料交承包人，纳入竣工资料管理。</w:t>
      </w:r>
    </w:p>
    <w:p>
      <w:pPr>
        <w:adjustRightInd w:val="0"/>
        <w:snapToGrid w:val="0"/>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t>17.3.11工程结算约定：</w:t>
      </w:r>
    </w:p>
    <w:p>
      <w:pPr>
        <w:adjustRightInd w:val="0"/>
        <w:snapToGrid w:val="0"/>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t>（1）安全文明施工措施费，结算时按有关部门核定为准。</w:t>
      </w:r>
    </w:p>
    <w:p>
      <w:pPr>
        <w:adjustRightInd w:val="0"/>
        <w:snapToGrid w:val="0"/>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t>（2）施工用水用电按实计算，最后从工程款中扣除。</w:t>
      </w:r>
    </w:p>
    <w:p>
      <w:pPr>
        <w:adjustRightInd w:val="0"/>
        <w:snapToGrid w:val="0"/>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t>（3）工程结算中发现承包人擅自改变了暂定价部分材料及项目数量及单价，则少计或漏计部分按招标文件规定扣除，多计部分按承包人投标报价扣除。</w:t>
      </w:r>
    </w:p>
    <w:p>
      <w:pPr>
        <w:adjustRightInd w:val="0"/>
        <w:snapToGrid w:val="0"/>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t>（4）工程竣工结算价以具有相应资质的审计事务所审计确认为准。承包人编制的工程结算价核减额小于或等于5%的审计费由建设单位支付，大于5%的所有审计费由承包人支付。</w:t>
      </w:r>
    </w:p>
    <w:p>
      <w:pPr>
        <w:adjustRightInd w:val="0"/>
        <w:snapToGrid w:val="0"/>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t>承包人在施工过程中必须收集齐全所有隐蔽项目（包含但不限于土方开挖外运、拆除、基层垫层面层的铺设及厚度测量、降水、回填处理、脚手架搭设、可能发生在签证中的各种管道安放、沟槽开挖、井体砌筑抹灰等）的施工全过程影像视频资料以供后期审计使用，在送审工程结算资料时一并提交。所有签证资料必须附有详细影像资料（彩色照片），所有影像资料必须有可参照性。如影像资料未能反映签证、工程量清单或招标文件列明的工作内容，则结算时该项内容将可能不予认可。</w:t>
      </w:r>
    </w:p>
    <w:p>
      <w:pPr>
        <w:adjustRightInd w:val="0"/>
        <w:snapToGrid w:val="0"/>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t>（5）下列费用在竣工结算时不作任何调整：</w:t>
      </w:r>
    </w:p>
    <w:p>
      <w:pPr>
        <w:adjustRightInd w:val="0"/>
        <w:snapToGrid w:val="0"/>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t>a承包人须在工程竣工验收后7天内拆除现场所有临时设施。包括所有的建筑垃圾及剩余材料全部清运出现场 的费用。清理标准应得到发包人认可，否则，如发生相关费用则由发包人在工程结算价款中扣除。环卫部门预收保证金由承包人负责清退。</w:t>
      </w:r>
    </w:p>
    <w:p>
      <w:pPr>
        <w:adjustRightInd w:val="0"/>
        <w:snapToGrid w:val="0"/>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t>b因施工场地狭小而发生的一切费用。</w:t>
      </w:r>
    </w:p>
    <w:p>
      <w:pPr>
        <w:adjustRightInd w:val="0"/>
        <w:snapToGrid w:val="0"/>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t>c本工程的水源、电源已接至本工程范围内，再接至施工场地相关事宜由承包人自行安排。</w:t>
      </w:r>
      <w:r>
        <w:rPr>
          <w:rFonts w:hint="eastAsia" w:ascii="仿宋" w:hAnsi="仿宋" w:eastAsia="仿宋" w:cs="仿宋"/>
          <w:b/>
          <w:szCs w:val="21"/>
          <w:u w:val="single"/>
        </w:rPr>
        <w:t>承包人已认真踏勘过施工现场，考虑因各种困难因素所发生的一切费用，并已包含在合同价中，承包人不得以此为由提出额外增加费用的要求。临时</w:t>
      </w:r>
      <w:r>
        <w:rPr>
          <w:rFonts w:hint="eastAsia" w:ascii="仿宋" w:hAnsi="仿宋" w:eastAsia="仿宋" w:cs="仿宋"/>
          <w:b/>
          <w:szCs w:val="21"/>
          <w:u w:val="single"/>
        </w:rPr>
        <w:t>供</w:t>
      </w:r>
      <w:r>
        <w:rPr>
          <w:rFonts w:hint="eastAsia" w:ascii="仿宋" w:hAnsi="仿宋" w:eastAsia="仿宋" w:cs="仿宋"/>
          <w:b/>
          <w:szCs w:val="21"/>
          <w:u w:val="single"/>
        </w:rPr>
        <w:t>水、</w:t>
      </w:r>
      <w:r>
        <w:rPr>
          <w:rFonts w:hint="eastAsia" w:ascii="仿宋" w:hAnsi="仿宋" w:eastAsia="仿宋" w:cs="仿宋"/>
          <w:b/>
          <w:szCs w:val="21"/>
          <w:u w:val="single"/>
        </w:rPr>
        <w:t>电接通费</w:t>
      </w:r>
      <w:r>
        <w:rPr>
          <w:rFonts w:hint="eastAsia" w:ascii="仿宋" w:hAnsi="仿宋" w:eastAsia="仿宋" w:cs="仿宋"/>
          <w:b/>
          <w:szCs w:val="21"/>
          <w:u w:val="single"/>
        </w:rPr>
        <w:t>由承包</w:t>
      </w:r>
      <w:r>
        <w:rPr>
          <w:rFonts w:hint="eastAsia" w:ascii="仿宋" w:hAnsi="仿宋" w:eastAsia="仿宋" w:cs="仿宋"/>
          <w:b/>
          <w:szCs w:val="21"/>
          <w:u w:val="single"/>
        </w:rPr>
        <w:t>人承担</w:t>
      </w:r>
      <w:r>
        <w:rPr>
          <w:rFonts w:hint="eastAsia" w:ascii="仿宋" w:hAnsi="仿宋" w:eastAsia="仿宋" w:cs="仿宋"/>
          <w:b/>
          <w:szCs w:val="21"/>
          <w:u w:val="single"/>
        </w:rPr>
        <w:t>。</w:t>
      </w:r>
      <w:r>
        <w:rPr>
          <w:rFonts w:hint="eastAsia" w:ascii="仿宋" w:hAnsi="仿宋" w:eastAsia="仿宋" w:cs="仿宋"/>
          <w:b/>
          <w:szCs w:val="21"/>
          <w:u w:val="single"/>
        </w:rPr>
        <w:t>水</w:t>
      </w:r>
      <w:r>
        <w:rPr>
          <w:rFonts w:hint="eastAsia" w:ascii="仿宋" w:hAnsi="仿宋" w:eastAsia="仿宋" w:cs="仿宋"/>
          <w:b/>
          <w:szCs w:val="21"/>
          <w:u w:val="single"/>
        </w:rPr>
        <w:t>、</w:t>
      </w:r>
      <w:r>
        <w:rPr>
          <w:rFonts w:hint="eastAsia" w:ascii="仿宋" w:hAnsi="仿宋" w:eastAsia="仿宋" w:cs="仿宋"/>
          <w:b/>
          <w:szCs w:val="21"/>
          <w:u w:val="single"/>
        </w:rPr>
        <w:t>电费</w:t>
      </w:r>
      <w:r>
        <w:rPr>
          <w:rFonts w:hint="eastAsia" w:ascii="仿宋" w:hAnsi="仿宋" w:eastAsia="仿宋" w:cs="仿宋"/>
          <w:b/>
          <w:szCs w:val="21"/>
          <w:u w:val="single"/>
        </w:rPr>
        <w:t>按</w:t>
      </w:r>
      <w:r>
        <w:rPr>
          <w:rFonts w:hint="eastAsia" w:ascii="仿宋" w:hAnsi="仿宋" w:eastAsia="仿宋" w:cs="仿宋"/>
          <w:b/>
          <w:szCs w:val="21"/>
          <w:u w:val="single"/>
        </w:rPr>
        <w:t>审定价</w:t>
      </w:r>
      <w:r>
        <w:rPr>
          <w:rFonts w:hint="eastAsia" w:ascii="仿宋" w:hAnsi="仿宋" w:eastAsia="仿宋" w:cs="仿宋"/>
          <w:b/>
          <w:szCs w:val="21"/>
          <w:u w:val="single"/>
        </w:rPr>
        <w:t>在</w:t>
      </w:r>
      <w:r>
        <w:rPr>
          <w:rFonts w:hint="eastAsia" w:ascii="仿宋" w:hAnsi="仿宋" w:eastAsia="仿宋" w:cs="仿宋"/>
          <w:b/>
          <w:szCs w:val="21"/>
          <w:u w:val="single"/>
        </w:rPr>
        <w:t>财务结算时扣除。</w:t>
      </w:r>
      <w:r>
        <w:rPr>
          <w:rFonts w:hint="eastAsia" w:ascii="仿宋" w:hAnsi="仿宋" w:eastAsia="仿宋" w:cs="仿宋"/>
          <w:b/>
          <w:szCs w:val="21"/>
          <w:u w:val="single"/>
        </w:rPr>
        <w:t>（如承包人与学校或现场管理单位自行结算，需提供书面证明材料，财务结算时不予扣除）。</w:t>
      </w:r>
    </w:p>
    <w:p>
      <w:pPr>
        <w:adjustRightInd w:val="0"/>
        <w:snapToGrid w:val="0"/>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t>d承包人对工程周边的有关群众工作，工程实施范围内外的单位、个人和其他出现阻挠施工所发生的机械台班停置费、二次机械进退场费、人员窝工、处理周边群众纠纷等费用和损失。</w:t>
      </w:r>
    </w:p>
    <w:p>
      <w:pPr>
        <w:adjustRightInd w:val="0"/>
        <w:snapToGrid w:val="0"/>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t>e对未设暂定价，且未指定品牌的材料，承包人在投标报价时已考虑。在实际施工中，发包人可以无条件要求承包人更换不合格的产品，购进的材料设备与提供的样品不一致时，由承包人无条件退货，如承包人使用不符合国家标准及各项指标的材料，发包人有权要求承包人返工，由此引起的相关费用由承包人承担。</w:t>
      </w:r>
    </w:p>
    <w:p>
      <w:pPr>
        <w:adjustRightInd w:val="0"/>
        <w:snapToGrid w:val="0"/>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t>f承包人为了加快工程进度和保证工程正常进行，采取的与经审核通过的施工组织设计所述不同的其他各种措施费用。</w:t>
      </w:r>
    </w:p>
    <w:p>
      <w:pPr>
        <w:adjustRightInd w:val="0"/>
        <w:snapToGrid w:val="0"/>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t>g不可竞争费用。</w:t>
      </w:r>
    </w:p>
    <w:p>
      <w:pPr>
        <w:adjustRightInd w:val="0"/>
        <w:snapToGrid w:val="0"/>
        <w:spacing w:line="360" w:lineRule="auto"/>
        <w:ind w:firstLine="422" w:firstLineChars="200"/>
        <w:rPr>
          <w:rFonts w:hint="eastAsia" w:ascii="仿宋" w:hAnsi="仿宋" w:eastAsia="仿宋" w:cs="仿宋"/>
          <w:b/>
          <w:bCs/>
          <w:szCs w:val="21"/>
          <w:u w:val="single"/>
          <w:lang w:eastAsia="zh-CN"/>
        </w:rPr>
      </w:pPr>
      <w:r>
        <w:rPr>
          <w:rFonts w:hint="eastAsia" w:ascii="仿宋" w:hAnsi="仿宋" w:eastAsia="仿宋" w:cs="仿宋"/>
          <w:b/>
          <w:bCs/>
          <w:szCs w:val="21"/>
          <w:u w:val="single"/>
          <w:lang w:val="en-US" w:eastAsia="zh-CN"/>
        </w:rPr>
        <w:t>17.3.12</w:t>
      </w:r>
      <w:r>
        <w:rPr>
          <w:rFonts w:hint="eastAsia" w:ascii="仿宋" w:hAnsi="仿宋" w:eastAsia="仿宋" w:cs="仿宋"/>
          <w:b/>
          <w:bCs/>
          <w:szCs w:val="21"/>
          <w:u w:val="single"/>
          <w:lang w:eastAsia="zh-CN"/>
        </w:rPr>
        <w:t>本项目施工范围在学校里，施工过程中，承包人应做好安全措施及搭设安全设施，杜绝可能发生的伤害事件，此部分费用包含在合同价内，结算时不再另外计取。</w:t>
      </w:r>
    </w:p>
    <w:p>
      <w:pPr>
        <w:adjustRightInd w:val="0"/>
        <w:snapToGrid w:val="0"/>
        <w:spacing w:line="360" w:lineRule="auto"/>
        <w:ind w:firstLine="422" w:firstLineChars="200"/>
        <w:rPr>
          <w:rFonts w:hint="eastAsia" w:ascii="仿宋" w:hAnsi="仿宋" w:eastAsia="仿宋" w:cs="仿宋"/>
          <w:b/>
          <w:bCs/>
          <w:szCs w:val="21"/>
          <w:u w:val="single"/>
          <w:lang w:val="en-US" w:eastAsia="zh-CN"/>
        </w:rPr>
      </w:pPr>
      <w:r>
        <w:rPr>
          <w:rFonts w:hint="eastAsia" w:ascii="仿宋" w:hAnsi="仿宋" w:eastAsia="仿宋" w:cs="仿宋"/>
          <w:b/>
          <w:bCs/>
          <w:szCs w:val="21"/>
          <w:u w:val="single"/>
          <w:lang w:val="en-US" w:eastAsia="zh-CN"/>
        </w:rPr>
        <w:t>17.3.13本项目含高空作业，承包人必须为所有作业人员购买意外伤害险，中标后提供保单，否则招标人取消其中标资格，此部分费用由承包人自行承担。</w:t>
      </w:r>
    </w:p>
    <w:p>
      <w:pPr>
        <w:adjustRightInd w:val="0"/>
        <w:snapToGrid w:val="0"/>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lang w:val="en-US" w:eastAsia="zh-CN"/>
        </w:rPr>
        <w:t>17.3.14涉及到特殊工种作业的，实际操作人员必须持证上岗（否则没收40%履约保证金），并限期整改，整改不到位的发包人有权终止合同。</w:t>
      </w:r>
    </w:p>
    <w:p>
      <w:pPr>
        <w:adjustRightInd w:val="0"/>
        <w:snapToGrid w:val="0"/>
        <w:spacing w:line="360" w:lineRule="auto"/>
        <w:ind w:firstLine="422" w:firstLineChars="200"/>
        <w:rPr>
          <w:rFonts w:hint="eastAsia" w:ascii="仿宋" w:hAnsi="仿宋" w:eastAsia="仿宋" w:cs="仿宋"/>
          <w:b/>
          <w:bCs/>
          <w:szCs w:val="21"/>
          <w:u w:val="single"/>
        </w:rPr>
      </w:pPr>
      <w:r>
        <w:rPr>
          <w:rFonts w:hint="eastAsia" w:ascii="仿宋" w:hAnsi="仿宋" w:eastAsia="仿宋" w:cs="仿宋"/>
          <w:b/>
          <w:bCs/>
          <w:szCs w:val="21"/>
          <w:u w:val="single"/>
        </w:rPr>
        <w:t>17.3.1</w:t>
      </w:r>
      <w:r>
        <w:rPr>
          <w:rFonts w:hint="eastAsia" w:ascii="仿宋" w:hAnsi="仿宋" w:eastAsia="仿宋" w:cs="仿宋"/>
          <w:b/>
          <w:bCs/>
          <w:szCs w:val="21"/>
          <w:u w:val="single"/>
          <w:lang w:val="en-US" w:eastAsia="zh-CN"/>
        </w:rPr>
        <w:t>5</w:t>
      </w:r>
      <w:r>
        <w:rPr>
          <w:rFonts w:hint="eastAsia" w:ascii="仿宋" w:hAnsi="仿宋" w:eastAsia="仿宋" w:cs="仿宋"/>
          <w:b/>
          <w:bCs/>
          <w:szCs w:val="21"/>
          <w:u w:val="single"/>
        </w:rPr>
        <w:t>对已完成工程成品正式移交发包人前，由承包人负责保护，其费用由承包人承担。</w:t>
      </w:r>
      <w:bookmarkEnd w:id="255"/>
    </w:p>
    <w:p>
      <w:pPr>
        <w:adjustRightInd w:val="0"/>
        <w:snapToGrid w:val="0"/>
        <w:spacing w:line="360" w:lineRule="auto"/>
        <w:ind w:firstLine="422" w:firstLineChars="200"/>
        <w:rPr>
          <w:rFonts w:hint="eastAsia" w:ascii="仿宋" w:hAnsi="仿宋" w:eastAsia="仿宋" w:cs="仿宋"/>
          <w:b/>
          <w:bCs/>
          <w:szCs w:val="21"/>
          <w:u w:val="single"/>
        </w:rPr>
      </w:pPr>
    </w:p>
    <w:p>
      <w:pPr>
        <w:adjustRightInd w:val="0"/>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协议书附件：</w:t>
      </w:r>
    </w:p>
    <w:p>
      <w:pPr>
        <w:spacing w:line="480" w:lineRule="exact"/>
        <w:ind w:firstLine="480" w:firstLineChars="200"/>
        <w:jc w:val="left"/>
        <w:rPr>
          <w:rFonts w:hint="eastAsia" w:ascii="仿宋" w:hAnsi="仿宋" w:eastAsia="仿宋" w:cs="仿宋"/>
          <w:sz w:val="24"/>
        </w:rPr>
      </w:pPr>
      <w:r>
        <w:rPr>
          <w:rFonts w:hint="eastAsia" w:ascii="仿宋" w:hAnsi="仿宋" w:eastAsia="仿宋" w:cs="仿宋"/>
          <w:sz w:val="24"/>
        </w:rPr>
        <w:t>附件1：承包人承揽工程项目一览表</w:t>
      </w:r>
    </w:p>
    <w:p>
      <w:pPr>
        <w:spacing w:line="480" w:lineRule="exact"/>
        <w:ind w:firstLine="480" w:firstLineChars="200"/>
        <w:jc w:val="left"/>
        <w:rPr>
          <w:rFonts w:hint="eastAsia" w:ascii="仿宋" w:hAnsi="仿宋" w:eastAsia="仿宋" w:cs="仿宋"/>
          <w:sz w:val="24"/>
        </w:rPr>
      </w:pPr>
      <w:r>
        <w:rPr>
          <w:rFonts w:hint="eastAsia" w:ascii="仿宋" w:hAnsi="仿宋" w:eastAsia="仿宋" w:cs="仿宋"/>
          <w:sz w:val="24"/>
        </w:rPr>
        <w:t>专用合同条款附件：</w:t>
      </w:r>
    </w:p>
    <w:p>
      <w:pPr>
        <w:spacing w:line="480" w:lineRule="exact"/>
        <w:ind w:firstLine="480" w:firstLineChars="200"/>
        <w:jc w:val="left"/>
        <w:rPr>
          <w:rFonts w:hint="eastAsia" w:ascii="仿宋" w:hAnsi="仿宋" w:eastAsia="仿宋" w:cs="仿宋"/>
          <w:sz w:val="24"/>
        </w:rPr>
      </w:pPr>
      <w:r>
        <w:rPr>
          <w:rFonts w:hint="eastAsia" w:ascii="仿宋" w:hAnsi="仿宋" w:eastAsia="仿宋" w:cs="仿宋"/>
          <w:sz w:val="24"/>
        </w:rPr>
        <w:t>附件2：发包人供应材料设备一览表（略）</w:t>
      </w:r>
    </w:p>
    <w:p>
      <w:pPr>
        <w:spacing w:line="480" w:lineRule="exact"/>
        <w:ind w:firstLine="480" w:firstLineChars="200"/>
        <w:jc w:val="left"/>
        <w:rPr>
          <w:rFonts w:hint="eastAsia" w:ascii="仿宋" w:hAnsi="仿宋" w:eastAsia="仿宋" w:cs="仿宋"/>
          <w:sz w:val="24"/>
        </w:rPr>
      </w:pPr>
      <w:r>
        <w:rPr>
          <w:rFonts w:hint="eastAsia" w:ascii="仿宋" w:hAnsi="仿宋" w:eastAsia="仿宋" w:cs="仿宋"/>
          <w:sz w:val="24"/>
        </w:rPr>
        <w:t>附件3：工程质量保修书</w:t>
      </w:r>
    </w:p>
    <w:p>
      <w:pPr>
        <w:spacing w:line="480" w:lineRule="exact"/>
        <w:ind w:firstLine="480" w:firstLineChars="200"/>
        <w:jc w:val="left"/>
        <w:rPr>
          <w:rFonts w:hint="eastAsia" w:ascii="仿宋" w:hAnsi="仿宋" w:eastAsia="仿宋" w:cs="仿宋"/>
          <w:sz w:val="24"/>
        </w:rPr>
      </w:pPr>
      <w:r>
        <w:rPr>
          <w:rFonts w:hint="eastAsia" w:ascii="仿宋" w:hAnsi="仿宋" w:eastAsia="仿宋" w:cs="仿宋"/>
          <w:sz w:val="24"/>
        </w:rPr>
        <w:t>附件4：主要建设工程文件目录（略）</w:t>
      </w:r>
    </w:p>
    <w:p>
      <w:pPr>
        <w:spacing w:line="480" w:lineRule="exact"/>
        <w:ind w:firstLine="480" w:firstLineChars="200"/>
        <w:jc w:val="left"/>
        <w:rPr>
          <w:rFonts w:hint="eastAsia" w:ascii="仿宋" w:hAnsi="仿宋" w:eastAsia="仿宋" w:cs="仿宋"/>
          <w:sz w:val="24"/>
        </w:rPr>
      </w:pPr>
      <w:r>
        <w:rPr>
          <w:rFonts w:hint="eastAsia" w:ascii="仿宋" w:hAnsi="仿宋" w:eastAsia="仿宋" w:cs="仿宋"/>
          <w:sz w:val="24"/>
        </w:rPr>
        <w:t>附件5：承包人用于本工程施工的机械设备表</w:t>
      </w:r>
    </w:p>
    <w:p>
      <w:pPr>
        <w:spacing w:line="480" w:lineRule="exact"/>
        <w:ind w:firstLine="480" w:firstLineChars="200"/>
        <w:jc w:val="left"/>
        <w:rPr>
          <w:rFonts w:hint="eastAsia" w:ascii="仿宋" w:hAnsi="仿宋" w:eastAsia="仿宋" w:cs="仿宋"/>
          <w:sz w:val="24"/>
        </w:rPr>
      </w:pPr>
      <w:r>
        <w:rPr>
          <w:rFonts w:hint="eastAsia" w:ascii="仿宋" w:hAnsi="仿宋" w:eastAsia="仿宋" w:cs="仿宋"/>
          <w:sz w:val="24"/>
        </w:rPr>
        <w:t>附件6：承包人主要施工管理人员表</w:t>
      </w:r>
    </w:p>
    <w:p>
      <w:pPr>
        <w:spacing w:line="480" w:lineRule="exact"/>
        <w:ind w:firstLine="480" w:firstLineChars="200"/>
        <w:jc w:val="left"/>
        <w:rPr>
          <w:rFonts w:hint="eastAsia" w:ascii="仿宋" w:hAnsi="仿宋" w:eastAsia="仿宋" w:cs="仿宋"/>
          <w:sz w:val="24"/>
        </w:rPr>
      </w:pPr>
      <w:r>
        <w:rPr>
          <w:rFonts w:hint="eastAsia" w:ascii="仿宋" w:hAnsi="仿宋" w:eastAsia="仿宋" w:cs="仿宋"/>
          <w:sz w:val="24"/>
        </w:rPr>
        <w:t>附件7：暂估价一览表</w:t>
      </w:r>
    </w:p>
    <w:p>
      <w:pPr>
        <w:spacing w:line="480" w:lineRule="exact"/>
        <w:ind w:firstLine="480" w:firstLineChars="200"/>
        <w:jc w:val="left"/>
        <w:rPr>
          <w:rFonts w:hint="eastAsia" w:ascii="仿宋" w:hAnsi="仿宋" w:eastAsia="仿宋" w:cs="仿宋"/>
          <w:sz w:val="24"/>
        </w:rPr>
      </w:pPr>
      <w:r>
        <w:rPr>
          <w:rFonts w:hint="eastAsia" w:ascii="仿宋" w:hAnsi="仿宋" w:eastAsia="仿宋" w:cs="仿宋"/>
          <w:sz w:val="24"/>
        </w:rPr>
        <w:t>附件8：工程建设廉政责任书</w:t>
      </w:r>
    </w:p>
    <w:p>
      <w:pPr>
        <w:spacing w:line="460" w:lineRule="exact"/>
        <w:ind w:firstLine="480" w:firstLineChars="200"/>
        <w:jc w:val="left"/>
        <w:rPr>
          <w:rFonts w:hint="eastAsia" w:ascii="仿宋" w:hAnsi="仿宋" w:eastAsia="仿宋" w:cs="仿宋"/>
          <w:color w:val="000000"/>
          <w:sz w:val="24"/>
        </w:rPr>
      </w:pPr>
    </w:p>
    <w:p>
      <w:pPr>
        <w:spacing w:line="460" w:lineRule="exact"/>
        <w:ind w:firstLine="480" w:firstLineChars="200"/>
        <w:jc w:val="left"/>
        <w:rPr>
          <w:rFonts w:hint="eastAsia" w:ascii="仿宋" w:hAnsi="仿宋" w:eastAsia="仿宋" w:cs="仿宋"/>
          <w:color w:val="000000"/>
          <w:sz w:val="24"/>
        </w:rPr>
      </w:pPr>
    </w:p>
    <w:p>
      <w:pPr>
        <w:spacing w:line="460" w:lineRule="exact"/>
        <w:rPr>
          <w:rFonts w:hint="eastAsia" w:ascii="仿宋" w:hAnsi="仿宋" w:eastAsia="仿宋" w:cs="仿宋"/>
          <w:color w:val="000000"/>
          <w:sz w:val="24"/>
        </w:rPr>
      </w:pPr>
      <w:r>
        <w:rPr>
          <w:rFonts w:hint="eastAsia" w:ascii="仿宋" w:hAnsi="仿宋" w:eastAsia="仿宋" w:cs="仿宋"/>
          <w:color w:val="000000"/>
          <w:sz w:val="24"/>
        </w:rPr>
        <w:br w:type="page"/>
      </w:r>
      <w:r>
        <w:rPr>
          <w:rFonts w:hint="eastAsia" w:ascii="仿宋" w:hAnsi="仿宋" w:eastAsia="仿宋" w:cs="仿宋"/>
          <w:color w:val="000000"/>
          <w:sz w:val="24"/>
        </w:rPr>
        <w:t>附件1：</w:t>
      </w:r>
    </w:p>
    <w:p>
      <w:pPr>
        <w:spacing w:line="460" w:lineRule="exact"/>
        <w:jc w:val="center"/>
        <w:rPr>
          <w:rFonts w:hint="eastAsia" w:ascii="仿宋" w:hAnsi="仿宋" w:eastAsia="仿宋" w:cs="仿宋"/>
          <w:color w:val="000000"/>
          <w:sz w:val="24"/>
        </w:rPr>
      </w:pPr>
      <w:r>
        <w:rPr>
          <w:rFonts w:hint="eastAsia" w:ascii="仿宋" w:hAnsi="仿宋" w:eastAsia="仿宋" w:cs="仿宋"/>
          <w:b/>
          <w:color w:val="000000"/>
          <w:sz w:val="28"/>
          <w:szCs w:val="28"/>
        </w:rPr>
        <w:t>承包人承揽工程项目一览表</w:t>
      </w:r>
    </w:p>
    <w:tbl>
      <w:tblPr>
        <w:tblStyle w:val="1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88"/>
        <w:gridCol w:w="850"/>
        <w:gridCol w:w="1005"/>
        <w:gridCol w:w="682"/>
        <w:gridCol w:w="851"/>
        <w:gridCol w:w="982"/>
        <w:gridCol w:w="995"/>
        <w:gridCol w:w="906"/>
        <w:gridCol w:w="851"/>
        <w:gridCol w:w="8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vAlign w:val="center"/>
          </w:tcPr>
          <w:p>
            <w:pPr>
              <w:spacing w:line="460" w:lineRule="exact"/>
              <w:jc w:val="center"/>
              <w:rPr>
                <w:rFonts w:hint="eastAsia" w:ascii="仿宋" w:hAnsi="仿宋" w:eastAsia="仿宋" w:cs="仿宋"/>
                <w:color w:val="000000"/>
                <w:szCs w:val="21"/>
              </w:rPr>
            </w:pPr>
            <w:r>
              <w:rPr>
                <w:rFonts w:hint="eastAsia" w:ascii="仿宋" w:hAnsi="仿宋" w:eastAsia="仿宋" w:cs="仿宋"/>
                <w:color w:val="000000"/>
                <w:szCs w:val="21"/>
              </w:rPr>
              <w:t>单位工程名称</w:t>
            </w:r>
          </w:p>
        </w:tc>
        <w:tc>
          <w:tcPr>
            <w:tcW w:w="850" w:type="dxa"/>
            <w:vAlign w:val="center"/>
          </w:tcPr>
          <w:p>
            <w:pPr>
              <w:spacing w:line="460" w:lineRule="exact"/>
              <w:jc w:val="center"/>
              <w:rPr>
                <w:rFonts w:hint="eastAsia" w:ascii="仿宋" w:hAnsi="仿宋" w:eastAsia="仿宋" w:cs="仿宋"/>
                <w:color w:val="000000"/>
                <w:szCs w:val="21"/>
              </w:rPr>
            </w:pPr>
            <w:r>
              <w:rPr>
                <w:rFonts w:hint="eastAsia" w:ascii="仿宋" w:hAnsi="仿宋" w:eastAsia="仿宋" w:cs="仿宋"/>
                <w:color w:val="000000"/>
                <w:szCs w:val="21"/>
              </w:rPr>
              <w:t>建设</w:t>
            </w:r>
          </w:p>
          <w:p>
            <w:pPr>
              <w:spacing w:line="460" w:lineRule="exact"/>
              <w:jc w:val="center"/>
              <w:rPr>
                <w:rFonts w:hint="eastAsia" w:ascii="仿宋" w:hAnsi="仿宋" w:eastAsia="仿宋" w:cs="仿宋"/>
                <w:color w:val="000000"/>
                <w:szCs w:val="21"/>
              </w:rPr>
            </w:pPr>
            <w:r>
              <w:rPr>
                <w:rFonts w:hint="eastAsia" w:ascii="仿宋" w:hAnsi="仿宋" w:eastAsia="仿宋" w:cs="仿宋"/>
                <w:color w:val="000000"/>
                <w:szCs w:val="21"/>
              </w:rPr>
              <w:t>规模</w:t>
            </w:r>
          </w:p>
        </w:tc>
        <w:tc>
          <w:tcPr>
            <w:tcW w:w="1005" w:type="dxa"/>
            <w:vAlign w:val="center"/>
          </w:tcPr>
          <w:p>
            <w:pPr>
              <w:spacing w:line="460" w:lineRule="exact"/>
              <w:jc w:val="center"/>
              <w:rPr>
                <w:rFonts w:hint="eastAsia" w:ascii="仿宋" w:hAnsi="仿宋" w:eastAsia="仿宋" w:cs="仿宋"/>
                <w:color w:val="000000"/>
                <w:szCs w:val="21"/>
              </w:rPr>
            </w:pPr>
            <w:r>
              <w:rPr>
                <w:rFonts w:hint="eastAsia" w:ascii="仿宋" w:hAnsi="仿宋" w:eastAsia="仿宋" w:cs="仿宋"/>
                <w:color w:val="000000"/>
                <w:szCs w:val="21"/>
              </w:rPr>
              <w:t>建筑面积(㎡)</w:t>
            </w:r>
          </w:p>
        </w:tc>
        <w:tc>
          <w:tcPr>
            <w:tcW w:w="682" w:type="dxa"/>
            <w:vAlign w:val="center"/>
          </w:tcPr>
          <w:p>
            <w:pPr>
              <w:spacing w:line="460" w:lineRule="exact"/>
              <w:jc w:val="center"/>
              <w:rPr>
                <w:rFonts w:hint="eastAsia" w:ascii="仿宋" w:hAnsi="仿宋" w:eastAsia="仿宋" w:cs="仿宋"/>
                <w:color w:val="000000"/>
                <w:szCs w:val="21"/>
              </w:rPr>
            </w:pPr>
            <w:r>
              <w:rPr>
                <w:rFonts w:hint="eastAsia" w:ascii="仿宋" w:hAnsi="仿宋" w:eastAsia="仿宋" w:cs="仿宋"/>
                <w:color w:val="000000"/>
                <w:szCs w:val="21"/>
              </w:rPr>
              <w:t>结构形式</w:t>
            </w:r>
          </w:p>
        </w:tc>
        <w:tc>
          <w:tcPr>
            <w:tcW w:w="851" w:type="dxa"/>
            <w:vAlign w:val="center"/>
          </w:tcPr>
          <w:p>
            <w:pPr>
              <w:spacing w:line="460" w:lineRule="exact"/>
              <w:jc w:val="center"/>
              <w:rPr>
                <w:rFonts w:hint="eastAsia" w:ascii="仿宋" w:hAnsi="仿宋" w:eastAsia="仿宋" w:cs="仿宋"/>
                <w:color w:val="000000"/>
                <w:szCs w:val="21"/>
              </w:rPr>
            </w:pPr>
            <w:r>
              <w:rPr>
                <w:rFonts w:hint="eastAsia" w:ascii="仿宋" w:hAnsi="仿宋" w:eastAsia="仿宋" w:cs="仿宋"/>
                <w:color w:val="000000"/>
                <w:szCs w:val="21"/>
              </w:rPr>
              <w:t>层数</w:t>
            </w:r>
          </w:p>
        </w:tc>
        <w:tc>
          <w:tcPr>
            <w:tcW w:w="982" w:type="dxa"/>
            <w:vAlign w:val="center"/>
          </w:tcPr>
          <w:p>
            <w:pPr>
              <w:spacing w:line="460" w:lineRule="exact"/>
              <w:jc w:val="center"/>
              <w:rPr>
                <w:rFonts w:hint="eastAsia" w:ascii="仿宋" w:hAnsi="仿宋" w:eastAsia="仿宋" w:cs="仿宋"/>
                <w:color w:val="000000"/>
                <w:szCs w:val="21"/>
              </w:rPr>
            </w:pPr>
            <w:r>
              <w:rPr>
                <w:rFonts w:hint="eastAsia" w:ascii="仿宋" w:hAnsi="仿宋" w:eastAsia="仿宋" w:cs="仿宋"/>
                <w:color w:val="000000"/>
                <w:szCs w:val="21"/>
              </w:rPr>
              <w:t>生产能力</w:t>
            </w:r>
          </w:p>
        </w:tc>
        <w:tc>
          <w:tcPr>
            <w:tcW w:w="995" w:type="dxa"/>
            <w:vAlign w:val="center"/>
          </w:tcPr>
          <w:p>
            <w:pPr>
              <w:spacing w:line="460" w:lineRule="exact"/>
              <w:jc w:val="center"/>
              <w:rPr>
                <w:rFonts w:hint="eastAsia" w:ascii="仿宋" w:hAnsi="仿宋" w:eastAsia="仿宋" w:cs="仿宋"/>
                <w:color w:val="000000"/>
                <w:szCs w:val="21"/>
              </w:rPr>
            </w:pPr>
            <w:r>
              <w:rPr>
                <w:rFonts w:hint="eastAsia" w:ascii="仿宋" w:hAnsi="仿宋" w:eastAsia="仿宋" w:cs="仿宋"/>
                <w:color w:val="000000"/>
                <w:szCs w:val="21"/>
              </w:rPr>
              <w:t>设备安装内容</w:t>
            </w:r>
          </w:p>
        </w:tc>
        <w:tc>
          <w:tcPr>
            <w:tcW w:w="906" w:type="dxa"/>
            <w:vAlign w:val="center"/>
          </w:tcPr>
          <w:p>
            <w:pPr>
              <w:spacing w:line="460" w:lineRule="exact"/>
              <w:jc w:val="center"/>
              <w:rPr>
                <w:rFonts w:hint="eastAsia" w:ascii="仿宋" w:hAnsi="仿宋" w:eastAsia="仿宋" w:cs="仿宋"/>
                <w:color w:val="000000"/>
                <w:szCs w:val="21"/>
              </w:rPr>
            </w:pPr>
            <w:r>
              <w:rPr>
                <w:rFonts w:hint="eastAsia" w:ascii="仿宋" w:hAnsi="仿宋" w:eastAsia="仿宋" w:cs="仿宋"/>
                <w:color w:val="000000"/>
                <w:szCs w:val="21"/>
              </w:rPr>
              <w:t>合同价（元）</w:t>
            </w:r>
          </w:p>
        </w:tc>
        <w:tc>
          <w:tcPr>
            <w:tcW w:w="851" w:type="dxa"/>
            <w:vAlign w:val="center"/>
          </w:tcPr>
          <w:p>
            <w:pPr>
              <w:spacing w:line="460" w:lineRule="exact"/>
              <w:jc w:val="center"/>
              <w:rPr>
                <w:rFonts w:hint="eastAsia" w:ascii="仿宋" w:hAnsi="仿宋" w:eastAsia="仿宋" w:cs="仿宋"/>
                <w:color w:val="000000"/>
                <w:szCs w:val="21"/>
              </w:rPr>
            </w:pPr>
            <w:r>
              <w:rPr>
                <w:rFonts w:hint="eastAsia" w:ascii="仿宋" w:hAnsi="仿宋" w:eastAsia="仿宋" w:cs="仿宋"/>
                <w:color w:val="000000"/>
                <w:szCs w:val="21"/>
              </w:rPr>
              <w:t>开工</w:t>
            </w:r>
          </w:p>
          <w:p>
            <w:pPr>
              <w:spacing w:line="460" w:lineRule="exact"/>
              <w:jc w:val="center"/>
              <w:rPr>
                <w:rFonts w:hint="eastAsia" w:ascii="仿宋" w:hAnsi="仿宋" w:eastAsia="仿宋" w:cs="仿宋"/>
                <w:color w:val="000000"/>
                <w:szCs w:val="21"/>
              </w:rPr>
            </w:pPr>
            <w:r>
              <w:rPr>
                <w:rFonts w:hint="eastAsia" w:ascii="仿宋" w:hAnsi="仿宋" w:eastAsia="仿宋" w:cs="仿宋"/>
                <w:color w:val="000000"/>
                <w:szCs w:val="21"/>
              </w:rPr>
              <w:t>日期</w:t>
            </w:r>
          </w:p>
        </w:tc>
        <w:tc>
          <w:tcPr>
            <w:tcW w:w="851" w:type="dxa"/>
            <w:vAlign w:val="center"/>
          </w:tcPr>
          <w:p>
            <w:pPr>
              <w:spacing w:line="460" w:lineRule="exact"/>
              <w:jc w:val="center"/>
              <w:rPr>
                <w:rFonts w:hint="eastAsia" w:ascii="仿宋" w:hAnsi="仿宋" w:eastAsia="仿宋" w:cs="仿宋"/>
                <w:color w:val="000000"/>
                <w:szCs w:val="21"/>
              </w:rPr>
            </w:pPr>
            <w:r>
              <w:rPr>
                <w:rFonts w:hint="eastAsia" w:ascii="仿宋" w:hAnsi="仿宋" w:eastAsia="仿宋" w:cs="仿宋"/>
                <w:color w:val="000000"/>
                <w:szCs w:val="21"/>
              </w:rPr>
              <w:t>竣工</w:t>
            </w:r>
          </w:p>
          <w:p>
            <w:pPr>
              <w:spacing w:line="460" w:lineRule="exact"/>
              <w:jc w:val="center"/>
              <w:rPr>
                <w:rFonts w:hint="eastAsia" w:ascii="仿宋" w:hAnsi="仿宋" w:eastAsia="仿宋" w:cs="仿宋"/>
                <w:color w:val="000000"/>
                <w:szCs w:val="21"/>
              </w:rPr>
            </w:pPr>
            <w:r>
              <w:rPr>
                <w:rFonts w:hint="eastAsia" w:ascii="仿宋" w:hAnsi="仿宋" w:eastAsia="仿宋" w:cs="仿宋"/>
                <w:color w:val="000000"/>
                <w:szCs w:val="21"/>
              </w:rPr>
              <w:t>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仿宋" w:hAnsi="仿宋" w:eastAsia="仿宋" w:cs="仿宋"/>
                <w:color w:val="000000"/>
                <w:szCs w:val="21"/>
              </w:rPr>
            </w:pPr>
          </w:p>
        </w:tc>
        <w:tc>
          <w:tcPr>
            <w:tcW w:w="850" w:type="dxa"/>
          </w:tcPr>
          <w:p>
            <w:pPr>
              <w:spacing w:line="460" w:lineRule="exact"/>
              <w:rPr>
                <w:rFonts w:hint="eastAsia" w:ascii="仿宋" w:hAnsi="仿宋" w:eastAsia="仿宋" w:cs="仿宋"/>
                <w:color w:val="000000"/>
                <w:szCs w:val="21"/>
              </w:rPr>
            </w:pPr>
          </w:p>
        </w:tc>
        <w:tc>
          <w:tcPr>
            <w:tcW w:w="1005"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982" w:type="dxa"/>
          </w:tcPr>
          <w:p>
            <w:pPr>
              <w:spacing w:line="460" w:lineRule="exact"/>
              <w:rPr>
                <w:rFonts w:hint="eastAsia" w:ascii="仿宋" w:hAnsi="仿宋" w:eastAsia="仿宋" w:cs="仿宋"/>
                <w:color w:val="000000"/>
                <w:szCs w:val="21"/>
              </w:rPr>
            </w:pPr>
          </w:p>
        </w:tc>
        <w:tc>
          <w:tcPr>
            <w:tcW w:w="995" w:type="dxa"/>
          </w:tcPr>
          <w:p>
            <w:pPr>
              <w:spacing w:line="460" w:lineRule="exact"/>
              <w:rPr>
                <w:rFonts w:hint="eastAsia" w:ascii="仿宋" w:hAnsi="仿宋" w:eastAsia="仿宋" w:cs="仿宋"/>
                <w:color w:val="000000"/>
                <w:szCs w:val="21"/>
              </w:rPr>
            </w:pPr>
          </w:p>
        </w:tc>
        <w:tc>
          <w:tcPr>
            <w:tcW w:w="906"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仿宋" w:hAnsi="仿宋" w:eastAsia="仿宋" w:cs="仿宋"/>
                <w:color w:val="000000"/>
                <w:szCs w:val="21"/>
              </w:rPr>
            </w:pPr>
          </w:p>
        </w:tc>
        <w:tc>
          <w:tcPr>
            <w:tcW w:w="850" w:type="dxa"/>
          </w:tcPr>
          <w:p>
            <w:pPr>
              <w:spacing w:line="460" w:lineRule="exact"/>
              <w:rPr>
                <w:rFonts w:hint="eastAsia" w:ascii="仿宋" w:hAnsi="仿宋" w:eastAsia="仿宋" w:cs="仿宋"/>
                <w:color w:val="000000"/>
                <w:szCs w:val="21"/>
              </w:rPr>
            </w:pPr>
          </w:p>
        </w:tc>
        <w:tc>
          <w:tcPr>
            <w:tcW w:w="1005"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982" w:type="dxa"/>
          </w:tcPr>
          <w:p>
            <w:pPr>
              <w:spacing w:line="460" w:lineRule="exact"/>
              <w:rPr>
                <w:rFonts w:hint="eastAsia" w:ascii="仿宋" w:hAnsi="仿宋" w:eastAsia="仿宋" w:cs="仿宋"/>
                <w:color w:val="000000"/>
                <w:szCs w:val="21"/>
              </w:rPr>
            </w:pPr>
          </w:p>
        </w:tc>
        <w:tc>
          <w:tcPr>
            <w:tcW w:w="995" w:type="dxa"/>
          </w:tcPr>
          <w:p>
            <w:pPr>
              <w:spacing w:line="460" w:lineRule="exact"/>
              <w:rPr>
                <w:rFonts w:hint="eastAsia" w:ascii="仿宋" w:hAnsi="仿宋" w:eastAsia="仿宋" w:cs="仿宋"/>
                <w:color w:val="000000"/>
                <w:szCs w:val="21"/>
              </w:rPr>
            </w:pPr>
          </w:p>
        </w:tc>
        <w:tc>
          <w:tcPr>
            <w:tcW w:w="906"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仿宋" w:hAnsi="仿宋" w:eastAsia="仿宋" w:cs="仿宋"/>
                <w:color w:val="000000"/>
                <w:szCs w:val="21"/>
              </w:rPr>
            </w:pPr>
          </w:p>
        </w:tc>
        <w:tc>
          <w:tcPr>
            <w:tcW w:w="850" w:type="dxa"/>
          </w:tcPr>
          <w:p>
            <w:pPr>
              <w:spacing w:line="460" w:lineRule="exact"/>
              <w:rPr>
                <w:rFonts w:hint="eastAsia" w:ascii="仿宋" w:hAnsi="仿宋" w:eastAsia="仿宋" w:cs="仿宋"/>
                <w:color w:val="000000"/>
                <w:szCs w:val="21"/>
              </w:rPr>
            </w:pPr>
          </w:p>
        </w:tc>
        <w:tc>
          <w:tcPr>
            <w:tcW w:w="1005"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982" w:type="dxa"/>
          </w:tcPr>
          <w:p>
            <w:pPr>
              <w:spacing w:line="460" w:lineRule="exact"/>
              <w:rPr>
                <w:rFonts w:hint="eastAsia" w:ascii="仿宋" w:hAnsi="仿宋" w:eastAsia="仿宋" w:cs="仿宋"/>
                <w:color w:val="000000"/>
                <w:szCs w:val="21"/>
              </w:rPr>
            </w:pPr>
          </w:p>
        </w:tc>
        <w:tc>
          <w:tcPr>
            <w:tcW w:w="995" w:type="dxa"/>
          </w:tcPr>
          <w:p>
            <w:pPr>
              <w:spacing w:line="460" w:lineRule="exact"/>
              <w:rPr>
                <w:rFonts w:hint="eastAsia" w:ascii="仿宋" w:hAnsi="仿宋" w:eastAsia="仿宋" w:cs="仿宋"/>
                <w:color w:val="000000"/>
                <w:szCs w:val="21"/>
              </w:rPr>
            </w:pPr>
          </w:p>
        </w:tc>
        <w:tc>
          <w:tcPr>
            <w:tcW w:w="906"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仿宋" w:hAnsi="仿宋" w:eastAsia="仿宋" w:cs="仿宋"/>
                <w:color w:val="000000"/>
                <w:szCs w:val="21"/>
              </w:rPr>
            </w:pPr>
          </w:p>
        </w:tc>
        <w:tc>
          <w:tcPr>
            <w:tcW w:w="850" w:type="dxa"/>
          </w:tcPr>
          <w:p>
            <w:pPr>
              <w:spacing w:line="460" w:lineRule="exact"/>
              <w:rPr>
                <w:rFonts w:hint="eastAsia" w:ascii="仿宋" w:hAnsi="仿宋" w:eastAsia="仿宋" w:cs="仿宋"/>
                <w:color w:val="000000"/>
                <w:szCs w:val="21"/>
              </w:rPr>
            </w:pPr>
          </w:p>
        </w:tc>
        <w:tc>
          <w:tcPr>
            <w:tcW w:w="1005"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982" w:type="dxa"/>
          </w:tcPr>
          <w:p>
            <w:pPr>
              <w:spacing w:line="460" w:lineRule="exact"/>
              <w:rPr>
                <w:rFonts w:hint="eastAsia" w:ascii="仿宋" w:hAnsi="仿宋" w:eastAsia="仿宋" w:cs="仿宋"/>
                <w:color w:val="000000"/>
                <w:szCs w:val="21"/>
              </w:rPr>
            </w:pPr>
          </w:p>
        </w:tc>
        <w:tc>
          <w:tcPr>
            <w:tcW w:w="995" w:type="dxa"/>
          </w:tcPr>
          <w:p>
            <w:pPr>
              <w:spacing w:line="460" w:lineRule="exact"/>
              <w:rPr>
                <w:rFonts w:hint="eastAsia" w:ascii="仿宋" w:hAnsi="仿宋" w:eastAsia="仿宋" w:cs="仿宋"/>
                <w:color w:val="000000"/>
                <w:szCs w:val="21"/>
              </w:rPr>
            </w:pPr>
          </w:p>
        </w:tc>
        <w:tc>
          <w:tcPr>
            <w:tcW w:w="906"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仿宋" w:hAnsi="仿宋" w:eastAsia="仿宋" w:cs="仿宋"/>
                <w:color w:val="000000"/>
                <w:szCs w:val="21"/>
              </w:rPr>
            </w:pPr>
          </w:p>
        </w:tc>
        <w:tc>
          <w:tcPr>
            <w:tcW w:w="850" w:type="dxa"/>
          </w:tcPr>
          <w:p>
            <w:pPr>
              <w:spacing w:line="460" w:lineRule="exact"/>
              <w:rPr>
                <w:rFonts w:hint="eastAsia" w:ascii="仿宋" w:hAnsi="仿宋" w:eastAsia="仿宋" w:cs="仿宋"/>
                <w:color w:val="000000"/>
                <w:szCs w:val="21"/>
              </w:rPr>
            </w:pPr>
          </w:p>
        </w:tc>
        <w:tc>
          <w:tcPr>
            <w:tcW w:w="1005"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982" w:type="dxa"/>
          </w:tcPr>
          <w:p>
            <w:pPr>
              <w:spacing w:line="460" w:lineRule="exact"/>
              <w:rPr>
                <w:rFonts w:hint="eastAsia" w:ascii="仿宋" w:hAnsi="仿宋" w:eastAsia="仿宋" w:cs="仿宋"/>
                <w:color w:val="000000"/>
                <w:szCs w:val="21"/>
              </w:rPr>
            </w:pPr>
          </w:p>
        </w:tc>
        <w:tc>
          <w:tcPr>
            <w:tcW w:w="995" w:type="dxa"/>
          </w:tcPr>
          <w:p>
            <w:pPr>
              <w:spacing w:line="460" w:lineRule="exact"/>
              <w:rPr>
                <w:rFonts w:hint="eastAsia" w:ascii="仿宋" w:hAnsi="仿宋" w:eastAsia="仿宋" w:cs="仿宋"/>
                <w:color w:val="000000"/>
                <w:szCs w:val="21"/>
              </w:rPr>
            </w:pPr>
          </w:p>
        </w:tc>
        <w:tc>
          <w:tcPr>
            <w:tcW w:w="906"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仿宋" w:hAnsi="仿宋" w:eastAsia="仿宋" w:cs="仿宋"/>
                <w:color w:val="000000"/>
                <w:szCs w:val="21"/>
              </w:rPr>
            </w:pPr>
          </w:p>
        </w:tc>
        <w:tc>
          <w:tcPr>
            <w:tcW w:w="850" w:type="dxa"/>
          </w:tcPr>
          <w:p>
            <w:pPr>
              <w:spacing w:line="460" w:lineRule="exact"/>
              <w:rPr>
                <w:rFonts w:hint="eastAsia" w:ascii="仿宋" w:hAnsi="仿宋" w:eastAsia="仿宋" w:cs="仿宋"/>
                <w:color w:val="000000"/>
                <w:szCs w:val="21"/>
              </w:rPr>
            </w:pPr>
          </w:p>
        </w:tc>
        <w:tc>
          <w:tcPr>
            <w:tcW w:w="1005"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982" w:type="dxa"/>
          </w:tcPr>
          <w:p>
            <w:pPr>
              <w:spacing w:line="460" w:lineRule="exact"/>
              <w:rPr>
                <w:rFonts w:hint="eastAsia" w:ascii="仿宋" w:hAnsi="仿宋" w:eastAsia="仿宋" w:cs="仿宋"/>
                <w:color w:val="000000"/>
                <w:szCs w:val="21"/>
              </w:rPr>
            </w:pPr>
          </w:p>
        </w:tc>
        <w:tc>
          <w:tcPr>
            <w:tcW w:w="995" w:type="dxa"/>
          </w:tcPr>
          <w:p>
            <w:pPr>
              <w:spacing w:line="460" w:lineRule="exact"/>
              <w:rPr>
                <w:rFonts w:hint="eastAsia" w:ascii="仿宋" w:hAnsi="仿宋" w:eastAsia="仿宋" w:cs="仿宋"/>
                <w:color w:val="000000"/>
                <w:szCs w:val="21"/>
              </w:rPr>
            </w:pPr>
          </w:p>
        </w:tc>
        <w:tc>
          <w:tcPr>
            <w:tcW w:w="906"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仿宋" w:hAnsi="仿宋" w:eastAsia="仿宋" w:cs="仿宋"/>
                <w:color w:val="000000"/>
                <w:szCs w:val="21"/>
              </w:rPr>
            </w:pPr>
          </w:p>
        </w:tc>
        <w:tc>
          <w:tcPr>
            <w:tcW w:w="850" w:type="dxa"/>
          </w:tcPr>
          <w:p>
            <w:pPr>
              <w:spacing w:line="460" w:lineRule="exact"/>
              <w:rPr>
                <w:rFonts w:hint="eastAsia" w:ascii="仿宋" w:hAnsi="仿宋" w:eastAsia="仿宋" w:cs="仿宋"/>
                <w:color w:val="000000"/>
                <w:szCs w:val="21"/>
              </w:rPr>
            </w:pPr>
          </w:p>
        </w:tc>
        <w:tc>
          <w:tcPr>
            <w:tcW w:w="1005"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982" w:type="dxa"/>
          </w:tcPr>
          <w:p>
            <w:pPr>
              <w:spacing w:line="460" w:lineRule="exact"/>
              <w:rPr>
                <w:rFonts w:hint="eastAsia" w:ascii="仿宋" w:hAnsi="仿宋" w:eastAsia="仿宋" w:cs="仿宋"/>
                <w:color w:val="000000"/>
                <w:szCs w:val="21"/>
              </w:rPr>
            </w:pPr>
          </w:p>
        </w:tc>
        <w:tc>
          <w:tcPr>
            <w:tcW w:w="995" w:type="dxa"/>
          </w:tcPr>
          <w:p>
            <w:pPr>
              <w:spacing w:line="460" w:lineRule="exact"/>
              <w:rPr>
                <w:rFonts w:hint="eastAsia" w:ascii="仿宋" w:hAnsi="仿宋" w:eastAsia="仿宋" w:cs="仿宋"/>
                <w:color w:val="000000"/>
                <w:szCs w:val="21"/>
              </w:rPr>
            </w:pPr>
          </w:p>
        </w:tc>
        <w:tc>
          <w:tcPr>
            <w:tcW w:w="906"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仿宋" w:hAnsi="仿宋" w:eastAsia="仿宋" w:cs="仿宋"/>
                <w:color w:val="000000"/>
                <w:szCs w:val="21"/>
              </w:rPr>
            </w:pPr>
          </w:p>
        </w:tc>
        <w:tc>
          <w:tcPr>
            <w:tcW w:w="850" w:type="dxa"/>
          </w:tcPr>
          <w:p>
            <w:pPr>
              <w:spacing w:line="460" w:lineRule="exact"/>
              <w:rPr>
                <w:rFonts w:hint="eastAsia" w:ascii="仿宋" w:hAnsi="仿宋" w:eastAsia="仿宋" w:cs="仿宋"/>
                <w:color w:val="000000"/>
                <w:szCs w:val="21"/>
              </w:rPr>
            </w:pPr>
          </w:p>
        </w:tc>
        <w:tc>
          <w:tcPr>
            <w:tcW w:w="1005"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982" w:type="dxa"/>
          </w:tcPr>
          <w:p>
            <w:pPr>
              <w:spacing w:line="460" w:lineRule="exact"/>
              <w:rPr>
                <w:rFonts w:hint="eastAsia" w:ascii="仿宋" w:hAnsi="仿宋" w:eastAsia="仿宋" w:cs="仿宋"/>
                <w:color w:val="000000"/>
                <w:szCs w:val="21"/>
              </w:rPr>
            </w:pPr>
          </w:p>
        </w:tc>
        <w:tc>
          <w:tcPr>
            <w:tcW w:w="995" w:type="dxa"/>
          </w:tcPr>
          <w:p>
            <w:pPr>
              <w:spacing w:line="460" w:lineRule="exact"/>
              <w:rPr>
                <w:rFonts w:hint="eastAsia" w:ascii="仿宋" w:hAnsi="仿宋" w:eastAsia="仿宋" w:cs="仿宋"/>
                <w:color w:val="000000"/>
                <w:szCs w:val="21"/>
              </w:rPr>
            </w:pPr>
          </w:p>
        </w:tc>
        <w:tc>
          <w:tcPr>
            <w:tcW w:w="906"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仿宋" w:hAnsi="仿宋" w:eastAsia="仿宋" w:cs="仿宋"/>
                <w:color w:val="000000"/>
                <w:szCs w:val="21"/>
              </w:rPr>
            </w:pPr>
          </w:p>
        </w:tc>
        <w:tc>
          <w:tcPr>
            <w:tcW w:w="850" w:type="dxa"/>
          </w:tcPr>
          <w:p>
            <w:pPr>
              <w:spacing w:line="460" w:lineRule="exact"/>
              <w:rPr>
                <w:rFonts w:hint="eastAsia" w:ascii="仿宋" w:hAnsi="仿宋" w:eastAsia="仿宋" w:cs="仿宋"/>
                <w:color w:val="000000"/>
                <w:szCs w:val="21"/>
              </w:rPr>
            </w:pPr>
          </w:p>
        </w:tc>
        <w:tc>
          <w:tcPr>
            <w:tcW w:w="1005"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982" w:type="dxa"/>
          </w:tcPr>
          <w:p>
            <w:pPr>
              <w:spacing w:line="460" w:lineRule="exact"/>
              <w:rPr>
                <w:rFonts w:hint="eastAsia" w:ascii="仿宋" w:hAnsi="仿宋" w:eastAsia="仿宋" w:cs="仿宋"/>
                <w:color w:val="000000"/>
                <w:szCs w:val="21"/>
              </w:rPr>
            </w:pPr>
          </w:p>
        </w:tc>
        <w:tc>
          <w:tcPr>
            <w:tcW w:w="995" w:type="dxa"/>
          </w:tcPr>
          <w:p>
            <w:pPr>
              <w:spacing w:line="460" w:lineRule="exact"/>
              <w:rPr>
                <w:rFonts w:hint="eastAsia" w:ascii="仿宋" w:hAnsi="仿宋" w:eastAsia="仿宋" w:cs="仿宋"/>
                <w:color w:val="000000"/>
                <w:szCs w:val="21"/>
              </w:rPr>
            </w:pPr>
          </w:p>
        </w:tc>
        <w:tc>
          <w:tcPr>
            <w:tcW w:w="906"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仿宋" w:hAnsi="仿宋" w:eastAsia="仿宋" w:cs="仿宋"/>
                <w:color w:val="000000"/>
                <w:szCs w:val="21"/>
              </w:rPr>
            </w:pPr>
          </w:p>
        </w:tc>
        <w:tc>
          <w:tcPr>
            <w:tcW w:w="850" w:type="dxa"/>
          </w:tcPr>
          <w:p>
            <w:pPr>
              <w:spacing w:line="460" w:lineRule="exact"/>
              <w:rPr>
                <w:rFonts w:hint="eastAsia" w:ascii="仿宋" w:hAnsi="仿宋" w:eastAsia="仿宋" w:cs="仿宋"/>
                <w:color w:val="000000"/>
                <w:szCs w:val="21"/>
              </w:rPr>
            </w:pPr>
          </w:p>
        </w:tc>
        <w:tc>
          <w:tcPr>
            <w:tcW w:w="1005"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982" w:type="dxa"/>
          </w:tcPr>
          <w:p>
            <w:pPr>
              <w:spacing w:line="460" w:lineRule="exact"/>
              <w:rPr>
                <w:rFonts w:hint="eastAsia" w:ascii="仿宋" w:hAnsi="仿宋" w:eastAsia="仿宋" w:cs="仿宋"/>
                <w:color w:val="000000"/>
                <w:szCs w:val="21"/>
              </w:rPr>
            </w:pPr>
          </w:p>
        </w:tc>
        <w:tc>
          <w:tcPr>
            <w:tcW w:w="995" w:type="dxa"/>
          </w:tcPr>
          <w:p>
            <w:pPr>
              <w:spacing w:line="460" w:lineRule="exact"/>
              <w:rPr>
                <w:rFonts w:hint="eastAsia" w:ascii="仿宋" w:hAnsi="仿宋" w:eastAsia="仿宋" w:cs="仿宋"/>
                <w:color w:val="000000"/>
                <w:szCs w:val="21"/>
              </w:rPr>
            </w:pPr>
          </w:p>
        </w:tc>
        <w:tc>
          <w:tcPr>
            <w:tcW w:w="906"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仿宋" w:hAnsi="仿宋" w:eastAsia="仿宋" w:cs="仿宋"/>
                <w:color w:val="000000"/>
                <w:szCs w:val="21"/>
              </w:rPr>
            </w:pPr>
          </w:p>
        </w:tc>
        <w:tc>
          <w:tcPr>
            <w:tcW w:w="850" w:type="dxa"/>
          </w:tcPr>
          <w:p>
            <w:pPr>
              <w:spacing w:line="460" w:lineRule="exact"/>
              <w:rPr>
                <w:rFonts w:hint="eastAsia" w:ascii="仿宋" w:hAnsi="仿宋" w:eastAsia="仿宋" w:cs="仿宋"/>
                <w:color w:val="000000"/>
                <w:szCs w:val="21"/>
              </w:rPr>
            </w:pPr>
          </w:p>
        </w:tc>
        <w:tc>
          <w:tcPr>
            <w:tcW w:w="1005"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982" w:type="dxa"/>
          </w:tcPr>
          <w:p>
            <w:pPr>
              <w:spacing w:line="460" w:lineRule="exact"/>
              <w:rPr>
                <w:rFonts w:hint="eastAsia" w:ascii="仿宋" w:hAnsi="仿宋" w:eastAsia="仿宋" w:cs="仿宋"/>
                <w:color w:val="000000"/>
                <w:szCs w:val="21"/>
              </w:rPr>
            </w:pPr>
          </w:p>
        </w:tc>
        <w:tc>
          <w:tcPr>
            <w:tcW w:w="995" w:type="dxa"/>
          </w:tcPr>
          <w:p>
            <w:pPr>
              <w:spacing w:line="460" w:lineRule="exact"/>
              <w:rPr>
                <w:rFonts w:hint="eastAsia" w:ascii="仿宋" w:hAnsi="仿宋" w:eastAsia="仿宋" w:cs="仿宋"/>
                <w:color w:val="000000"/>
                <w:szCs w:val="21"/>
              </w:rPr>
            </w:pPr>
          </w:p>
        </w:tc>
        <w:tc>
          <w:tcPr>
            <w:tcW w:w="906"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仿宋" w:hAnsi="仿宋" w:eastAsia="仿宋" w:cs="仿宋"/>
                <w:color w:val="000000"/>
                <w:szCs w:val="21"/>
              </w:rPr>
            </w:pPr>
          </w:p>
        </w:tc>
        <w:tc>
          <w:tcPr>
            <w:tcW w:w="850" w:type="dxa"/>
          </w:tcPr>
          <w:p>
            <w:pPr>
              <w:spacing w:line="460" w:lineRule="exact"/>
              <w:rPr>
                <w:rFonts w:hint="eastAsia" w:ascii="仿宋" w:hAnsi="仿宋" w:eastAsia="仿宋" w:cs="仿宋"/>
                <w:color w:val="000000"/>
                <w:szCs w:val="21"/>
              </w:rPr>
            </w:pPr>
          </w:p>
        </w:tc>
        <w:tc>
          <w:tcPr>
            <w:tcW w:w="1005"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982" w:type="dxa"/>
          </w:tcPr>
          <w:p>
            <w:pPr>
              <w:spacing w:line="460" w:lineRule="exact"/>
              <w:rPr>
                <w:rFonts w:hint="eastAsia" w:ascii="仿宋" w:hAnsi="仿宋" w:eastAsia="仿宋" w:cs="仿宋"/>
                <w:color w:val="000000"/>
                <w:szCs w:val="21"/>
              </w:rPr>
            </w:pPr>
          </w:p>
        </w:tc>
        <w:tc>
          <w:tcPr>
            <w:tcW w:w="995" w:type="dxa"/>
          </w:tcPr>
          <w:p>
            <w:pPr>
              <w:spacing w:line="460" w:lineRule="exact"/>
              <w:rPr>
                <w:rFonts w:hint="eastAsia" w:ascii="仿宋" w:hAnsi="仿宋" w:eastAsia="仿宋" w:cs="仿宋"/>
                <w:color w:val="000000"/>
                <w:szCs w:val="21"/>
              </w:rPr>
            </w:pPr>
          </w:p>
        </w:tc>
        <w:tc>
          <w:tcPr>
            <w:tcW w:w="906"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仿宋" w:hAnsi="仿宋" w:eastAsia="仿宋" w:cs="仿宋"/>
                <w:color w:val="000000"/>
                <w:szCs w:val="21"/>
              </w:rPr>
            </w:pPr>
          </w:p>
        </w:tc>
        <w:tc>
          <w:tcPr>
            <w:tcW w:w="850" w:type="dxa"/>
          </w:tcPr>
          <w:p>
            <w:pPr>
              <w:spacing w:line="460" w:lineRule="exact"/>
              <w:rPr>
                <w:rFonts w:hint="eastAsia" w:ascii="仿宋" w:hAnsi="仿宋" w:eastAsia="仿宋" w:cs="仿宋"/>
                <w:color w:val="000000"/>
                <w:szCs w:val="21"/>
              </w:rPr>
            </w:pPr>
          </w:p>
        </w:tc>
        <w:tc>
          <w:tcPr>
            <w:tcW w:w="1005"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982" w:type="dxa"/>
          </w:tcPr>
          <w:p>
            <w:pPr>
              <w:spacing w:line="460" w:lineRule="exact"/>
              <w:rPr>
                <w:rFonts w:hint="eastAsia" w:ascii="仿宋" w:hAnsi="仿宋" w:eastAsia="仿宋" w:cs="仿宋"/>
                <w:color w:val="000000"/>
                <w:szCs w:val="21"/>
              </w:rPr>
            </w:pPr>
          </w:p>
        </w:tc>
        <w:tc>
          <w:tcPr>
            <w:tcW w:w="995" w:type="dxa"/>
          </w:tcPr>
          <w:p>
            <w:pPr>
              <w:spacing w:line="460" w:lineRule="exact"/>
              <w:rPr>
                <w:rFonts w:hint="eastAsia" w:ascii="仿宋" w:hAnsi="仿宋" w:eastAsia="仿宋" w:cs="仿宋"/>
                <w:color w:val="000000"/>
                <w:szCs w:val="21"/>
              </w:rPr>
            </w:pPr>
          </w:p>
        </w:tc>
        <w:tc>
          <w:tcPr>
            <w:tcW w:w="906"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仿宋" w:hAnsi="仿宋" w:eastAsia="仿宋" w:cs="仿宋"/>
                <w:color w:val="000000"/>
                <w:szCs w:val="21"/>
              </w:rPr>
            </w:pPr>
          </w:p>
        </w:tc>
        <w:tc>
          <w:tcPr>
            <w:tcW w:w="850" w:type="dxa"/>
          </w:tcPr>
          <w:p>
            <w:pPr>
              <w:spacing w:line="460" w:lineRule="exact"/>
              <w:rPr>
                <w:rFonts w:hint="eastAsia" w:ascii="仿宋" w:hAnsi="仿宋" w:eastAsia="仿宋" w:cs="仿宋"/>
                <w:color w:val="000000"/>
                <w:szCs w:val="21"/>
              </w:rPr>
            </w:pPr>
          </w:p>
        </w:tc>
        <w:tc>
          <w:tcPr>
            <w:tcW w:w="1005"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982" w:type="dxa"/>
          </w:tcPr>
          <w:p>
            <w:pPr>
              <w:spacing w:line="460" w:lineRule="exact"/>
              <w:rPr>
                <w:rFonts w:hint="eastAsia" w:ascii="仿宋" w:hAnsi="仿宋" w:eastAsia="仿宋" w:cs="仿宋"/>
                <w:color w:val="000000"/>
                <w:szCs w:val="21"/>
              </w:rPr>
            </w:pPr>
          </w:p>
        </w:tc>
        <w:tc>
          <w:tcPr>
            <w:tcW w:w="995" w:type="dxa"/>
          </w:tcPr>
          <w:p>
            <w:pPr>
              <w:spacing w:line="460" w:lineRule="exact"/>
              <w:rPr>
                <w:rFonts w:hint="eastAsia" w:ascii="仿宋" w:hAnsi="仿宋" w:eastAsia="仿宋" w:cs="仿宋"/>
                <w:color w:val="000000"/>
                <w:szCs w:val="21"/>
              </w:rPr>
            </w:pPr>
          </w:p>
        </w:tc>
        <w:tc>
          <w:tcPr>
            <w:tcW w:w="906"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仿宋" w:hAnsi="仿宋" w:eastAsia="仿宋" w:cs="仿宋"/>
                <w:color w:val="000000"/>
                <w:szCs w:val="21"/>
              </w:rPr>
            </w:pPr>
          </w:p>
        </w:tc>
        <w:tc>
          <w:tcPr>
            <w:tcW w:w="850" w:type="dxa"/>
          </w:tcPr>
          <w:p>
            <w:pPr>
              <w:spacing w:line="460" w:lineRule="exact"/>
              <w:rPr>
                <w:rFonts w:hint="eastAsia" w:ascii="仿宋" w:hAnsi="仿宋" w:eastAsia="仿宋" w:cs="仿宋"/>
                <w:color w:val="000000"/>
                <w:szCs w:val="21"/>
              </w:rPr>
            </w:pPr>
          </w:p>
        </w:tc>
        <w:tc>
          <w:tcPr>
            <w:tcW w:w="1005"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982" w:type="dxa"/>
          </w:tcPr>
          <w:p>
            <w:pPr>
              <w:spacing w:line="460" w:lineRule="exact"/>
              <w:rPr>
                <w:rFonts w:hint="eastAsia" w:ascii="仿宋" w:hAnsi="仿宋" w:eastAsia="仿宋" w:cs="仿宋"/>
                <w:color w:val="000000"/>
                <w:szCs w:val="21"/>
              </w:rPr>
            </w:pPr>
          </w:p>
        </w:tc>
        <w:tc>
          <w:tcPr>
            <w:tcW w:w="995" w:type="dxa"/>
          </w:tcPr>
          <w:p>
            <w:pPr>
              <w:spacing w:line="460" w:lineRule="exact"/>
              <w:rPr>
                <w:rFonts w:hint="eastAsia" w:ascii="仿宋" w:hAnsi="仿宋" w:eastAsia="仿宋" w:cs="仿宋"/>
                <w:color w:val="000000"/>
                <w:szCs w:val="21"/>
              </w:rPr>
            </w:pPr>
          </w:p>
        </w:tc>
        <w:tc>
          <w:tcPr>
            <w:tcW w:w="906"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仿宋" w:hAnsi="仿宋" w:eastAsia="仿宋" w:cs="仿宋"/>
                <w:color w:val="000000"/>
                <w:szCs w:val="21"/>
              </w:rPr>
            </w:pPr>
          </w:p>
        </w:tc>
        <w:tc>
          <w:tcPr>
            <w:tcW w:w="850" w:type="dxa"/>
          </w:tcPr>
          <w:p>
            <w:pPr>
              <w:spacing w:line="460" w:lineRule="exact"/>
              <w:rPr>
                <w:rFonts w:hint="eastAsia" w:ascii="仿宋" w:hAnsi="仿宋" w:eastAsia="仿宋" w:cs="仿宋"/>
                <w:color w:val="000000"/>
                <w:szCs w:val="21"/>
              </w:rPr>
            </w:pPr>
          </w:p>
        </w:tc>
        <w:tc>
          <w:tcPr>
            <w:tcW w:w="1005"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982" w:type="dxa"/>
          </w:tcPr>
          <w:p>
            <w:pPr>
              <w:spacing w:line="460" w:lineRule="exact"/>
              <w:rPr>
                <w:rFonts w:hint="eastAsia" w:ascii="仿宋" w:hAnsi="仿宋" w:eastAsia="仿宋" w:cs="仿宋"/>
                <w:color w:val="000000"/>
                <w:szCs w:val="21"/>
              </w:rPr>
            </w:pPr>
          </w:p>
        </w:tc>
        <w:tc>
          <w:tcPr>
            <w:tcW w:w="995" w:type="dxa"/>
          </w:tcPr>
          <w:p>
            <w:pPr>
              <w:spacing w:line="460" w:lineRule="exact"/>
              <w:rPr>
                <w:rFonts w:hint="eastAsia" w:ascii="仿宋" w:hAnsi="仿宋" w:eastAsia="仿宋" w:cs="仿宋"/>
                <w:color w:val="000000"/>
                <w:szCs w:val="21"/>
              </w:rPr>
            </w:pPr>
          </w:p>
        </w:tc>
        <w:tc>
          <w:tcPr>
            <w:tcW w:w="906"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仿宋" w:hAnsi="仿宋" w:eastAsia="仿宋" w:cs="仿宋"/>
                <w:color w:val="000000"/>
                <w:szCs w:val="21"/>
              </w:rPr>
            </w:pPr>
          </w:p>
        </w:tc>
        <w:tc>
          <w:tcPr>
            <w:tcW w:w="850" w:type="dxa"/>
          </w:tcPr>
          <w:p>
            <w:pPr>
              <w:spacing w:line="460" w:lineRule="exact"/>
              <w:rPr>
                <w:rFonts w:hint="eastAsia" w:ascii="仿宋" w:hAnsi="仿宋" w:eastAsia="仿宋" w:cs="仿宋"/>
                <w:color w:val="000000"/>
                <w:szCs w:val="21"/>
              </w:rPr>
            </w:pPr>
          </w:p>
        </w:tc>
        <w:tc>
          <w:tcPr>
            <w:tcW w:w="1005"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982" w:type="dxa"/>
          </w:tcPr>
          <w:p>
            <w:pPr>
              <w:spacing w:line="460" w:lineRule="exact"/>
              <w:rPr>
                <w:rFonts w:hint="eastAsia" w:ascii="仿宋" w:hAnsi="仿宋" w:eastAsia="仿宋" w:cs="仿宋"/>
                <w:color w:val="000000"/>
                <w:szCs w:val="21"/>
              </w:rPr>
            </w:pPr>
          </w:p>
        </w:tc>
        <w:tc>
          <w:tcPr>
            <w:tcW w:w="995" w:type="dxa"/>
          </w:tcPr>
          <w:p>
            <w:pPr>
              <w:spacing w:line="460" w:lineRule="exact"/>
              <w:rPr>
                <w:rFonts w:hint="eastAsia" w:ascii="仿宋" w:hAnsi="仿宋" w:eastAsia="仿宋" w:cs="仿宋"/>
                <w:color w:val="000000"/>
                <w:szCs w:val="21"/>
              </w:rPr>
            </w:pPr>
          </w:p>
        </w:tc>
        <w:tc>
          <w:tcPr>
            <w:tcW w:w="906"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仿宋" w:hAnsi="仿宋" w:eastAsia="仿宋" w:cs="仿宋"/>
                <w:color w:val="000000"/>
                <w:szCs w:val="21"/>
              </w:rPr>
            </w:pPr>
          </w:p>
        </w:tc>
        <w:tc>
          <w:tcPr>
            <w:tcW w:w="850" w:type="dxa"/>
          </w:tcPr>
          <w:p>
            <w:pPr>
              <w:spacing w:line="460" w:lineRule="exact"/>
              <w:rPr>
                <w:rFonts w:hint="eastAsia" w:ascii="仿宋" w:hAnsi="仿宋" w:eastAsia="仿宋" w:cs="仿宋"/>
                <w:color w:val="000000"/>
                <w:szCs w:val="21"/>
              </w:rPr>
            </w:pPr>
          </w:p>
        </w:tc>
        <w:tc>
          <w:tcPr>
            <w:tcW w:w="1005"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982" w:type="dxa"/>
          </w:tcPr>
          <w:p>
            <w:pPr>
              <w:spacing w:line="460" w:lineRule="exact"/>
              <w:rPr>
                <w:rFonts w:hint="eastAsia" w:ascii="仿宋" w:hAnsi="仿宋" w:eastAsia="仿宋" w:cs="仿宋"/>
                <w:color w:val="000000"/>
                <w:szCs w:val="21"/>
              </w:rPr>
            </w:pPr>
          </w:p>
        </w:tc>
        <w:tc>
          <w:tcPr>
            <w:tcW w:w="995" w:type="dxa"/>
          </w:tcPr>
          <w:p>
            <w:pPr>
              <w:spacing w:line="460" w:lineRule="exact"/>
              <w:rPr>
                <w:rFonts w:hint="eastAsia" w:ascii="仿宋" w:hAnsi="仿宋" w:eastAsia="仿宋" w:cs="仿宋"/>
                <w:color w:val="000000"/>
                <w:szCs w:val="21"/>
              </w:rPr>
            </w:pPr>
          </w:p>
        </w:tc>
        <w:tc>
          <w:tcPr>
            <w:tcW w:w="906"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仿宋" w:hAnsi="仿宋" w:eastAsia="仿宋" w:cs="仿宋"/>
                <w:color w:val="000000"/>
                <w:szCs w:val="21"/>
              </w:rPr>
            </w:pPr>
          </w:p>
        </w:tc>
        <w:tc>
          <w:tcPr>
            <w:tcW w:w="850" w:type="dxa"/>
          </w:tcPr>
          <w:p>
            <w:pPr>
              <w:spacing w:line="460" w:lineRule="exact"/>
              <w:rPr>
                <w:rFonts w:hint="eastAsia" w:ascii="仿宋" w:hAnsi="仿宋" w:eastAsia="仿宋" w:cs="仿宋"/>
                <w:color w:val="000000"/>
                <w:szCs w:val="21"/>
              </w:rPr>
            </w:pPr>
          </w:p>
        </w:tc>
        <w:tc>
          <w:tcPr>
            <w:tcW w:w="1005"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982" w:type="dxa"/>
          </w:tcPr>
          <w:p>
            <w:pPr>
              <w:spacing w:line="460" w:lineRule="exact"/>
              <w:rPr>
                <w:rFonts w:hint="eastAsia" w:ascii="仿宋" w:hAnsi="仿宋" w:eastAsia="仿宋" w:cs="仿宋"/>
                <w:color w:val="000000"/>
                <w:szCs w:val="21"/>
              </w:rPr>
            </w:pPr>
          </w:p>
        </w:tc>
        <w:tc>
          <w:tcPr>
            <w:tcW w:w="995" w:type="dxa"/>
          </w:tcPr>
          <w:p>
            <w:pPr>
              <w:spacing w:line="460" w:lineRule="exact"/>
              <w:rPr>
                <w:rFonts w:hint="eastAsia" w:ascii="仿宋" w:hAnsi="仿宋" w:eastAsia="仿宋" w:cs="仿宋"/>
                <w:color w:val="000000"/>
                <w:szCs w:val="21"/>
              </w:rPr>
            </w:pPr>
          </w:p>
        </w:tc>
        <w:tc>
          <w:tcPr>
            <w:tcW w:w="906"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hint="eastAsia" w:ascii="仿宋" w:hAnsi="仿宋" w:eastAsia="仿宋" w:cs="仿宋"/>
                <w:color w:val="000000"/>
                <w:szCs w:val="21"/>
              </w:rPr>
            </w:pPr>
          </w:p>
        </w:tc>
        <w:tc>
          <w:tcPr>
            <w:tcW w:w="850" w:type="dxa"/>
          </w:tcPr>
          <w:p>
            <w:pPr>
              <w:spacing w:line="460" w:lineRule="exact"/>
              <w:rPr>
                <w:rFonts w:hint="eastAsia" w:ascii="仿宋" w:hAnsi="仿宋" w:eastAsia="仿宋" w:cs="仿宋"/>
                <w:color w:val="000000"/>
                <w:szCs w:val="21"/>
              </w:rPr>
            </w:pPr>
          </w:p>
        </w:tc>
        <w:tc>
          <w:tcPr>
            <w:tcW w:w="1005"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982" w:type="dxa"/>
          </w:tcPr>
          <w:p>
            <w:pPr>
              <w:spacing w:line="460" w:lineRule="exact"/>
              <w:rPr>
                <w:rFonts w:hint="eastAsia" w:ascii="仿宋" w:hAnsi="仿宋" w:eastAsia="仿宋" w:cs="仿宋"/>
                <w:color w:val="000000"/>
                <w:szCs w:val="21"/>
              </w:rPr>
            </w:pPr>
          </w:p>
        </w:tc>
        <w:tc>
          <w:tcPr>
            <w:tcW w:w="995" w:type="dxa"/>
          </w:tcPr>
          <w:p>
            <w:pPr>
              <w:spacing w:line="460" w:lineRule="exact"/>
              <w:rPr>
                <w:rFonts w:hint="eastAsia" w:ascii="仿宋" w:hAnsi="仿宋" w:eastAsia="仿宋" w:cs="仿宋"/>
                <w:color w:val="000000"/>
                <w:szCs w:val="21"/>
              </w:rPr>
            </w:pPr>
          </w:p>
        </w:tc>
        <w:tc>
          <w:tcPr>
            <w:tcW w:w="906"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c>
          <w:tcPr>
            <w:tcW w:w="851" w:type="dxa"/>
          </w:tcPr>
          <w:p>
            <w:pPr>
              <w:spacing w:line="460" w:lineRule="exact"/>
              <w:rPr>
                <w:rFonts w:hint="eastAsia" w:ascii="仿宋" w:hAnsi="仿宋" w:eastAsia="仿宋" w:cs="仿宋"/>
                <w:color w:val="000000"/>
                <w:szCs w:val="21"/>
              </w:rPr>
            </w:pPr>
          </w:p>
        </w:tc>
      </w:tr>
    </w:tbl>
    <w:p>
      <w:pPr>
        <w:spacing w:line="460" w:lineRule="exact"/>
        <w:rPr>
          <w:rFonts w:hint="eastAsia" w:ascii="仿宋" w:hAnsi="仿宋" w:eastAsia="仿宋" w:cs="仿宋"/>
          <w:color w:val="000000"/>
          <w:sz w:val="24"/>
        </w:rPr>
      </w:pPr>
      <w:r>
        <w:rPr>
          <w:rFonts w:hint="eastAsia" w:ascii="仿宋" w:hAnsi="仿宋" w:eastAsia="仿宋" w:cs="仿宋"/>
          <w:color w:val="000000"/>
          <w:sz w:val="24"/>
        </w:rPr>
        <w:br w:type="page"/>
      </w:r>
      <w:r>
        <w:rPr>
          <w:rFonts w:hint="eastAsia" w:ascii="仿宋" w:hAnsi="仿宋" w:eastAsia="仿宋" w:cs="仿宋"/>
          <w:color w:val="000000"/>
          <w:sz w:val="24"/>
        </w:rPr>
        <w:t>附件2：</w:t>
      </w:r>
    </w:p>
    <w:p>
      <w:pPr>
        <w:spacing w:line="460" w:lineRule="exact"/>
        <w:jc w:val="center"/>
        <w:rPr>
          <w:rFonts w:hint="eastAsia" w:ascii="仿宋" w:hAnsi="仿宋" w:eastAsia="仿宋" w:cs="仿宋"/>
          <w:color w:val="000000"/>
          <w:sz w:val="24"/>
        </w:rPr>
      </w:pPr>
      <w:r>
        <w:rPr>
          <w:rFonts w:hint="eastAsia" w:ascii="仿宋" w:hAnsi="仿宋" w:eastAsia="仿宋" w:cs="仿宋"/>
          <w:b/>
          <w:color w:val="000000"/>
          <w:sz w:val="28"/>
          <w:szCs w:val="28"/>
        </w:rPr>
        <w:t>发包人供应材料设备一览表</w:t>
      </w:r>
    </w:p>
    <w:tbl>
      <w:tblPr>
        <w:tblStyle w:val="1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6"/>
        <w:gridCol w:w="1179"/>
        <w:gridCol w:w="983"/>
        <w:gridCol w:w="682"/>
        <w:gridCol w:w="852"/>
        <w:gridCol w:w="1037"/>
        <w:gridCol w:w="996"/>
        <w:gridCol w:w="852"/>
        <w:gridCol w:w="852"/>
        <w:gridCol w:w="8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vAlign w:val="center"/>
          </w:tcPr>
          <w:p>
            <w:pPr>
              <w:spacing w:line="460" w:lineRule="exact"/>
              <w:jc w:val="center"/>
              <w:rPr>
                <w:rFonts w:hint="eastAsia" w:ascii="仿宋" w:hAnsi="仿宋" w:eastAsia="仿宋" w:cs="仿宋"/>
                <w:color w:val="000000"/>
                <w:szCs w:val="21"/>
              </w:rPr>
            </w:pPr>
            <w:r>
              <w:rPr>
                <w:rFonts w:hint="eastAsia" w:ascii="仿宋" w:hAnsi="仿宋" w:eastAsia="仿宋" w:cs="仿宋"/>
                <w:color w:val="000000"/>
                <w:szCs w:val="21"/>
              </w:rPr>
              <w:t>序号</w:t>
            </w:r>
          </w:p>
        </w:tc>
        <w:tc>
          <w:tcPr>
            <w:tcW w:w="1179" w:type="dxa"/>
            <w:vAlign w:val="center"/>
          </w:tcPr>
          <w:p>
            <w:pPr>
              <w:spacing w:line="460" w:lineRule="exact"/>
              <w:jc w:val="center"/>
              <w:rPr>
                <w:rFonts w:hint="eastAsia" w:ascii="仿宋" w:hAnsi="仿宋" w:eastAsia="仿宋" w:cs="仿宋"/>
                <w:color w:val="000000"/>
                <w:szCs w:val="21"/>
              </w:rPr>
            </w:pPr>
            <w:r>
              <w:rPr>
                <w:rFonts w:hint="eastAsia" w:ascii="仿宋" w:hAnsi="仿宋" w:eastAsia="仿宋" w:cs="仿宋"/>
                <w:color w:val="000000"/>
                <w:szCs w:val="21"/>
              </w:rPr>
              <w:t>材料、设备品种</w:t>
            </w:r>
          </w:p>
        </w:tc>
        <w:tc>
          <w:tcPr>
            <w:tcW w:w="983" w:type="dxa"/>
            <w:vAlign w:val="center"/>
          </w:tcPr>
          <w:p>
            <w:pPr>
              <w:spacing w:line="460" w:lineRule="exact"/>
              <w:jc w:val="center"/>
              <w:rPr>
                <w:rFonts w:hint="eastAsia" w:ascii="仿宋" w:hAnsi="仿宋" w:eastAsia="仿宋" w:cs="仿宋"/>
                <w:color w:val="000000"/>
                <w:szCs w:val="21"/>
              </w:rPr>
            </w:pPr>
            <w:r>
              <w:rPr>
                <w:rFonts w:hint="eastAsia" w:ascii="仿宋" w:hAnsi="仿宋" w:eastAsia="仿宋" w:cs="仿宋"/>
                <w:color w:val="000000"/>
                <w:szCs w:val="21"/>
              </w:rPr>
              <w:t>规格型号</w:t>
            </w:r>
          </w:p>
        </w:tc>
        <w:tc>
          <w:tcPr>
            <w:tcW w:w="682" w:type="dxa"/>
            <w:vAlign w:val="center"/>
          </w:tcPr>
          <w:p>
            <w:pPr>
              <w:spacing w:line="460" w:lineRule="exact"/>
              <w:jc w:val="center"/>
              <w:rPr>
                <w:rFonts w:hint="eastAsia" w:ascii="仿宋" w:hAnsi="仿宋" w:eastAsia="仿宋" w:cs="仿宋"/>
                <w:color w:val="000000"/>
                <w:szCs w:val="21"/>
              </w:rPr>
            </w:pPr>
            <w:r>
              <w:rPr>
                <w:rFonts w:hint="eastAsia" w:ascii="仿宋" w:hAnsi="仿宋" w:eastAsia="仿宋" w:cs="仿宋"/>
                <w:color w:val="000000"/>
                <w:szCs w:val="21"/>
              </w:rPr>
              <w:t>单位</w:t>
            </w:r>
          </w:p>
        </w:tc>
        <w:tc>
          <w:tcPr>
            <w:tcW w:w="852" w:type="dxa"/>
            <w:vAlign w:val="center"/>
          </w:tcPr>
          <w:p>
            <w:pPr>
              <w:spacing w:line="460" w:lineRule="exact"/>
              <w:jc w:val="center"/>
              <w:rPr>
                <w:rFonts w:hint="eastAsia" w:ascii="仿宋" w:hAnsi="仿宋" w:eastAsia="仿宋" w:cs="仿宋"/>
                <w:color w:val="000000"/>
                <w:szCs w:val="21"/>
              </w:rPr>
            </w:pPr>
            <w:r>
              <w:rPr>
                <w:rFonts w:hint="eastAsia" w:ascii="仿宋" w:hAnsi="仿宋" w:eastAsia="仿宋" w:cs="仿宋"/>
                <w:color w:val="000000"/>
                <w:szCs w:val="21"/>
              </w:rPr>
              <w:t>数量</w:t>
            </w:r>
          </w:p>
        </w:tc>
        <w:tc>
          <w:tcPr>
            <w:tcW w:w="1037" w:type="dxa"/>
            <w:vAlign w:val="center"/>
          </w:tcPr>
          <w:p>
            <w:pPr>
              <w:spacing w:line="460" w:lineRule="exact"/>
              <w:jc w:val="center"/>
              <w:rPr>
                <w:rFonts w:hint="eastAsia" w:ascii="仿宋" w:hAnsi="仿宋" w:eastAsia="仿宋" w:cs="仿宋"/>
                <w:color w:val="000000"/>
                <w:szCs w:val="21"/>
              </w:rPr>
            </w:pPr>
            <w:r>
              <w:rPr>
                <w:rFonts w:hint="eastAsia" w:ascii="仿宋" w:hAnsi="仿宋" w:eastAsia="仿宋" w:cs="仿宋"/>
                <w:color w:val="000000"/>
                <w:szCs w:val="21"/>
              </w:rPr>
              <w:t>单价</w:t>
            </w:r>
          </w:p>
          <w:p>
            <w:pPr>
              <w:spacing w:line="460" w:lineRule="exact"/>
              <w:jc w:val="center"/>
              <w:rPr>
                <w:rFonts w:hint="eastAsia" w:ascii="仿宋" w:hAnsi="仿宋" w:eastAsia="仿宋" w:cs="仿宋"/>
                <w:color w:val="000000"/>
                <w:szCs w:val="21"/>
              </w:rPr>
            </w:pPr>
            <w:r>
              <w:rPr>
                <w:rFonts w:hint="eastAsia" w:ascii="仿宋" w:hAnsi="仿宋" w:eastAsia="仿宋" w:cs="仿宋"/>
                <w:color w:val="000000"/>
                <w:szCs w:val="21"/>
              </w:rPr>
              <w:t>（元）</w:t>
            </w:r>
          </w:p>
        </w:tc>
        <w:tc>
          <w:tcPr>
            <w:tcW w:w="996" w:type="dxa"/>
            <w:vAlign w:val="center"/>
          </w:tcPr>
          <w:p>
            <w:pPr>
              <w:spacing w:line="460" w:lineRule="exact"/>
              <w:jc w:val="center"/>
              <w:rPr>
                <w:rFonts w:hint="eastAsia" w:ascii="仿宋" w:hAnsi="仿宋" w:eastAsia="仿宋" w:cs="仿宋"/>
                <w:color w:val="000000"/>
                <w:szCs w:val="21"/>
              </w:rPr>
            </w:pPr>
            <w:r>
              <w:rPr>
                <w:rFonts w:hint="eastAsia" w:ascii="仿宋" w:hAnsi="仿宋" w:eastAsia="仿宋" w:cs="仿宋"/>
                <w:color w:val="000000"/>
                <w:szCs w:val="21"/>
              </w:rPr>
              <w:t>质量等级</w:t>
            </w:r>
          </w:p>
        </w:tc>
        <w:tc>
          <w:tcPr>
            <w:tcW w:w="852" w:type="dxa"/>
            <w:vAlign w:val="center"/>
          </w:tcPr>
          <w:p>
            <w:pPr>
              <w:spacing w:line="460" w:lineRule="exact"/>
              <w:jc w:val="center"/>
              <w:rPr>
                <w:rFonts w:hint="eastAsia" w:ascii="仿宋" w:hAnsi="仿宋" w:eastAsia="仿宋" w:cs="仿宋"/>
                <w:color w:val="000000"/>
                <w:szCs w:val="21"/>
              </w:rPr>
            </w:pPr>
            <w:r>
              <w:rPr>
                <w:rFonts w:hint="eastAsia" w:ascii="仿宋" w:hAnsi="仿宋" w:eastAsia="仿宋" w:cs="仿宋"/>
                <w:color w:val="000000"/>
                <w:szCs w:val="21"/>
              </w:rPr>
              <w:t>供应</w:t>
            </w:r>
          </w:p>
          <w:p>
            <w:pPr>
              <w:spacing w:line="460" w:lineRule="exact"/>
              <w:jc w:val="center"/>
              <w:rPr>
                <w:rFonts w:hint="eastAsia" w:ascii="仿宋" w:hAnsi="仿宋" w:eastAsia="仿宋" w:cs="仿宋"/>
                <w:color w:val="000000"/>
                <w:szCs w:val="21"/>
              </w:rPr>
            </w:pPr>
            <w:r>
              <w:rPr>
                <w:rFonts w:hint="eastAsia" w:ascii="仿宋" w:hAnsi="仿宋" w:eastAsia="仿宋" w:cs="仿宋"/>
                <w:color w:val="000000"/>
                <w:szCs w:val="21"/>
              </w:rPr>
              <w:t>时间</w:t>
            </w:r>
          </w:p>
        </w:tc>
        <w:tc>
          <w:tcPr>
            <w:tcW w:w="852" w:type="dxa"/>
            <w:vAlign w:val="center"/>
          </w:tcPr>
          <w:p>
            <w:pPr>
              <w:spacing w:line="460" w:lineRule="exact"/>
              <w:jc w:val="center"/>
              <w:rPr>
                <w:rFonts w:hint="eastAsia" w:ascii="仿宋" w:hAnsi="仿宋" w:eastAsia="仿宋" w:cs="仿宋"/>
                <w:color w:val="000000"/>
                <w:szCs w:val="21"/>
              </w:rPr>
            </w:pPr>
            <w:r>
              <w:rPr>
                <w:rFonts w:hint="eastAsia" w:ascii="仿宋" w:hAnsi="仿宋" w:eastAsia="仿宋" w:cs="仿宋"/>
                <w:color w:val="000000"/>
                <w:szCs w:val="21"/>
              </w:rPr>
              <w:t>送达地点</w:t>
            </w:r>
          </w:p>
        </w:tc>
        <w:tc>
          <w:tcPr>
            <w:tcW w:w="852" w:type="dxa"/>
            <w:vAlign w:val="center"/>
          </w:tcPr>
          <w:p>
            <w:pPr>
              <w:spacing w:line="460" w:lineRule="exact"/>
              <w:jc w:val="center"/>
              <w:rPr>
                <w:rFonts w:hint="eastAsia" w:ascii="仿宋" w:hAnsi="仿宋" w:eastAsia="仿宋" w:cs="仿宋"/>
                <w:color w:val="000000"/>
                <w:szCs w:val="21"/>
              </w:rPr>
            </w:pPr>
            <w:r>
              <w:rPr>
                <w:rFonts w:hint="eastAsia" w:ascii="仿宋" w:hAnsi="仿宋" w:eastAsia="仿宋" w:cs="仿宋"/>
                <w:color w:val="00000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仿宋" w:hAnsi="仿宋" w:eastAsia="仿宋" w:cs="仿宋"/>
                <w:color w:val="000000"/>
                <w:szCs w:val="21"/>
              </w:rPr>
            </w:pPr>
          </w:p>
        </w:tc>
        <w:tc>
          <w:tcPr>
            <w:tcW w:w="1179" w:type="dxa"/>
          </w:tcPr>
          <w:p>
            <w:pPr>
              <w:spacing w:line="460" w:lineRule="exact"/>
              <w:rPr>
                <w:rFonts w:hint="eastAsia" w:ascii="仿宋" w:hAnsi="仿宋" w:eastAsia="仿宋" w:cs="仿宋"/>
                <w:color w:val="000000"/>
                <w:szCs w:val="21"/>
              </w:rPr>
            </w:pPr>
          </w:p>
        </w:tc>
        <w:tc>
          <w:tcPr>
            <w:tcW w:w="983"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1037" w:type="dxa"/>
          </w:tcPr>
          <w:p>
            <w:pPr>
              <w:spacing w:line="460" w:lineRule="exact"/>
              <w:rPr>
                <w:rFonts w:hint="eastAsia" w:ascii="仿宋" w:hAnsi="仿宋" w:eastAsia="仿宋" w:cs="仿宋"/>
                <w:color w:val="000000"/>
                <w:szCs w:val="21"/>
              </w:rPr>
            </w:pPr>
          </w:p>
        </w:tc>
        <w:tc>
          <w:tcPr>
            <w:tcW w:w="996"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仿宋" w:hAnsi="仿宋" w:eastAsia="仿宋" w:cs="仿宋"/>
                <w:color w:val="000000"/>
                <w:szCs w:val="21"/>
              </w:rPr>
            </w:pPr>
          </w:p>
        </w:tc>
        <w:tc>
          <w:tcPr>
            <w:tcW w:w="1179" w:type="dxa"/>
          </w:tcPr>
          <w:p>
            <w:pPr>
              <w:spacing w:line="460" w:lineRule="exact"/>
              <w:rPr>
                <w:rFonts w:hint="eastAsia" w:ascii="仿宋" w:hAnsi="仿宋" w:eastAsia="仿宋" w:cs="仿宋"/>
                <w:color w:val="000000"/>
                <w:szCs w:val="21"/>
              </w:rPr>
            </w:pPr>
          </w:p>
        </w:tc>
        <w:tc>
          <w:tcPr>
            <w:tcW w:w="983"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1037" w:type="dxa"/>
          </w:tcPr>
          <w:p>
            <w:pPr>
              <w:spacing w:line="460" w:lineRule="exact"/>
              <w:rPr>
                <w:rFonts w:hint="eastAsia" w:ascii="仿宋" w:hAnsi="仿宋" w:eastAsia="仿宋" w:cs="仿宋"/>
                <w:color w:val="000000"/>
                <w:szCs w:val="21"/>
              </w:rPr>
            </w:pPr>
          </w:p>
        </w:tc>
        <w:tc>
          <w:tcPr>
            <w:tcW w:w="996"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仿宋" w:hAnsi="仿宋" w:eastAsia="仿宋" w:cs="仿宋"/>
                <w:color w:val="000000"/>
                <w:szCs w:val="21"/>
              </w:rPr>
            </w:pPr>
          </w:p>
        </w:tc>
        <w:tc>
          <w:tcPr>
            <w:tcW w:w="1179" w:type="dxa"/>
          </w:tcPr>
          <w:p>
            <w:pPr>
              <w:spacing w:line="460" w:lineRule="exact"/>
              <w:rPr>
                <w:rFonts w:hint="eastAsia" w:ascii="仿宋" w:hAnsi="仿宋" w:eastAsia="仿宋" w:cs="仿宋"/>
                <w:color w:val="000000"/>
                <w:szCs w:val="21"/>
              </w:rPr>
            </w:pPr>
          </w:p>
        </w:tc>
        <w:tc>
          <w:tcPr>
            <w:tcW w:w="983"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1037" w:type="dxa"/>
          </w:tcPr>
          <w:p>
            <w:pPr>
              <w:spacing w:line="460" w:lineRule="exact"/>
              <w:rPr>
                <w:rFonts w:hint="eastAsia" w:ascii="仿宋" w:hAnsi="仿宋" w:eastAsia="仿宋" w:cs="仿宋"/>
                <w:color w:val="000000"/>
                <w:szCs w:val="21"/>
              </w:rPr>
            </w:pPr>
          </w:p>
        </w:tc>
        <w:tc>
          <w:tcPr>
            <w:tcW w:w="996"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仿宋" w:hAnsi="仿宋" w:eastAsia="仿宋" w:cs="仿宋"/>
                <w:color w:val="000000"/>
                <w:szCs w:val="21"/>
              </w:rPr>
            </w:pPr>
          </w:p>
        </w:tc>
        <w:tc>
          <w:tcPr>
            <w:tcW w:w="1179" w:type="dxa"/>
          </w:tcPr>
          <w:p>
            <w:pPr>
              <w:spacing w:line="460" w:lineRule="exact"/>
              <w:rPr>
                <w:rFonts w:hint="eastAsia" w:ascii="仿宋" w:hAnsi="仿宋" w:eastAsia="仿宋" w:cs="仿宋"/>
                <w:color w:val="000000"/>
                <w:szCs w:val="21"/>
              </w:rPr>
            </w:pPr>
          </w:p>
        </w:tc>
        <w:tc>
          <w:tcPr>
            <w:tcW w:w="983"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1037" w:type="dxa"/>
          </w:tcPr>
          <w:p>
            <w:pPr>
              <w:spacing w:line="460" w:lineRule="exact"/>
              <w:rPr>
                <w:rFonts w:hint="eastAsia" w:ascii="仿宋" w:hAnsi="仿宋" w:eastAsia="仿宋" w:cs="仿宋"/>
                <w:color w:val="000000"/>
                <w:szCs w:val="21"/>
              </w:rPr>
            </w:pPr>
          </w:p>
        </w:tc>
        <w:tc>
          <w:tcPr>
            <w:tcW w:w="996"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仿宋" w:hAnsi="仿宋" w:eastAsia="仿宋" w:cs="仿宋"/>
                <w:color w:val="000000"/>
                <w:szCs w:val="21"/>
              </w:rPr>
            </w:pPr>
          </w:p>
        </w:tc>
        <w:tc>
          <w:tcPr>
            <w:tcW w:w="1179" w:type="dxa"/>
          </w:tcPr>
          <w:p>
            <w:pPr>
              <w:spacing w:line="460" w:lineRule="exact"/>
              <w:rPr>
                <w:rFonts w:hint="eastAsia" w:ascii="仿宋" w:hAnsi="仿宋" w:eastAsia="仿宋" w:cs="仿宋"/>
                <w:color w:val="000000"/>
                <w:szCs w:val="21"/>
              </w:rPr>
            </w:pPr>
          </w:p>
        </w:tc>
        <w:tc>
          <w:tcPr>
            <w:tcW w:w="983"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1037" w:type="dxa"/>
          </w:tcPr>
          <w:p>
            <w:pPr>
              <w:spacing w:line="460" w:lineRule="exact"/>
              <w:rPr>
                <w:rFonts w:hint="eastAsia" w:ascii="仿宋" w:hAnsi="仿宋" w:eastAsia="仿宋" w:cs="仿宋"/>
                <w:color w:val="000000"/>
                <w:szCs w:val="21"/>
              </w:rPr>
            </w:pPr>
          </w:p>
        </w:tc>
        <w:tc>
          <w:tcPr>
            <w:tcW w:w="996"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仿宋" w:hAnsi="仿宋" w:eastAsia="仿宋" w:cs="仿宋"/>
                <w:color w:val="000000"/>
                <w:szCs w:val="21"/>
              </w:rPr>
            </w:pPr>
          </w:p>
        </w:tc>
        <w:tc>
          <w:tcPr>
            <w:tcW w:w="1179" w:type="dxa"/>
          </w:tcPr>
          <w:p>
            <w:pPr>
              <w:spacing w:line="460" w:lineRule="exact"/>
              <w:rPr>
                <w:rFonts w:hint="eastAsia" w:ascii="仿宋" w:hAnsi="仿宋" w:eastAsia="仿宋" w:cs="仿宋"/>
                <w:color w:val="000000"/>
                <w:szCs w:val="21"/>
              </w:rPr>
            </w:pPr>
          </w:p>
        </w:tc>
        <w:tc>
          <w:tcPr>
            <w:tcW w:w="983"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1037" w:type="dxa"/>
          </w:tcPr>
          <w:p>
            <w:pPr>
              <w:spacing w:line="460" w:lineRule="exact"/>
              <w:rPr>
                <w:rFonts w:hint="eastAsia" w:ascii="仿宋" w:hAnsi="仿宋" w:eastAsia="仿宋" w:cs="仿宋"/>
                <w:color w:val="000000"/>
                <w:szCs w:val="21"/>
              </w:rPr>
            </w:pPr>
          </w:p>
        </w:tc>
        <w:tc>
          <w:tcPr>
            <w:tcW w:w="996"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仿宋" w:hAnsi="仿宋" w:eastAsia="仿宋" w:cs="仿宋"/>
                <w:color w:val="000000"/>
                <w:szCs w:val="21"/>
              </w:rPr>
            </w:pPr>
          </w:p>
        </w:tc>
        <w:tc>
          <w:tcPr>
            <w:tcW w:w="1179" w:type="dxa"/>
          </w:tcPr>
          <w:p>
            <w:pPr>
              <w:spacing w:line="460" w:lineRule="exact"/>
              <w:rPr>
                <w:rFonts w:hint="eastAsia" w:ascii="仿宋" w:hAnsi="仿宋" w:eastAsia="仿宋" w:cs="仿宋"/>
                <w:color w:val="000000"/>
                <w:szCs w:val="21"/>
              </w:rPr>
            </w:pPr>
          </w:p>
        </w:tc>
        <w:tc>
          <w:tcPr>
            <w:tcW w:w="983"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1037" w:type="dxa"/>
          </w:tcPr>
          <w:p>
            <w:pPr>
              <w:spacing w:line="460" w:lineRule="exact"/>
              <w:rPr>
                <w:rFonts w:hint="eastAsia" w:ascii="仿宋" w:hAnsi="仿宋" w:eastAsia="仿宋" w:cs="仿宋"/>
                <w:color w:val="000000"/>
                <w:szCs w:val="21"/>
              </w:rPr>
            </w:pPr>
          </w:p>
        </w:tc>
        <w:tc>
          <w:tcPr>
            <w:tcW w:w="996"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仿宋" w:hAnsi="仿宋" w:eastAsia="仿宋" w:cs="仿宋"/>
                <w:color w:val="000000"/>
                <w:szCs w:val="21"/>
              </w:rPr>
            </w:pPr>
          </w:p>
        </w:tc>
        <w:tc>
          <w:tcPr>
            <w:tcW w:w="1179" w:type="dxa"/>
          </w:tcPr>
          <w:p>
            <w:pPr>
              <w:spacing w:line="460" w:lineRule="exact"/>
              <w:rPr>
                <w:rFonts w:hint="eastAsia" w:ascii="仿宋" w:hAnsi="仿宋" w:eastAsia="仿宋" w:cs="仿宋"/>
                <w:color w:val="000000"/>
                <w:szCs w:val="21"/>
              </w:rPr>
            </w:pPr>
          </w:p>
        </w:tc>
        <w:tc>
          <w:tcPr>
            <w:tcW w:w="983"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1037" w:type="dxa"/>
          </w:tcPr>
          <w:p>
            <w:pPr>
              <w:spacing w:line="460" w:lineRule="exact"/>
              <w:rPr>
                <w:rFonts w:hint="eastAsia" w:ascii="仿宋" w:hAnsi="仿宋" w:eastAsia="仿宋" w:cs="仿宋"/>
                <w:color w:val="000000"/>
                <w:szCs w:val="21"/>
              </w:rPr>
            </w:pPr>
          </w:p>
        </w:tc>
        <w:tc>
          <w:tcPr>
            <w:tcW w:w="996"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仿宋" w:hAnsi="仿宋" w:eastAsia="仿宋" w:cs="仿宋"/>
                <w:color w:val="000000"/>
                <w:szCs w:val="21"/>
              </w:rPr>
            </w:pPr>
          </w:p>
        </w:tc>
        <w:tc>
          <w:tcPr>
            <w:tcW w:w="1179" w:type="dxa"/>
          </w:tcPr>
          <w:p>
            <w:pPr>
              <w:spacing w:line="460" w:lineRule="exact"/>
              <w:rPr>
                <w:rFonts w:hint="eastAsia" w:ascii="仿宋" w:hAnsi="仿宋" w:eastAsia="仿宋" w:cs="仿宋"/>
                <w:color w:val="000000"/>
                <w:szCs w:val="21"/>
              </w:rPr>
            </w:pPr>
          </w:p>
        </w:tc>
        <w:tc>
          <w:tcPr>
            <w:tcW w:w="983"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1037" w:type="dxa"/>
          </w:tcPr>
          <w:p>
            <w:pPr>
              <w:spacing w:line="460" w:lineRule="exact"/>
              <w:rPr>
                <w:rFonts w:hint="eastAsia" w:ascii="仿宋" w:hAnsi="仿宋" w:eastAsia="仿宋" w:cs="仿宋"/>
                <w:color w:val="000000"/>
                <w:szCs w:val="21"/>
              </w:rPr>
            </w:pPr>
          </w:p>
        </w:tc>
        <w:tc>
          <w:tcPr>
            <w:tcW w:w="996"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仿宋" w:hAnsi="仿宋" w:eastAsia="仿宋" w:cs="仿宋"/>
                <w:color w:val="000000"/>
                <w:szCs w:val="21"/>
              </w:rPr>
            </w:pPr>
          </w:p>
        </w:tc>
        <w:tc>
          <w:tcPr>
            <w:tcW w:w="1179" w:type="dxa"/>
          </w:tcPr>
          <w:p>
            <w:pPr>
              <w:spacing w:line="460" w:lineRule="exact"/>
              <w:rPr>
                <w:rFonts w:hint="eastAsia" w:ascii="仿宋" w:hAnsi="仿宋" w:eastAsia="仿宋" w:cs="仿宋"/>
                <w:color w:val="000000"/>
                <w:szCs w:val="21"/>
              </w:rPr>
            </w:pPr>
          </w:p>
        </w:tc>
        <w:tc>
          <w:tcPr>
            <w:tcW w:w="983"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1037" w:type="dxa"/>
          </w:tcPr>
          <w:p>
            <w:pPr>
              <w:spacing w:line="460" w:lineRule="exact"/>
              <w:rPr>
                <w:rFonts w:hint="eastAsia" w:ascii="仿宋" w:hAnsi="仿宋" w:eastAsia="仿宋" w:cs="仿宋"/>
                <w:color w:val="000000"/>
                <w:szCs w:val="21"/>
              </w:rPr>
            </w:pPr>
          </w:p>
        </w:tc>
        <w:tc>
          <w:tcPr>
            <w:tcW w:w="996"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仿宋" w:hAnsi="仿宋" w:eastAsia="仿宋" w:cs="仿宋"/>
                <w:color w:val="000000"/>
                <w:szCs w:val="21"/>
              </w:rPr>
            </w:pPr>
          </w:p>
        </w:tc>
        <w:tc>
          <w:tcPr>
            <w:tcW w:w="1179" w:type="dxa"/>
          </w:tcPr>
          <w:p>
            <w:pPr>
              <w:spacing w:line="460" w:lineRule="exact"/>
              <w:rPr>
                <w:rFonts w:hint="eastAsia" w:ascii="仿宋" w:hAnsi="仿宋" w:eastAsia="仿宋" w:cs="仿宋"/>
                <w:color w:val="000000"/>
                <w:szCs w:val="21"/>
              </w:rPr>
            </w:pPr>
          </w:p>
        </w:tc>
        <w:tc>
          <w:tcPr>
            <w:tcW w:w="983"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1037" w:type="dxa"/>
          </w:tcPr>
          <w:p>
            <w:pPr>
              <w:spacing w:line="460" w:lineRule="exact"/>
              <w:rPr>
                <w:rFonts w:hint="eastAsia" w:ascii="仿宋" w:hAnsi="仿宋" w:eastAsia="仿宋" w:cs="仿宋"/>
                <w:color w:val="000000"/>
                <w:szCs w:val="21"/>
              </w:rPr>
            </w:pPr>
          </w:p>
        </w:tc>
        <w:tc>
          <w:tcPr>
            <w:tcW w:w="996"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仿宋" w:hAnsi="仿宋" w:eastAsia="仿宋" w:cs="仿宋"/>
                <w:color w:val="000000"/>
                <w:szCs w:val="21"/>
              </w:rPr>
            </w:pPr>
          </w:p>
        </w:tc>
        <w:tc>
          <w:tcPr>
            <w:tcW w:w="1179" w:type="dxa"/>
          </w:tcPr>
          <w:p>
            <w:pPr>
              <w:spacing w:line="460" w:lineRule="exact"/>
              <w:rPr>
                <w:rFonts w:hint="eastAsia" w:ascii="仿宋" w:hAnsi="仿宋" w:eastAsia="仿宋" w:cs="仿宋"/>
                <w:color w:val="000000"/>
                <w:szCs w:val="21"/>
              </w:rPr>
            </w:pPr>
          </w:p>
        </w:tc>
        <w:tc>
          <w:tcPr>
            <w:tcW w:w="983"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1037" w:type="dxa"/>
          </w:tcPr>
          <w:p>
            <w:pPr>
              <w:spacing w:line="460" w:lineRule="exact"/>
              <w:rPr>
                <w:rFonts w:hint="eastAsia" w:ascii="仿宋" w:hAnsi="仿宋" w:eastAsia="仿宋" w:cs="仿宋"/>
                <w:color w:val="000000"/>
                <w:szCs w:val="21"/>
              </w:rPr>
            </w:pPr>
          </w:p>
        </w:tc>
        <w:tc>
          <w:tcPr>
            <w:tcW w:w="996"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仿宋" w:hAnsi="仿宋" w:eastAsia="仿宋" w:cs="仿宋"/>
                <w:color w:val="000000"/>
                <w:szCs w:val="21"/>
              </w:rPr>
            </w:pPr>
          </w:p>
        </w:tc>
        <w:tc>
          <w:tcPr>
            <w:tcW w:w="1179" w:type="dxa"/>
          </w:tcPr>
          <w:p>
            <w:pPr>
              <w:spacing w:line="460" w:lineRule="exact"/>
              <w:rPr>
                <w:rFonts w:hint="eastAsia" w:ascii="仿宋" w:hAnsi="仿宋" w:eastAsia="仿宋" w:cs="仿宋"/>
                <w:color w:val="000000"/>
                <w:szCs w:val="21"/>
              </w:rPr>
            </w:pPr>
          </w:p>
        </w:tc>
        <w:tc>
          <w:tcPr>
            <w:tcW w:w="983"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1037" w:type="dxa"/>
          </w:tcPr>
          <w:p>
            <w:pPr>
              <w:spacing w:line="460" w:lineRule="exact"/>
              <w:rPr>
                <w:rFonts w:hint="eastAsia" w:ascii="仿宋" w:hAnsi="仿宋" w:eastAsia="仿宋" w:cs="仿宋"/>
                <w:color w:val="000000"/>
                <w:szCs w:val="21"/>
              </w:rPr>
            </w:pPr>
          </w:p>
        </w:tc>
        <w:tc>
          <w:tcPr>
            <w:tcW w:w="996"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仿宋" w:hAnsi="仿宋" w:eastAsia="仿宋" w:cs="仿宋"/>
                <w:color w:val="000000"/>
                <w:szCs w:val="21"/>
              </w:rPr>
            </w:pPr>
          </w:p>
        </w:tc>
        <w:tc>
          <w:tcPr>
            <w:tcW w:w="1179" w:type="dxa"/>
          </w:tcPr>
          <w:p>
            <w:pPr>
              <w:spacing w:line="460" w:lineRule="exact"/>
              <w:rPr>
                <w:rFonts w:hint="eastAsia" w:ascii="仿宋" w:hAnsi="仿宋" w:eastAsia="仿宋" w:cs="仿宋"/>
                <w:color w:val="000000"/>
                <w:szCs w:val="21"/>
              </w:rPr>
            </w:pPr>
          </w:p>
        </w:tc>
        <w:tc>
          <w:tcPr>
            <w:tcW w:w="983"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1037" w:type="dxa"/>
          </w:tcPr>
          <w:p>
            <w:pPr>
              <w:spacing w:line="460" w:lineRule="exact"/>
              <w:rPr>
                <w:rFonts w:hint="eastAsia" w:ascii="仿宋" w:hAnsi="仿宋" w:eastAsia="仿宋" w:cs="仿宋"/>
                <w:color w:val="000000"/>
                <w:szCs w:val="21"/>
              </w:rPr>
            </w:pPr>
          </w:p>
        </w:tc>
        <w:tc>
          <w:tcPr>
            <w:tcW w:w="996"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仿宋" w:hAnsi="仿宋" w:eastAsia="仿宋" w:cs="仿宋"/>
                <w:color w:val="000000"/>
                <w:szCs w:val="21"/>
              </w:rPr>
            </w:pPr>
          </w:p>
        </w:tc>
        <w:tc>
          <w:tcPr>
            <w:tcW w:w="1179" w:type="dxa"/>
          </w:tcPr>
          <w:p>
            <w:pPr>
              <w:spacing w:line="460" w:lineRule="exact"/>
              <w:rPr>
                <w:rFonts w:hint="eastAsia" w:ascii="仿宋" w:hAnsi="仿宋" w:eastAsia="仿宋" w:cs="仿宋"/>
                <w:color w:val="000000"/>
                <w:szCs w:val="21"/>
              </w:rPr>
            </w:pPr>
          </w:p>
        </w:tc>
        <w:tc>
          <w:tcPr>
            <w:tcW w:w="983"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1037" w:type="dxa"/>
          </w:tcPr>
          <w:p>
            <w:pPr>
              <w:spacing w:line="460" w:lineRule="exact"/>
              <w:rPr>
                <w:rFonts w:hint="eastAsia" w:ascii="仿宋" w:hAnsi="仿宋" w:eastAsia="仿宋" w:cs="仿宋"/>
                <w:color w:val="000000"/>
                <w:szCs w:val="21"/>
              </w:rPr>
            </w:pPr>
          </w:p>
        </w:tc>
        <w:tc>
          <w:tcPr>
            <w:tcW w:w="996"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仿宋" w:hAnsi="仿宋" w:eastAsia="仿宋" w:cs="仿宋"/>
                <w:color w:val="000000"/>
                <w:szCs w:val="21"/>
              </w:rPr>
            </w:pPr>
          </w:p>
        </w:tc>
        <w:tc>
          <w:tcPr>
            <w:tcW w:w="1179" w:type="dxa"/>
          </w:tcPr>
          <w:p>
            <w:pPr>
              <w:spacing w:line="460" w:lineRule="exact"/>
              <w:rPr>
                <w:rFonts w:hint="eastAsia" w:ascii="仿宋" w:hAnsi="仿宋" w:eastAsia="仿宋" w:cs="仿宋"/>
                <w:color w:val="000000"/>
                <w:szCs w:val="21"/>
              </w:rPr>
            </w:pPr>
          </w:p>
        </w:tc>
        <w:tc>
          <w:tcPr>
            <w:tcW w:w="983"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1037" w:type="dxa"/>
          </w:tcPr>
          <w:p>
            <w:pPr>
              <w:spacing w:line="460" w:lineRule="exact"/>
              <w:rPr>
                <w:rFonts w:hint="eastAsia" w:ascii="仿宋" w:hAnsi="仿宋" w:eastAsia="仿宋" w:cs="仿宋"/>
                <w:color w:val="000000"/>
                <w:szCs w:val="21"/>
              </w:rPr>
            </w:pPr>
          </w:p>
        </w:tc>
        <w:tc>
          <w:tcPr>
            <w:tcW w:w="996"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仿宋" w:hAnsi="仿宋" w:eastAsia="仿宋" w:cs="仿宋"/>
                <w:color w:val="000000"/>
                <w:szCs w:val="21"/>
              </w:rPr>
            </w:pPr>
          </w:p>
        </w:tc>
        <w:tc>
          <w:tcPr>
            <w:tcW w:w="1179" w:type="dxa"/>
          </w:tcPr>
          <w:p>
            <w:pPr>
              <w:spacing w:line="460" w:lineRule="exact"/>
              <w:rPr>
                <w:rFonts w:hint="eastAsia" w:ascii="仿宋" w:hAnsi="仿宋" w:eastAsia="仿宋" w:cs="仿宋"/>
                <w:color w:val="000000"/>
                <w:szCs w:val="21"/>
              </w:rPr>
            </w:pPr>
          </w:p>
        </w:tc>
        <w:tc>
          <w:tcPr>
            <w:tcW w:w="983"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1037" w:type="dxa"/>
          </w:tcPr>
          <w:p>
            <w:pPr>
              <w:spacing w:line="460" w:lineRule="exact"/>
              <w:rPr>
                <w:rFonts w:hint="eastAsia" w:ascii="仿宋" w:hAnsi="仿宋" w:eastAsia="仿宋" w:cs="仿宋"/>
                <w:color w:val="000000"/>
                <w:szCs w:val="21"/>
              </w:rPr>
            </w:pPr>
          </w:p>
        </w:tc>
        <w:tc>
          <w:tcPr>
            <w:tcW w:w="996"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仿宋" w:hAnsi="仿宋" w:eastAsia="仿宋" w:cs="仿宋"/>
                <w:color w:val="000000"/>
                <w:szCs w:val="21"/>
              </w:rPr>
            </w:pPr>
          </w:p>
        </w:tc>
        <w:tc>
          <w:tcPr>
            <w:tcW w:w="1179" w:type="dxa"/>
          </w:tcPr>
          <w:p>
            <w:pPr>
              <w:spacing w:line="460" w:lineRule="exact"/>
              <w:rPr>
                <w:rFonts w:hint="eastAsia" w:ascii="仿宋" w:hAnsi="仿宋" w:eastAsia="仿宋" w:cs="仿宋"/>
                <w:color w:val="000000"/>
                <w:szCs w:val="21"/>
              </w:rPr>
            </w:pPr>
          </w:p>
        </w:tc>
        <w:tc>
          <w:tcPr>
            <w:tcW w:w="983"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1037" w:type="dxa"/>
          </w:tcPr>
          <w:p>
            <w:pPr>
              <w:spacing w:line="460" w:lineRule="exact"/>
              <w:rPr>
                <w:rFonts w:hint="eastAsia" w:ascii="仿宋" w:hAnsi="仿宋" w:eastAsia="仿宋" w:cs="仿宋"/>
                <w:color w:val="000000"/>
                <w:szCs w:val="21"/>
              </w:rPr>
            </w:pPr>
          </w:p>
        </w:tc>
        <w:tc>
          <w:tcPr>
            <w:tcW w:w="996"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仿宋" w:hAnsi="仿宋" w:eastAsia="仿宋" w:cs="仿宋"/>
                <w:color w:val="000000"/>
                <w:szCs w:val="21"/>
              </w:rPr>
            </w:pPr>
          </w:p>
        </w:tc>
        <w:tc>
          <w:tcPr>
            <w:tcW w:w="1179" w:type="dxa"/>
          </w:tcPr>
          <w:p>
            <w:pPr>
              <w:spacing w:line="460" w:lineRule="exact"/>
              <w:rPr>
                <w:rFonts w:hint="eastAsia" w:ascii="仿宋" w:hAnsi="仿宋" w:eastAsia="仿宋" w:cs="仿宋"/>
                <w:color w:val="000000"/>
                <w:szCs w:val="21"/>
              </w:rPr>
            </w:pPr>
          </w:p>
        </w:tc>
        <w:tc>
          <w:tcPr>
            <w:tcW w:w="983"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1037" w:type="dxa"/>
          </w:tcPr>
          <w:p>
            <w:pPr>
              <w:spacing w:line="460" w:lineRule="exact"/>
              <w:rPr>
                <w:rFonts w:hint="eastAsia" w:ascii="仿宋" w:hAnsi="仿宋" w:eastAsia="仿宋" w:cs="仿宋"/>
                <w:color w:val="000000"/>
                <w:szCs w:val="21"/>
              </w:rPr>
            </w:pPr>
          </w:p>
        </w:tc>
        <w:tc>
          <w:tcPr>
            <w:tcW w:w="996"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仿宋" w:hAnsi="仿宋" w:eastAsia="仿宋" w:cs="仿宋"/>
                <w:color w:val="000000"/>
                <w:szCs w:val="21"/>
              </w:rPr>
            </w:pPr>
          </w:p>
        </w:tc>
        <w:tc>
          <w:tcPr>
            <w:tcW w:w="1179" w:type="dxa"/>
          </w:tcPr>
          <w:p>
            <w:pPr>
              <w:spacing w:line="460" w:lineRule="exact"/>
              <w:rPr>
                <w:rFonts w:hint="eastAsia" w:ascii="仿宋" w:hAnsi="仿宋" w:eastAsia="仿宋" w:cs="仿宋"/>
                <w:color w:val="000000"/>
                <w:szCs w:val="21"/>
              </w:rPr>
            </w:pPr>
          </w:p>
        </w:tc>
        <w:tc>
          <w:tcPr>
            <w:tcW w:w="983"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1037" w:type="dxa"/>
          </w:tcPr>
          <w:p>
            <w:pPr>
              <w:spacing w:line="460" w:lineRule="exact"/>
              <w:rPr>
                <w:rFonts w:hint="eastAsia" w:ascii="仿宋" w:hAnsi="仿宋" w:eastAsia="仿宋" w:cs="仿宋"/>
                <w:color w:val="000000"/>
                <w:szCs w:val="21"/>
              </w:rPr>
            </w:pPr>
          </w:p>
        </w:tc>
        <w:tc>
          <w:tcPr>
            <w:tcW w:w="996"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仿宋" w:hAnsi="仿宋" w:eastAsia="仿宋" w:cs="仿宋"/>
                <w:color w:val="000000"/>
                <w:szCs w:val="21"/>
              </w:rPr>
            </w:pPr>
          </w:p>
        </w:tc>
        <w:tc>
          <w:tcPr>
            <w:tcW w:w="1179" w:type="dxa"/>
          </w:tcPr>
          <w:p>
            <w:pPr>
              <w:spacing w:line="460" w:lineRule="exact"/>
              <w:rPr>
                <w:rFonts w:hint="eastAsia" w:ascii="仿宋" w:hAnsi="仿宋" w:eastAsia="仿宋" w:cs="仿宋"/>
                <w:color w:val="000000"/>
                <w:szCs w:val="21"/>
              </w:rPr>
            </w:pPr>
          </w:p>
        </w:tc>
        <w:tc>
          <w:tcPr>
            <w:tcW w:w="983"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1037" w:type="dxa"/>
          </w:tcPr>
          <w:p>
            <w:pPr>
              <w:spacing w:line="460" w:lineRule="exact"/>
              <w:rPr>
                <w:rFonts w:hint="eastAsia" w:ascii="仿宋" w:hAnsi="仿宋" w:eastAsia="仿宋" w:cs="仿宋"/>
                <w:color w:val="000000"/>
                <w:szCs w:val="21"/>
              </w:rPr>
            </w:pPr>
          </w:p>
        </w:tc>
        <w:tc>
          <w:tcPr>
            <w:tcW w:w="996"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hint="eastAsia" w:ascii="仿宋" w:hAnsi="仿宋" w:eastAsia="仿宋" w:cs="仿宋"/>
                <w:color w:val="000000"/>
                <w:szCs w:val="21"/>
              </w:rPr>
            </w:pPr>
          </w:p>
        </w:tc>
        <w:tc>
          <w:tcPr>
            <w:tcW w:w="1179" w:type="dxa"/>
          </w:tcPr>
          <w:p>
            <w:pPr>
              <w:spacing w:line="460" w:lineRule="exact"/>
              <w:rPr>
                <w:rFonts w:hint="eastAsia" w:ascii="仿宋" w:hAnsi="仿宋" w:eastAsia="仿宋" w:cs="仿宋"/>
                <w:color w:val="000000"/>
                <w:szCs w:val="21"/>
              </w:rPr>
            </w:pPr>
          </w:p>
        </w:tc>
        <w:tc>
          <w:tcPr>
            <w:tcW w:w="983" w:type="dxa"/>
          </w:tcPr>
          <w:p>
            <w:pPr>
              <w:spacing w:line="460" w:lineRule="exact"/>
              <w:rPr>
                <w:rFonts w:hint="eastAsia" w:ascii="仿宋" w:hAnsi="仿宋" w:eastAsia="仿宋" w:cs="仿宋"/>
                <w:color w:val="000000"/>
                <w:szCs w:val="21"/>
              </w:rPr>
            </w:pPr>
          </w:p>
        </w:tc>
        <w:tc>
          <w:tcPr>
            <w:tcW w:w="68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1037" w:type="dxa"/>
          </w:tcPr>
          <w:p>
            <w:pPr>
              <w:spacing w:line="460" w:lineRule="exact"/>
              <w:rPr>
                <w:rFonts w:hint="eastAsia" w:ascii="仿宋" w:hAnsi="仿宋" w:eastAsia="仿宋" w:cs="仿宋"/>
                <w:color w:val="000000"/>
                <w:szCs w:val="21"/>
              </w:rPr>
            </w:pPr>
          </w:p>
        </w:tc>
        <w:tc>
          <w:tcPr>
            <w:tcW w:w="996"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c>
          <w:tcPr>
            <w:tcW w:w="852" w:type="dxa"/>
          </w:tcPr>
          <w:p>
            <w:pPr>
              <w:spacing w:line="460" w:lineRule="exact"/>
              <w:rPr>
                <w:rFonts w:hint="eastAsia" w:ascii="仿宋" w:hAnsi="仿宋" w:eastAsia="仿宋" w:cs="仿宋"/>
                <w:color w:val="000000"/>
                <w:szCs w:val="21"/>
              </w:rPr>
            </w:pPr>
          </w:p>
        </w:tc>
      </w:tr>
    </w:tbl>
    <w:p>
      <w:pPr>
        <w:spacing w:line="460" w:lineRule="exact"/>
        <w:rPr>
          <w:rFonts w:hint="eastAsia" w:ascii="仿宋" w:hAnsi="仿宋" w:eastAsia="仿宋" w:cs="仿宋"/>
          <w:color w:val="000000"/>
          <w:sz w:val="24"/>
        </w:rPr>
      </w:pPr>
      <w:r>
        <w:rPr>
          <w:rFonts w:hint="eastAsia" w:ascii="仿宋" w:hAnsi="仿宋" w:eastAsia="仿宋" w:cs="仿宋"/>
          <w:color w:val="000000"/>
          <w:sz w:val="24"/>
        </w:rPr>
        <w:br w:type="page"/>
      </w:r>
      <w:r>
        <w:rPr>
          <w:rFonts w:hint="eastAsia" w:ascii="仿宋" w:hAnsi="仿宋" w:eastAsia="仿宋" w:cs="仿宋"/>
          <w:color w:val="000000"/>
          <w:sz w:val="24"/>
        </w:rPr>
        <w:t>附件3：</w:t>
      </w:r>
    </w:p>
    <w:p>
      <w:pPr>
        <w:spacing w:line="460" w:lineRule="exact"/>
        <w:jc w:val="center"/>
        <w:rPr>
          <w:rFonts w:hint="eastAsia" w:ascii="仿宋" w:hAnsi="仿宋" w:eastAsia="仿宋" w:cs="仿宋"/>
          <w:b/>
          <w:color w:val="000000"/>
          <w:sz w:val="32"/>
          <w:szCs w:val="32"/>
        </w:rPr>
      </w:pPr>
      <w:r>
        <w:rPr>
          <w:rFonts w:hint="eastAsia" w:ascii="仿宋" w:hAnsi="仿宋" w:eastAsia="仿宋" w:cs="仿宋"/>
          <w:b/>
          <w:color w:val="000000"/>
          <w:sz w:val="32"/>
          <w:szCs w:val="32"/>
        </w:rPr>
        <w:t>工程质量保修书</w:t>
      </w:r>
    </w:p>
    <w:p>
      <w:pPr>
        <w:spacing w:line="460" w:lineRule="exact"/>
        <w:ind w:firstLine="480" w:firstLineChars="200"/>
        <w:rPr>
          <w:rFonts w:hint="eastAsia" w:ascii="仿宋" w:hAnsi="仿宋" w:eastAsia="仿宋" w:cs="仿宋"/>
          <w:color w:val="000000"/>
          <w:sz w:val="24"/>
        </w:rPr>
      </w:pPr>
    </w:p>
    <w:p>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发包人：</w:t>
      </w:r>
      <w:r>
        <w:rPr>
          <w:rFonts w:hint="eastAsia" w:ascii="仿宋" w:hAnsi="仿宋" w:eastAsia="仿宋" w:cs="仿宋"/>
          <w:sz w:val="24"/>
          <w:u w:val="single"/>
        </w:rPr>
        <w:t>江苏省南通卫生高等职业技术学校</w:t>
      </w:r>
    </w:p>
    <w:p>
      <w:pPr>
        <w:tabs>
          <w:tab w:val="left" w:pos="4176"/>
        </w:tabs>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承包人：</w:t>
      </w:r>
      <w:r>
        <w:rPr>
          <w:rFonts w:hint="eastAsia" w:ascii="仿宋" w:hAnsi="仿宋" w:eastAsia="仿宋" w:cs="仿宋"/>
          <w:sz w:val="24"/>
          <w:u w:val="single"/>
        </w:rPr>
        <w:tab/>
      </w:r>
    </w:p>
    <w:p>
      <w:pPr>
        <w:autoSpaceDE w:val="0"/>
        <w:autoSpaceDN w:val="0"/>
        <w:adjustRightInd w:val="0"/>
        <w:spacing w:line="360" w:lineRule="auto"/>
        <w:ind w:firstLine="480" w:firstLineChars="200"/>
        <w:rPr>
          <w:rFonts w:hint="eastAsia" w:ascii="仿宋" w:hAnsi="仿宋" w:eastAsia="仿宋" w:cs="仿宋"/>
          <w:color w:val="000000"/>
          <w:kern w:val="0"/>
          <w:sz w:val="24"/>
        </w:rPr>
      </w:pPr>
      <w:r>
        <w:rPr>
          <w:rFonts w:hint="eastAsia" w:ascii="仿宋" w:hAnsi="仿宋" w:eastAsia="仿宋" w:cs="仿宋"/>
          <w:color w:val="000000"/>
          <w:kern w:val="0"/>
          <w:sz w:val="24"/>
        </w:rPr>
        <w:t>发包人和承包人根据《中华人民共和国建筑法》和《建设工程质量管理条例》，经协商一致就签订工程质量保修书。</w:t>
      </w:r>
    </w:p>
    <w:p>
      <w:pPr>
        <w:autoSpaceDE w:val="0"/>
        <w:autoSpaceDN w:val="0"/>
        <w:adjustRightInd w:val="0"/>
        <w:spacing w:line="360" w:lineRule="auto"/>
        <w:ind w:firstLine="480" w:firstLineChars="200"/>
        <w:rPr>
          <w:rFonts w:hint="eastAsia" w:ascii="仿宋" w:hAnsi="仿宋" w:eastAsia="仿宋" w:cs="仿宋"/>
          <w:color w:val="000000"/>
          <w:kern w:val="0"/>
          <w:sz w:val="24"/>
        </w:rPr>
      </w:pPr>
      <w:r>
        <w:rPr>
          <w:rFonts w:hint="eastAsia" w:ascii="仿宋" w:hAnsi="仿宋" w:eastAsia="仿宋" w:cs="仿宋"/>
          <w:color w:val="000000"/>
          <w:kern w:val="0"/>
          <w:sz w:val="24"/>
        </w:rPr>
        <w:t>一、工程质量保修范围和内容</w:t>
      </w:r>
    </w:p>
    <w:p>
      <w:pPr>
        <w:autoSpaceDE w:val="0"/>
        <w:autoSpaceDN w:val="0"/>
        <w:adjustRightInd w:val="0"/>
        <w:spacing w:line="360" w:lineRule="auto"/>
        <w:ind w:firstLine="480" w:firstLineChars="200"/>
        <w:rPr>
          <w:rFonts w:hint="eastAsia" w:ascii="仿宋" w:hAnsi="仿宋" w:eastAsia="仿宋" w:cs="仿宋"/>
          <w:color w:val="000000"/>
          <w:kern w:val="0"/>
          <w:sz w:val="24"/>
        </w:rPr>
      </w:pPr>
      <w:r>
        <w:rPr>
          <w:rFonts w:hint="eastAsia" w:ascii="仿宋" w:hAnsi="仿宋" w:eastAsia="仿宋" w:cs="仿宋"/>
          <w:color w:val="000000"/>
          <w:kern w:val="0"/>
          <w:sz w:val="24"/>
        </w:rPr>
        <w:t>承包人在质量保修期内，按照有关法律规定和合同约定，承担工程质量保修责任。</w:t>
      </w:r>
    </w:p>
    <w:p>
      <w:pPr>
        <w:autoSpaceDE w:val="0"/>
        <w:autoSpaceDN w:val="0"/>
        <w:adjustRightInd w:val="0"/>
        <w:spacing w:line="360" w:lineRule="auto"/>
        <w:ind w:firstLine="480" w:firstLineChars="200"/>
        <w:rPr>
          <w:rFonts w:hint="eastAsia" w:ascii="仿宋" w:hAnsi="仿宋" w:eastAsia="仿宋" w:cs="仿宋"/>
          <w:sz w:val="24"/>
          <w:u w:val="single"/>
        </w:rPr>
      </w:pPr>
      <w:r>
        <w:rPr>
          <w:rFonts w:hint="eastAsia" w:ascii="仿宋" w:hAnsi="仿宋" w:eastAsia="仿宋" w:cs="仿宋"/>
          <w:color w:val="000000"/>
          <w:kern w:val="0"/>
          <w:sz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 w:hAnsi="仿宋" w:eastAsia="仿宋" w:cs="仿宋"/>
          <w:sz w:val="24"/>
          <w:u w:val="single"/>
        </w:rPr>
        <w:t>承包合同范围内在保修期内所发生的因建筑材料或施工质量引起的问题进行赔偿、维修。</w:t>
      </w:r>
    </w:p>
    <w:p>
      <w:pPr>
        <w:autoSpaceDE w:val="0"/>
        <w:autoSpaceDN w:val="0"/>
        <w:adjustRightInd w:val="0"/>
        <w:spacing w:line="360" w:lineRule="auto"/>
        <w:ind w:firstLine="480" w:firstLineChars="200"/>
        <w:rPr>
          <w:rFonts w:hint="eastAsia" w:ascii="仿宋" w:hAnsi="仿宋" w:eastAsia="仿宋" w:cs="仿宋"/>
          <w:color w:val="000000"/>
          <w:kern w:val="0"/>
          <w:sz w:val="24"/>
        </w:rPr>
      </w:pPr>
      <w:r>
        <w:rPr>
          <w:rFonts w:hint="eastAsia" w:ascii="仿宋" w:hAnsi="仿宋" w:eastAsia="仿宋" w:cs="仿宋"/>
          <w:color w:val="000000"/>
          <w:kern w:val="0"/>
          <w:sz w:val="24"/>
        </w:rPr>
        <w:t>二、质量保修期</w:t>
      </w:r>
    </w:p>
    <w:p>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根据《建设工程质量管理条例》及有关规定，工程的质量保修期如下：</w:t>
      </w:r>
    </w:p>
    <w:p>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1．地基基础工程和主体结构工程为设计文件规定的工程合理使用年限；</w:t>
      </w:r>
    </w:p>
    <w:p>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2．屋面防水工程、有防水要求的卫生间、房间和外墙面的防渗为</w:t>
      </w:r>
      <w:r>
        <w:rPr>
          <w:rFonts w:hint="eastAsia" w:ascii="仿宋" w:hAnsi="仿宋" w:eastAsia="仿宋" w:cs="仿宋"/>
          <w:sz w:val="24"/>
          <w:u w:val="single"/>
        </w:rPr>
        <w:t>5</w:t>
      </w:r>
      <w:r>
        <w:rPr>
          <w:rFonts w:hint="eastAsia" w:ascii="仿宋" w:hAnsi="仿宋" w:eastAsia="仿宋" w:cs="仿宋"/>
          <w:sz w:val="24"/>
        </w:rPr>
        <w:t>年；</w:t>
      </w:r>
    </w:p>
    <w:p>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3．装修工程为</w:t>
      </w:r>
      <w:r>
        <w:rPr>
          <w:rFonts w:hint="eastAsia" w:ascii="仿宋" w:hAnsi="仿宋" w:eastAsia="仿宋" w:cs="仿宋"/>
          <w:sz w:val="24"/>
          <w:u w:val="single"/>
        </w:rPr>
        <w:t>2</w:t>
      </w:r>
      <w:r>
        <w:rPr>
          <w:rFonts w:hint="eastAsia" w:ascii="仿宋" w:hAnsi="仿宋" w:eastAsia="仿宋" w:cs="仿宋"/>
          <w:sz w:val="24"/>
        </w:rPr>
        <w:t>年；</w:t>
      </w:r>
    </w:p>
    <w:p>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4．电气管线、给排水管道、设备安装工程为</w:t>
      </w:r>
      <w:r>
        <w:rPr>
          <w:rFonts w:hint="eastAsia" w:ascii="仿宋" w:hAnsi="仿宋" w:eastAsia="仿宋" w:cs="仿宋"/>
          <w:sz w:val="24"/>
          <w:u w:val="single"/>
        </w:rPr>
        <w:t>2</w:t>
      </w:r>
      <w:r>
        <w:rPr>
          <w:rFonts w:hint="eastAsia" w:ascii="仿宋" w:hAnsi="仿宋" w:eastAsia="仿宋" w:cs="仿宋"/>
          <w:sz w:val="24"/>
        </w:rPr>
        <w:t>年；</w:t>
      </w:r>
    </w:p>
    <w:p>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5．供热与供冷系统为</w:t>
      </w:r>
      <w:r>
        <w:rPr>
          <w:rFonts w:hint="eastAsia" w:ascii="仿宋" w:hAnsi="仿宋" w:eastAsia="仿宋" w:cs="仿宋"/>
          <w:sz w:val="24"/>
          <w:u w:val="single"/>
        </w:rPr>
        <w:t>2</w:t>
      </w:r>
      <w:r>
        <w:rPr>
          <w:rFonts w:hint="eastAsia" w:ascii="仿宋" w:hAnsi="仿宋" w:eastAsia="仿宋" w:cs="仿宋"/>
          <w:sz w:val="24"/>
        </w:rPr>
        <w:t>个采暖期、供冷期；</w:t>
      </w:r>
    </w:p>
    <w:p>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6．住宅小区内的给排水设施、道路等配套工程为</w:t>
      </w:r>
      <w:r>
        <w:rPr>
          <w:rFonts w:hint="eastAsia" w:ascii="仿宋" w:hAnsi="仿宋" w:eastAsia="仿宋" w:cs="仿宋"/>
          <w:sz w:val="24"/>
          <w:u w:val="single"/>
        </w:rPr>
        <w:t>2</w:t>
      </w:r>
      <w:r>
        <w:rPr>
          <w:rFonts w:hint="eastAsia" w:ascii="仿宋" w:hAnsi="仿宋" w:eastAsia="仿宋" w:cs="仿宋"/>
          <w:sz w:val="24"/>
        </w:rPr>
        <w:t>年；</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7．其他项目保修期限约定如下：</w:t>
      </w:r>
      <w:r>
        <w:rPr>
          <w:rFonts w:hint="eastAsia" w:ascii="仿宋" w:hAnsi="仿宋" w:eastAsia="仿宋" w:cs="仿宋"/>
          <w:sz w:val="24"/>
          <w:u w:val="single"/>
        </w:rPr>
        <w:t>本项目保修期为24个月</w:t>
      </w:r>
      <w:r>
        <w:rPr>
          <w:rFonts w:hint="eastAsia" w:ascii="仿宋" w:hAnsi="仿宋" w:eastAsia="仿宋" w:cs="仿宋"/>
          <w:sz w:val="24"/>
        </w:rPr>
        <w:t>。</w:t>
      </w:r>
    </w:p>
    <w:p>
      <w:pPr>
        <w:spacing w:line="360" w:lineRule="auto"/>
        <w:ind w:firstLine="482" w:firstLineChars="200"/>
        <w:rPr>
          <w:rFonts w:hint="eastAsia" w:ascii="仿宋" w:hAnsi="仿宋" w:eastAsia="仿宋" w:cs="仿宋"/>
          <w:sz w:val="24"/>
        </w:rPr>
      </w:pPr>
      <w:r>
        <w:rPr>
          <w:rFonts w:hint="eastAsia" w:ascii="仿宋" w:hAnsi="仿宋" w:eastAsia="仿宋" w:cs="仿宋"/>
          <w:b/>
          <w:sz w:val="24"/>
        </w:rPr>
        <w:t>质量保修期自工程竣工验收合格之日起计算。</w:t>
      </w:r>
    </w:p>
    <w:p>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三、缺陷责任期</w:t>
      </w:r>
    </w:p>
    <w:p>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工程缺陷责任期为</w:t>
      </w:r>
      <w:r>
        <w:rPr>
          <w:rFonts w:hint="eastAsia" w:ascii="仿宋" w:hAnsi="仿宋" w:eastAsia="仿宋" w:cs="仿宋"/>
          <w:b/>
          <w:color w:val="000000"/>
          <w:sz w:val="24"/>
          <w:u w:val="single"/>
        </w:rPr>
        <w:t>24</w:t>
      </w:r>
      <w:r>
        <w:rPr>
          <w:rFonts w:hint="eastAsia" w:ascii="仿宋" w:hAnsi="仿宋" w:eastAsia="仿宋" w:cs="仿宋"/>
          <w:color w:val="000000"/>
          <w:sz w:val="24"/>
        </w:rPr>
        <w:t>个月，缺陷责任期自工程竣工验收合格之日起计算。单位工程先于全部工程进行验收，单位工程缺陷责任期自单位工程验收合格之日起算。</w:t>
      </w:r>
    </w:p>
    <w:p>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缺陷责任期终止后，发包人应退还剩余的质量保证金。</w:t>
      </w:r>
    </w:p>
    <w:p>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四、质量保修责任</w:t>
      </w:r>
    </w:p>
    <w:p>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1．属于保修范围、内容的项目，承包人应当在接到保修通知之日起7天内派人保修。承包人不在约定期限内派人保修的，发包人可以委托他人修理。</w:t>
      </w:r>
    </w:p>
    <w:p>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2．发生紧急事故需抢修的，承包人在接到事故通知后，应当立即到达事故现场抢修。</w:t>
      </w:r>
    </w:p>
    <w:p>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4．在工程设计使用期内，承包人确保地基基础工程和主体结构的质量。因承包人原因致使工程在设计使用期内造成人身和财产损害的，承包人应承担损害赔偿责任。</w:t>
      </w:r>
    </w:p>
    <w:p>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5.质量保修完成后，由发包人组织验收。</w:t>
      </w:r>
    </w:p>
    <w:p>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　五、保修费用</w:t>
      </w:r>
    </w:p>
    <w:p>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保修费用由造成质量缺陷的责任方承担，工程质量保修金为发包人指定的审计部门确认最终审计结算价的3%。</w:t>
      </w:r>
    </w:p>
    <w:p>
      <w:pPr>
        <w:spacing w:line="360" w:lineRule="auto"/>
        <w:ind w:firstLine="482" w:firstLineChars="200"/>
        <w:rPr>
          <w:rFonts w:hint="eastAsia" w:ascii="仿宋" w:hAnsi="仿宋" w:eastAsia="仿宋" w:cs="仿宋"/>
          <w:color w:val="000000"/>
          <w:sz w:val="24"/>
        </w:rPr>
      </w:pPr>
      <w:r>
        <w:rPr>
          <w:rFonts w:hint="eastAsia" w:ascii="仿宋" w:hAnsi="仿宋" w:eastAsia="仿宋" w:cs="仿宋"/>
          <w:b/>
          <w:color w:val="000000"/>
          <w:sz w:val="24"/>
        </w:rPr>
        <w:t>六</w:t>
      </w:r>
      <w:r>
        <w:rPr>
          <w:rFonts w:hint="eastAsia" w:ascii="仿宋" w:hAnsi="仿宋" w:eastAsia="仿宋" w:cs="仿宋"/>
          <w:color w:val="000000"/>
          <w:sz w:val="24"/>
        </w:rPr>
        <w:t>、双方约定的其他工程质量保修事项：</w:t>
      </w:r>
    </w:p>
    <w:p>
      <w:pPr>
        <w:spacing w:line="360" w:lineRule="auto"/>
        <w:ind w:firstLine="480" w:firstLineChars="200"/>
        <w:rPr>
          <w:rFonts w:hint="eastAsia" w:ascii="仿宋" w:hAnsi="仿宋" w:eastAsia="仿宋" w:cs="仿宋"/>
          <w:color w:val="000000"/>
          <w:sz w:val="24"/>
          <w:u w:val="single"/>
        </w:rPr>
      </w:pPr>
      <w:r>
        <w:rPr>
          <w:rFonts w:hint="eastAsia" w:ascii="仿宋" w:hAnsi="仿宋" w:eastAsia="仿宋" w:cs="仿宋"/>
          <w:color w:val="000000"/>
          <w:sz w:val="24"/>
          <w:u w:val="single"/>
        </w:rPr>
        <w:t>（1）工程保修期内，承包人委托一名代表专职处理本工程的维修工作。</w:t>
      </w:r>
    </w:p>
    <w:p>
      <w:pPr>
        <w:spacing w:line="360" w:lineRule="auto"/>
        <w:ind w:firstLine="480" w:firstLineChars="200"/>
        <w:rPr>
          <w:rFonts w:hint="eastAsia" w:ascii="仿宋" w:hAnsi="仿宋" w:eastAsia="仿宋" w:cs="仿宋"/>
          <w:color w:val="000000"/>
          <w:sz w:val="24"/>
          <w:u w:val="single"/>
        </w:rPr>
      </w:pPr>
      <w:r>
        <w:rPr>
          <w:rFonts w:hint="eastAsia" w:ascii="仿宋" w:hAnsi="仿宋" w:eastAsia="仿宋" w:cs="仿宋"/>
          <w:color w:val="000000"/>
          <w:sz w:val="24"/>
          <w:u w:val="single"/>
        </w:rPr>
        <w:t>（2）本合同约定的质量保修金银行利率为0。</w:t>
      </w:r>
    </w:p>
    <w:p>
      <w:pPr>
        <w:spacing w:line="360" w:lineRule="auto"/>
        <w:ind w:firstLine="480" w:firstLineChars="200"/>
        <w:rPr>
          <w:rFonts w:hint="eastAsia" w:ascii="仿宋" w:hAnsi="仿宋" w:eastAsia="仿宋" w:cs="仿宋"/>
          <w:color w:val="000000"/>
          <w:sz w:val="24"/>
          <w:u w:val="single"/>
        </w:rPr>
      </w:pPr>
      <w:r>
        <w:rPr>
          <w:rFonts w:hint="eastAsia" w:ascii="仿宋" w:hAnsi="仿宋" w:eastAsia="仿宋" w:cs="仿宋"/>
          <w:color w:val="000000"/>
          <w:sz w:val="24"/>
          <w:u w:val="single"/>
        </w:rPr>
        <w:t>（3）承包人实施工程质量保修须遵守有关规定。</w:t>
      </w:r>
    </w:p>
    <w:p>
      <w:pPr>
        <w:spacing w:line="360" w:lineRule="auto"/>
        <w:ind w:firstLine="480" w:firstLineChars="200"/>
        <w:rPr>
          <w:rFonts w:hint="eastAsia" w:ascii="仿宋" w:hAnsi="仿宋" w:eastAsia="仿宋" w:cs="仿宋"/>
          <w:color w:val="000000"/>
          <w:sz w:val="24"/>
          <w:u w:val="single"/>
        </w:rPr>
      </w:pPr>
      <w:r>
        <w:rPr>
          <w:rFonts w:hint="eastAsia" w:ascii="仿宋" w:hAnsi="仿宋" w:eastAsia="仿宋" w:cs="仿宋"/>
          <w:color w:val="000000"/>
          <w:sz w:val="24"/>
          <w:u w:val="single"/>
        </w:rPr>
        <w:t>（4）因承包人未能及时履行保修责任引起发包人的一切损失，均由承包人承担，发生的保修费用由发包人从保修金中抵扣。不足部分，由承包人承担。</w:t>
      </w:r>
    </w:p>
    <w:p>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 xml:space="preserve"> 本工程质量保修书，由施工合同发包人、承包人三方在竣工验收前共同签署，作为施工合同附件，其有效期限至保修期满。</w:t>
      </w:r>
    </w:p>
    <w:p>
      <w:pPr>
        <w:autoSpaceDE w:val="0"/>
        <w:autoSpaceDN w:val="0"/>
        <w:adjustRightInd w:val="0"/>
        <w:spacing w:line="420" w:lineRule="exact"/>
        <w:jc w:val="left"/>
        <w:rPr>
          <w:rFonts w:hint="eastAsia" w:ascii="仿宋" w:hAnsi="仿宋" w:eastAsia="仿宋" w:cs="仿宋"/>
          <w:color w:val="000000"/>
          <w:kern w:val="0"/>
          <w:sz w:val="24"/>
        </w:rPr>
      </w:pP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发包人（公章）：                   承包人（公章）：            </w:t>
      </w:r>
    </w:p>
    <w:p>
      <w:pPr>
        <w:spacing w:line="360" w:lineRule="auto"/>
        <w:ind w:firstLine="480" w:firstLineChars="200"/>
        <w:rPr>
          <w:rFonts w:hint="eastAsia" w:ascii="仿宋" w:hAnsi="仿宋" w:eastAsia="仿宋" w:cs="仿宋"/>
          <w:sz w:val="24"/>
        </w:rPr>
      </w:pP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法定代表人（签字或盖章）：         法定代表人（签字或盖章）： </w:t>
      </w:r>
    </w:p>
    <w:p>
      <w:pPr>
        <w:spacing w:line="360" w:lineRule="auto"/>
        <w:ind w:firstLine="480" w:firstLineChars="200"/>
        <w:rPr>
          <w:rFonts w:hint="eastAsia" w:ascii="仿宋" w:hAnsi="仿宋" w:eastAsia="仿宋" w:cs="仿宋"/>
          <w:sz w:val="24"/>
        </w:rPr>
      </w:pPr>
    </w:p>
    <w:p>
      <w:pPr>
        <w:spacing w:line="360" w:lineRule="auto"/>
        <w:ind w:firstLine="2400" w:firstLineChars="1000"/>
        <w:rPr>
          <w:rFonts w:hint="eastAsia" w:ascii="仿宋" w:hAnsi="仿宋" w:eastAsia="仿宋" w:cs="仿宋"/>
          <w:color w:val="000000"/>
          <w:sz w:val="24"/>
        </w:rPr>
      </w:pPr>
      <w:r>
        <w:rPr>
          <w:rFonts w:hint="eastAsia" w:ascii="仿宋" w:hAnsi="仿宋" w:eastAsia="仿宋" w:cs="仿宋"/>
          <w:sz w:val="24"/>
        </w:rPr>
        <w:t xml:space="preserve">                       年   月  日   </w:t>
      </w:r>
    </w:p>
    <w:p>
      <w:pPr>
        <w:spacing w:line="460" w:lineRule="exact"/>
        <w:rPr>
          <w:rFonts w:hint="eastAsia" w:ascii="仿宋" w:hAnsi="仿宋" w:eastAsia="仿宋" w:cs="仿宋"/>
          <w:color w:val="000000"/>
          <w:sz w:val="24"/>
        </w:rPr>
      </w:pPr>
      <w:r>
        <w:rPr>
          <w:rFonts w:hint="eastAsia" w:ascii="仿宋" w:hAnsi="仿宋" w:eastAsia="仿宋" w:cs="仿宋"/>
          <w:b/>
          <w:color w:val="000000"/>
          <w:sz w:val="24"/>
        </w:rPr>
        <w:br w:type="page"/>
      </w:r>
      <w:r>
        <w:rPr>
          <w:rFonts w:hint="eastAsia" w:ascii="仿宋" w:hAnsi="仿宋" w:eastAsia="仿宋" w:cs="仿宋"/>
          <w:color w:val="000000"/>
          <w:sz w:val="24"/>
        </w:rPr>
        <w:t>附件5：</w:t>
      </w:r>
    </w:p>
    <w:p>
      <w:pPr>
        <w:spacing w:beforeLines="50" w:afterLines="50" w:line="460" w:lineRule="exact"/>
        <w:jc w:val="center"/>
        <w:rPr>
          <w:rFonts w:hint="eastAsia" w:ascii="仿宋" w:hAnsi="仿宋" w:eastAsia="仿宋" w:cs="仿宋"/>
          <w:b/>
          <w:color w:val="000000"/>
          <w:sz w:val="32"/>
          <w:szCs w:val="32"/>
        </w:rPr>
      </w:pPr>
      <w:r>
        <w:rPr>
          <w:rFonts w:hint="eastAsia" w:ascii="仿宋" w:hAnsi="仿宋" w:eastAsia="仿宋" w:cs="仿宋"/>
          <w:b/>
          <w:color w:val="000000"/>
          <w:sz w:val="32"/>
          <w:szCs w:val="32"/>
        </w:rPr>
        <w:t>承包人用于本工程施工的机械设备表</w:t>
      </w:r>
    </w:p>
    <w:tbl>
      <w:tblPr>
        <w:tblStyle w:val="1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vAlign w:val="center"/>
          </w:tcPr>
          <w:p>
            <w:pPr>
              <w:keepNext/>
              <w:spacing w:line="460" w:lineRule="exact"/>
              <w:ind w:right="63"/>
              <w:jc w:val="center"/>
              <w:rPr>
                <w:rFonts w:hint="eastAsia" w:ascii="仿宋" w:hAnsi="仿宋" w:eastAsia="仿宋" w:cs="仿宋"/>
                <w:color w:val="000000"/>
                <w:sz w:val="24"/>
              </w:rPr>
            </w:pPr>
            <w:r>
              <w:rPr>
                <w:rFonts w:hint="eastAsia" w:ascii="仿宋" w:hAnsi="仿宋" w:eastAsia="仿宋" w:cs="仿宋"/>
                <w:color w:val="000000"/>
                <w:sz w:val="24"/>
              </w:rPr>
              <w:t>序号</w:t>
            </w:r>
          </w:p>
        </w:tc>
        <w:tc>
          <w:tcPr>
            <w:tcW w:w="1418" w:type="dxa"/>
            <w:tcBorders>
              <w:top w:val="single" w:color="auto" w:sz="12" w:space="0"/>
              <w:bottom w:val="double" w:color="auto" w:sz="6" w:space="0"/>
            </w:tcBorders>
            <w:vAlign w:val="center"/>
          </w:tcPr>
          <w:p>
            <w:pPr>
              <w:keepNext/>
              <w:spacing w:line="460" w:lineRule="exact"/>
              <w:ind w:right="63"/>
              <w:jc w:val="center"/>
              <w:rPr>
                <w:rFonts w:hint="eastAsia" w:ascii="仿宋" w:hAnsi="仿宋" w:eastAsia="仿宋" w:cs="仿宋"/>
                <w:color w:val="000000"/>
                <w:sz w:val="24"/>
              </w:rPr>
            </w:pPr>
            <w:r>
              <w:rPr>
                <w:rFonts w:hint="eastAsia" w:ascii="仿宋" w:hAnsi="仿宋" w:eastAsia="仿宋" w:cs="仿宋"/>
                <w:color w:val="000000"/>
                <w:sz w:val="24"/>
              </w:rPr>
              <w:t>机械或设备名称</w:t>
            </w:r>
          </w:p>
        </w:tc>
        <w:tc>
          <w:tcPr>
            <w:tcW w:w="850" w:type="dxa"/>
            <w:tcBorders>
              <w:top w:val="single" w:color="auto" w:sz="12" w:space="0"/>
              <w:bottom w:val="double" w:color="auto" w:sz="6" w:space="0"/>
            </w:tcBorders>
            <w:vAlign w:val="center"/>
          </w:tcPr>
          <w:p>
            <w:pPr>
              <w:keepNext/>
              <w:spacing w:line="460" w:lineRule="exact"/>
              <w:ind w:right="63"/>
              <w:jc w:val="center"/>
              <w:rPr>
                <w:rFonts w:hint="eastAsia" w:ascii="仿宋" w:hAnsi="仿宋" w:eastAsia="仿宋" w:cs="仿宋"/>
                <w:color w:val="000000"/>
                <w:sz w:val="24"/>
              </w:rPr>
            </w:pPr>
            <w:r>
              <w:rPr>
                <w:rFonts w:hint="eastAsia" w:ascii="仿宋" w:hAnsi="仿宋" w:eastAsia="仿宋" w:cs="仿宋"/>
                <w:color w:val="000000"/>
                <w:sz w:val="24"/>
              </w:rPr>
              <w:t>规格</w:t>
            </w:r>
          </w:p>
          <w:p>
            <w:pPr>
              <w:keepNext/>
              <w:spacing w:line="460" w:lineRule="exact"/>
              <w:ind w:right="63"/>
              <w:jc w:val="center"/>
              <w:rPr>
                <w:rFonts w:hint="eastAsia" w:ascii="仿宋" w:hAnsi="仿宋" w:eastAsia="仿宋" w:cs="仿宋"/>
                <w:color w:val="000000"/>
                <w:sz w:val="24"/>
              </w:rPr>
            </w:pPr>
            <w:r>
              <w:rPr>
                <w:rFonts w:hint="eastAsia" w:ascii="仿宋" w:hAnsi="仿宋" w:eastAsia="仿宋" w:cs="仿宋"/>
                <w:color w:val="000000"/>
                <w:sz w:val="24"/>
              </w:rPr>
              <w:t>型号</w:t>
            </w:r>
          </w:p>
        </w:tc>
        <w:tc>
          <w:tcPr>
            <w:tcW w:w="1058" w:type="dxa"/>
            <w:tcBorders>
              <w:top w:val="single" w:color="auto" w:sz="12" w:space="0"/>
              <w:bottom w:val="double" w:color="auto" w:sz="6" w:space="0"/>
            </w:tcBorders>
            <w:vAlign w:val="center"/>
          </w:tcPr>
          <w:p>
            <w:pPr>
              <w:keepNext/>
              <w:spacing w:line="460" w:lineRule="exact"/>
              <w:ind w:right="63"/>
              <w:jc w:val="center"/>
              <w:rPr>
                <w:rFonts w:hint="eastAsia" w:ascii="仿宋" w:hAnsi="仿宋" w:eastAsia="仿宋" w:cs="仿宋"/>
                <w:color w:val="000000"/>
                <w:sz w:val="24"/>
              </w:rPr>
            </w:pPr>
            <w:r>
              <w:rPr>
                <w:rFonts w:hint="eastAsia" w:ascii="仿宋" w:hAnsi="仿宋" w:eastAsia="仿宋" w:cs="仿宋"/>
                <w:color w:val="000000"/>
                <w:sz w:val="24"/>
              </w:rPr>
              <w:t>数量</w:t>
            </w:r>
          </w:p>
        </w:tc>
        <w:tc>
          <w:tcPr>
            <w:tcW w:w="880" w:type="dxa"/>
            <w:tcBorders>
              <w:top w:val="single" w:color="auto" w:sz="12" w:space="0"/>
              <w:bottom w:val="double" w:color="auto" w:sz="6" w:space="0"/>
            </w:tcBorders>
            <w:vAlign w:val="center"/>
          </w:tcPr>
          <w:p>
            <w:pPr>
              <w:keepNext/>
              <w:spacing w:line="460" w:lineRule="exact"/>
              <w:ind w:right="63"/>
              <w:jc w:val="center"/>
              <w:rPr>
                <w:rFonts w:hint="eastAsia" w:ascii="仿宋" w:hAnsi="仿宋" w:eastAsia="仿宋" w:cs="仿宋"/>
                <w:color w:val="000000"/>
                <w:sz w:val="24"/>
              </w:rPr>
            </w:pPr>
            <w:r>
              <w:rPr>
                <w:rFonts w:hint="eastAsia" w:ascii="仿宋" w:hAnsi="仿宋" w:eastAsia="仿宋" w:cs="仿宋"/>
                <w:color w:val="000000"/>
                <w:sz w:val="24"/>
              </w:rPr>
              <w:t>产地</w:t>
            </w:r>
          </w:p>
        </w:tc>
        <w:tc>
          <w:tcPr>
            <w:tcW w:w="1020" w:type="dxa"/>
            <w:tcBorders>
              <w:top w:val="single" w:color="auto" w:sz="12" w:space="0"/>
              <w:bottom w:val="double" w:color="auto" w:sz="6" w:space="0"/>
            </w:tcBorders>
            <w:vAlign w:val="center"/>
          </w:tcPr>
          <w:p>
            <w:pPr>
              <w:keepNext/>
              <w:spacing w:line="460" w:lineRule="exact"/>
              <w:ind w:right="63"/>
              <w:jc w:val="center"/>
              <w:rPr>
                <w:rFonts w:hint="eastAsia" w:ascii="仿宋" w:hAnsi="仿宋" w:eastAsia="仿宋" w:cs="仿宋"/>
                <w:color w:val="000000"/>
                <w:sz w:val="24"/>
              </w:rPr>
            </w:pPr>
            <w:r>
              <w:rPr>
                <w:rFonts w:hint="eastAsia" w:ascii="仿宋" w:hAnsi="仿宋" w:eastAsia="仿宋" w:cs="仿宋"/>
                <w:color w:val="000000"/>
                <w:sz w:val="24"/>
              </w:rPr>
              <w:t>制造</w:t>
            </w:r>
          </w:p>
          <w:p>
            <w:pPr>
              <w:keepNext/>
              <w:spacing w:line="460" w:lineRule="exact"/>
              <w:ind w:right="63"/>
              <w:jc w:val="center"/>
              <w:rPr>
                <w:rFonts w:hint="eastAsia" w:ascii="仿宋" w:hAnsi="仿宋" w:eastAsia="仿宋" w:cs="仿宋"/>
                <w:color w:val="000000"/>
                <w:sz w:val="24"/>
              </w:rPr>
            </w:pPr>
            <w:r>
              <w:rPr>
                <w:rFonts w:hint="eastAsia" w:ascii="仿宋" w:hAnsi="仿宋" w:eastAsia="仿宋" w:cs="仿宋"/>
                <w:color w:val="000000"/>
                <w:sz w:val="24"/>
              </w:rPr>
              <w:t>年份</w:t>
            </w:r>
          </w:p>
        </w:tc>
        <w:tc>
          <w:tcPr>
            <w:tcW w:w="1480" w:type="dxa"/>
            <w:tcBorders>
              <w:top w:val="single" w:color="auto" w:sz="12" w:space="0"/>
              <w:bottom w:val="double" w:color="auto" w:sz="6" w:space="0"/>
            </w:tcBorders>
            <w:vAlign w:val="center"/>
          </w:tcPr>
          <w:p>
            <w:pPr>
              <w:keepNext/>
              <w:spacing w:line="460" w:lineRule="exact"/>
              <w:ind w:right="63"/>
              <w:jc w:val="center"/>
              <w:rPr>
                <w:rFonts w:hint="eastAsia" w:ascii="仿宋" w:hAnsi="仿宋" w:eastAsia="仿宋" w:cs="仿宋"/>
                <w:color w:val="000000"/>
                <w:sz w:val="24"/>
              </w:rPr>
            </w:pPr>
            <w:r>
              <w:rPr>
                <w:rFonts w:hint="eastAsia" w:ascii="仿宋" w:hAnsi="仿宋" w:eastAsia="仿宋" w:cs="仿宋"/>
                <w:color w:val="000000"/>
                <w:sz w:val="24"/>
              </w:rPr>
              <w:t>额定功率(kW)</w:t>
            </w:r>
          </w:p>
        </w:tc>
        <w:tc>
          <w:tcPr>
            <w:tcW w:w="1020" w:type="dxa"/>
            <w:tcBorders>
              <w:top w:val="single" w:color="auto" w:sz="12" w:space="0"/>
              <w:bottom w:val="double" w:color="auto" w:sz="6" w:space="0"/>
            </w:tcBorders>
            <w:vAlign w:val="center"/>
          </w:tcPr>
          <w:p>
            <w:pPr>
              <w:keepNext/>
              <w:spacing w:line="460" w:lineRule="exact"/>
              <w:ind w:right="63"/>
              <w:jc w:val="center"/>
              <w:rPr>
                <w:rFonts w:hint="eastAsia" w:ascii="仿宋" w:hAnsi="仿宋" w:eastAsia="仿宋" w:cs="仿宋"/>
                <w:color w:val="000000"/>
                <w:sz w:val="24"/>
              </w:rPr>
            </w:pPr>
            <w:r>
              <w:rPr>
                <w:rFonts w:hint="eastAsia" w:ascii="仿宋" w:hAnsi="仿宋" w:eastAsia="仿宋" w:cs="仿宋"/>
                <w:color w:val="000000"/>
                <w:sz w:val="24"/>
              </w:rPr>
              <w:t>生产</w:t>
            </w:r>
          </w:p>
          <w:p>
            <w:pPr>
              <w:keepNext/>
              <w:spacing w:line="460" w:lineRule="exact"/>
              <w:ind w:right="63"/>
              <w:jc w:val="center"/>
              <w:rPr>
                <w:rFonts w:hint="eastAsia" w:ascii="仿宋" w:hAnsi="仿宋" w:eastAsia="仿宋" w:cs="仿宋"/>
                <w:color w:val="000000"/>
                <w:sz w:val="24"/>
              </w:rPr>
            </w:pPr>
            <w:r>
              <w:rPr>
                <w:rFonts w:hint="eastAsia" w:ascii="仿宋" w:hAnsi="仿宋" w:eastAsia="仿宋" w:cs="仿宋"/>
                <w:color w:val="000000"/>
                <w:sz w:val="24"/>
              </w:rPr>
              <w:t>能力</w:t>
            </w:r>
          </w:p>
        </w:tc>
        <w:tc>
          <w:tcPr>
            <w:tcW w:w="921" w:type="dxa"/>
            <w:tcBorders>
              <w:top w:val="single" w:color="auto" w:sz="12" w:space="0"/>
              <w:bottom w:val="double" w:color="auto" w:sz="6" w:space="0"/>
            </w:tcBorders>
            <w:vAlign w:val="center"/>
          </w:tcPr>
          <w:p>
            <w:pPr>
              <w:keepNext/>
              <w:spacing w:line="460" w:lineRule="exact"/>
              <w:ind w:right="63"/>
              <w:jc w:val="center"/>
              <w:rPr>
                <w:rFonts w:hint="eastAsia" w:ascii="仿宋" w:hAnsi="仿宋" w:eastAsia="仿宋" w:cs="仿宋"/>
                <w:color w:val="000000"/>
                <w:sz w:val="24"/>
              </w:rPr>
            </w:pPr>
            <w:r>
              <w:rPr>
                <w:rFonts w:hint="eastAsia" w:ascii="仿宋" w:hAnsi="仿宋" w:eastAsia="仿宋" w:cs="仿宋"/>
                <w:color w:val="000000"/>
                <w:sz w:val="24"/>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tcBorders>
            <w:vAlign w:val="center"/>
          </w:tcPr>
          <w:p>
            <w:pPr>
              <w:keepNext/>
              <w:spacing w:line="460" w:lineRule="exact"/>
              <w:ind w:right="63"/>
              <w:rPr>
                <w:rFonts w:hint="eastAsia" w:ascii="仿宋" w:hAnsi="仿宋" w:eastAsia="仿宋" w:cs="仿宋"/>
                <w:color w:val="000000"/>
                <w:sz w:val="24"/>
              </w:rPr>
            </w:pPr>
          </w:p>
        </w:tc>
        <w:tc>
          <w:tcPr>
            <w:tcW w:w="1418" w:type="dxa"/>
            <w:tcBorders>
              <w:top w:val="double" w:color="auto" w:sz="6" w:space="0"/>
            </w:tcBorders>
            <w:vAlign w:val="center"/>
          </w:tcPr>
          <w:p>
            <w:pPr>
              <w:keepNext/>
              <w:spacing w:line="460" w:lineRule="exact"/>
              <w:ind w:right="63"/>
              <w:rPr>
                <w:rFonts w:hint="eastAsia" w:ascii="仿宋" w:hAnsi="仿宋" w:eastAsia="仿宋" w:cs="仿宋"/>
                <w:color w:val="000000"/>
                <w:sz w:val="24"/>
              </w:rPr>
            </w:pPr>
          </w:p>
        </w:tc>
        <w:tc>
          <w:tcPr>
            <w:tcW w:w="850" w:type="dxa"/>
            <w:tcBorders>
              <w:top w:val="double" w:color="auto" w:sz="6" w:space="0"/>
            </w:tcBorders>
            <w:vAlign w:val="center"/>
          </w:tcPr>
          <w:p>
            <w:pPr>
              <w:keepNext/>
              <w:spacing w:line="460" w:lineRule="exact"/>
              <w:ind w:right="63"/>
              <w:rPr>
                <w:rFonts w:hint="eastAsia" w:ascii="仿宋" w:hAnsi="仿宋" w:eastAsia="仿宋" w:cs="仿宋"/>
                <w:color w:val="000000"/>
                <w:sz w:val="24"/>
              </w:rPr>
            </w:pPr>
          </w:p>
        </w:tc>
        <w:tc>
          <w:tcPr>
            <w:tcW w:w="1058" w:type="dxa"/>
            <w:tcBorders>
              <w:top w:val="double" w:color="auto" w:sz="6" w:space="0"/>
            </w:tcBorders>
            <w:vAlign w:val="center"/>
          </w:tcPr>
          <w:p>
            <w:pPr>
              <w:keepNext/>
              <w:spacing w:line="460" w:lineRule="exact"/>
              <w:ind w:right="63"/>
              <w:rPr>
                <w:rFonts w:hint="eastAsia" w:ascii="仿宋" w:hAnsi="仿宋" w:eastAsia="仿宋" w:cs="仿宋"/>
                <w:color w:val="000000"/>
                <w:sz w:val="24"/>
              </w:rPr>
            </w:pPr>
          </w:p>
        </w:tc>
        <w:tc>
          <w:tcPr>
            <w:tcW w:w="880" w:type="dxa"/>
            <w:tcBorders>
              <w:top w:val="double" w:color="auto" w:sz="6" w:space="0"/>
            </w:tcBorders>
            <w:vAlign w:val="center"/>
          </w:tcPr>
          <w:p>
            <w:pPr>
              <w:keepNext/>
              <w:spacing w:line="460" w:lineRule="exact"/>
              <w:ind w:right="63"/>
              <w:rPr>
                <w:rFonts w:hint="eastAsia" w:ascii="仿宋" w:hAnsi="仿宋" w:eastAsia="仿宋" w:cs="仿宋"/>
                <w:color w:val="000000"/>
                <w:sz w:val="24"/>
              </w:rPr>
            </w:pPr>
          </w:p>
        </w:tc>
        <w:tc>
          <w:tcPr>
            <w:tcW w:w="1020" w:type="dxa"/>
            <w:tcBorders>
              <w:top w:val="double" w:color="auto" w:sz="6" w:space="0"/>
            </w:tcBorders>
            <w:vAlign w:val="center"/>
          </w:tcPr>
          <w:p>
            <w:pPr>
              <w:keepNext/>
              <w:spacing w:line="460" w:lineRule="exact"/>
              <w:ind w:right="63"/>
              <w:rPr>
                <w:rFonts w:hint="eastAsia" w:ascii="仿宋" w:hAnsi="仿宋" w:eastAsia="仿宋" w:cs="仿宋"/>
                <w:color w:val="000000"/>
                <w:sz w:val="24"/>
              </w:rPr>
            </w:pPr>
          </w:p>
        </w:tc>
        <w:tc>
          <w:tcPr>
            <w:tcW w:w="1480" w:type="dxa"/>
            <w:tcBorders>
              <w:top w:val="double" w:color="auto" w:sz="6" w:space="0"/>
            </w:tcBorders>
            <w:vAlign w:val="center"/>
          </w:tcPr>
          <w:p>
            <w:pPr>
              <w:keepNext/>
              <w:spacing w:line="460" w:lineRule="exact"/>
              <w:ind w:right="63"/>
              <w:rPr>
                <w:rFonts w:hint="eastAsia" w:ascii="仿宋" w:hAnsi="仿宋" w:eastAsia="仿宋" w:cs="仿宋"/>
                <w:color w:val="000000"/>
                <w:sz w:val="24"/>
              </w:rPr>
            </w:pPr>
          </w:p>
        </w:tc>
        <w:tc>
          <w:tcPr>
            <w:tcW w:w="1020" w:type="dxa"/>
            <w:tcBorders>
              <w:top w:val="double" w:color="auto" w:sz="6" w:space="0"/>
            </w:tcBorders>
            <w:vAlign w:val="center"/>
          </w:tcPr>
          <w:p>
            <w:pPr>
              <w:keepNext/>
              <w:spacing w:line="460" w:lineRule="exact"/>
              <w:ind w:right="63"/>
              <w:rPr>
                <w:rFonts w:hint="eastAsia" w:ascii="仿宋" w:hAnsi="仿宋" w:eastAsia="仿宋" w:cs="仿宋"/>
                <w:color w:val="000000"/>
                <w:sz w:val="24"/>
              </w:rPr>
            </w:pPr>
          </w:p>
        </w:tc>
        <w:tc>
          <w:tcPr>
            <w:tcW w:w="921" w:type="dxa"/>
            <w:tcBorders>
              <w:top w:val="double" w:color="auto" w:sz="6" w:space="0"/>
            </w:tcBorders>
            <w:vAlign w:val="center"/>
          </w:tcPr>
          <w:p>
            <w:pPr>
              <w:keepNext/>
              <w:spacing w:line="460" w:lineRule="exact"/>
              <w:ind w:right="63"/>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vAlign w:val="center"/>
          </w:tcPr>
          <w:p>
            <w:pPr>
              <w:keepNext/>
              <w:spacing w:line="460" w:lineRule="exact"/>
              <w:ind w:right="63"/>
              <w:rPr>
                <w:rFonts w:hint="eastAsia" w:ascii="仿宋" w:hAnsi="仿宋" w:eastAsia="仿宋" w:cs="仿宋"/>
                <w:color w:val="000000"/>
                <w:sz w:val="24"/>
              </w:rPr>
            </w:pPr>
          </w:p>
        </w:tc>
        <w:tc>
          <w:tcPr>
            <w:tcW w:w="1418" w:type="dxa"/>
            <w:tcBorders>
              <w:top w:val="nil"/>
            </w:tcBorders>
            <w:vAlign w:val="center"/>
          </w:tcPr>
          <w:p>
            <w:pPr>
              <w:keepNext/>
              <w:spacing w:line="460" w:lineRule="exact"/>
              <w:ind w:right="63"/>
              <w:rPr>
                <w:rFonts w:hint="eastAsia" w:ascii="仿宋" w:hAnsi="仿宋" w:eastAsia="仿宋" w:cs="仿宋"/>
                <w:color w:val="000000"/>
                <w:sz w:val="24"/>
              </w:rPr>
            </w:pPr>
          </w:p>
        </w:tc>
        <w:tc>
          <w:tcPr>
            <w:tcW w:w="850" w:type="dxa"/>
            <w:tcBorders>
              <w:top w:val="nil"/>
            </w:tcBorders>
            <w:vAlign w:val="center"/>
          </w:tcPr>
          <w:p>
            <w:pPr>
              <w:keepNext/>
              <w:spacing w:line="460" w:lineRule="exact"/>
              <w:ind w:right="63"/>
              <w:rPr>
                <w:rFonts w:hint="eastAsia" w:ascii="仿宋" w:hAnsi="仿宋" w:eastAsia="仿宋" w:cs="仿宋"/>
                <w:color w:val="000000"/>
                <w:sz w:val="24"/>
              </w:rPr>
            </w:pPr>
          </w:p>
        </w:tc>
        <w:tc>
          <w:tcPr>
            <w:tcW w:w="1058" w:type="dxa"/>
            <w:tcBorders>
              <w:top w:val="nil"/>
            </w:tcBorders>
            <w:vAlign w:val="center"/>
          </w:tcPr>
          <w:p>
            <w:pPr>
              <w:keepNext/>
              <w:spacing w:line="460" w:lineRule="exact"/>
              <w:ind w:right="63"/>
              <w:rPr>
                <w:rFonts w:hint="eastAsia" w:ascii="仿宋" w:hAnsi="仿宋" w:eastAsia="仿宋" w:cs="仿宋"/>
                <w:color w:val="000000"/>
                <w:sz w:val="24"/>
              </w:rPr>
            </w:pPr>
          </w:p>
        </w:tc>
        <w:tc>
          <w:tcPr>
            <w:tcW w:w="880" w:type="dxa"/>
            <w:tcBorders>
              <w:top w:val="nil"/>
            </w:tcBorders>
            <w:vAlign w:val="center"/>
          </w:tcPr>
          <w:p>
            <w:pPr>
              <w:keepNext/>
              <w:spacing w:line="460" w:lineRule="exact"/>
              <w:ind w:right="63"/>
              <w:rPr>
                <w:rFonts w:hint="eastAsia" w:ascii="仿宋" w:hAnsi="仿宋" w:eastAsia="仿宋" w:cs="仿宋"/>
                <w:color w:val="000000"/>
                <w:sz w:val="24"/>
              </w:rPr>
            </w:pPr>
          </w:p>
        </w:tc>
        <w:tc>
          <w:tcPr>
            <w:tcW w:w="1020" w:type="dxa"/>
            <w:tcBorders>
              <w:top w:val="nil"/>
            </w:tcBorders>
            <w:vAlign w:val="center"/>
          </w:tcPr>
          <w:p>
            <w:pPr>
              <w:keepNext/>
              <w:spacing w:line="460" w:lineRule="exact"/>
              <w:ind w:right="63"/>
              <w:rPr>
                <w:rFonts w:hint="eastAsia" w:ascii="仿宋" w:hAnsi="仿宋" w:eastAsia="仿宋" w:cs="仿宋"/>
                <w:color w:val="000000"/>
                <w:sz w:val="24"/>
              </w:rPr>
            </w:pPr>
          </w:p>
        </w:tc>
        <w:tc>
          <w:tcPr>
            <w:tcW w:w="1480" w:type="dxa"/>
            <w:tcBorders>
              <w:top w:val="nil"/>
            </w:tcBorders>
            <w:vAlign w:val="center"/>
          </w:tcPr>
          <w:p>
            <w:pPr>
              <w:keepNext/>
              <w:spacing w:line="460" w:lineRule="exact"/>
              <w:ind w:right="63"/>
              <w:rPr>
                <w:rFonts w:hint="eastAsia" w:ascii="仿宋" w:hAnsi="仿宋" w:eastAsia="仿宋" w:cs="仿宋"/>
                <w:color w:val="000000"/>
                <w:sz w:val="24"/>
              </w:rPr>
            </w:pPr>
          </w:p>
        </w:tc>
        <w:tc>
          <w:tcPr>
            <w:tcW w:w="1020" w:type="dxa"/>
            <w:tcBorders>
              <w:top w:val="nil"/>
            </w:tcBorders>
            <w:vAlign w:val="center"/>
          </w:tcPr>
          <w:p>
            <w:pPr>
              <w:keepNext/>
              <w:spacing w:line="460" w:lineRule="exact"/>
              <w:ind w:right="63"/>
              <w:rPr>
                <w:rFonts w:hint="eastAsia" w:ascii="仿宋" w:hAnsi="仿宋" w:eastAsia="仿宋" w:cs="仿宋"/>
                <w:color w:val="000000"/>
                <w:sz w:val="24"/>
              </w:rPr>
            </w:pPr>
          </w:p>
        </w:tc>
        <w:tc>
          <w:tcPr>
            <w:tcW w:w="921" w:type="dxa"/>
            <w:tcBorders>
              <w:top w:val="nil"/>
            </w:tcBorders>
            <w:vAlign w:val="center"/>
          </w:tcPr>
          <w:p>
            <w:pPr>
              <w:keepNext/>
              <w:spacing w:line="460" w:lineRule="exact"/>
              <w:ind w:right="63"/>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hint="eastAsia" w:ascii="仿宋" w:hAnsi="仿宋" w:eastAsia="仿宋" w:cs="仿宋"/>
                <w:color w:val="000000"/>
                <w:sz w:val="24"/>
              </w:rPr>
            </w:pPr>
          </w:p>
        </w:tc>
        <w:tc>
          <w:tcPr>
            <w:tcW w:w="1418" w:type="dxa"/>
            <w:vAlign w:val="center"/>
          </w:tcPr>
          <w:p>
            <w:pPr>
              <w:keepNext/>
              <w:spacing w:line="460" w:lineRule="exact"/>
              <w:ind w:right="63"/>
              <w:rPr>
                <w:rFonts w:hint="eastAsia" w:ascii="仿宋" w:hAnsi="仿宋" w:eastAsia="仿宋" w:cs="仿宋"/>
                <w:color w:val="000000"/>
                <w:sz w:val="24"/>
              </w:rPr>
            </w:pPr>
          </w:p>
        </w:tc>
        <w:tc>
          <w:tcPr>
            <w:tcW w:w="850" w:type="dxa"/>
            <w:vAlign w:val="center"/>
          </w:tcPr>
          <w:p>
            <w:pPr>
              <w:keepNext/>
              <w:spacing w:line="460" w:lineRule="exact"/>
              <w:ind w:right="63"/>
              <w:rPr>
                <w:rFonts w:hint="eastAsia" w:ascii="仿宋" w:hAnsi="仿宋" w:eastAsia="仿宋" w:cs="仿宋"/>
                <w:color w:val="000000"/>
                <w:sz w:val="24"/>
              </w:rPr>
            </w:pPr>
          </w:p>
        </w:tc>
        <w:tc>
          <w:tcPr>
            <w:tcW w:w="1058" w:type="dxa"/>
            <w:vAlign w:val="center"/>
          </w:tcPr>
          <w:p>
            <w:pPr>
              <w:keepNext/>
              <w:spacing w:line="460" w:lineRule="exact"/>
              <w:ind w:right="63"/>
              <w:rPr>
                <w:rFonts w:hint="eastAsia" w:ascii="仿宋" w:hAnsi="仿宋" w:eastAsia="仿宋" w:cs="仿宋"/>
                <w:color w:val="000000"/>
                <w:sz w:val="24"/>
              </w:rPr>
            </w:pPr>
          </w:p>
        </w:tc>
        <w:tc>
          <w:tcPr>
            <w:tcW w:w="880" w:type="dxa"/>
            <w:vAlign w:val="center"/>
          </w:tcPr>
          <w:p>
            <w:pPr>
              <w:keepNext/>
              <w:spacing w:line="460" w:lineRule="exact"/>
              <w:ind w:right="63"/>
              <w:rPr>
                <w:rFonts w:hint="eastAsia" w:ascii="仿宋" w:hAnsi="仿宋" w:eastAsia="仿宋" w:cs="仿宋"/>
                <w:color w:val="000000"/>
                <w:sz w:val="24"/>
              </w:rPr>
            </w:pPr>
          </w:p>
        </w:tc>
        <w:tc>
          <w:tcPr>
            <w:tcW w:w="1020" w:type="dxa"/>
            <w:vAlign w:val="center"/>
          </w:tcPr>
          <w:p>
            <w:pPr>
              <w:keepNext/>
              <w:spacing w:line="460" w:lineRule="exact"/>
              <w:ind w:right="63"/>
              <w:rPr>
                <w:rFonts w:hint="eastAsia" w:ascii="仿宋" w:hAnsi="仿宋" w:eastAsia="仿宋" w:cs="仿宋"/>
                <w:color w:val="000000"/>
                <w:sz w:val="24"/>
              </w:rPr>
            </w:pPr>
          </w:p>
        </w:tc>
        <w:tc>
          <w:tcPr>
            <w:tcW w:w="1480" w:type="dxa"/>
            <w:vAlign w:val="center"/>
          </w:tcPr>
          <w:p>
            <w:pPr>
              <w:keepNext/>
              <w:spacing w:line="460" w:lineRule="exact"/>
              <w:ind w:right="63"/>
              <w:rPr>
                <w:rFonts w:hint="eastAsia" w:ascii="仿宋" w:hAnsi="仿宋" w:eastAsia="仿宋" w:cs="仿宋"/>
                <w:color w:val="000000"/>
                <w:sz w:val="24"/>
              </w:rPr>
            </w:pPr>
          </w:p>
        </w:tc>
        <w:tc>
          <w:tcPr>
            <w:tcW w:w="1020" w:type="dxa"/>
            <w:vAlign w:val="center"/>
          </w:tcPr>
          <w:p>
            <w:pPr>
              <w:keepNext/>
              <w:spacing w:line="460" w:lineRule="exact"/>
              <w:ind w:right="63"/>
              <w:rPr>
                <w:rFonts w:hint="eastAsia" w:ascii="仿宋" w:hAnsi="仿宋" w:eastAsia="仿宋" w:cs="仿宋"/>
                <w:color w:val="000000"/>
                <w:sz w:val="24"/>
              </w:rPr>
            </w:pPr>
          </w:p>
        </w:tc>
        <w:tc>
          <w:tcPr>
            <w:tcW w:w="921" w:type="dxa"/>
            <w:vAlign w:val="center"/>
          </w:tcPr>
          <w:p>
            <w:pPr>
              <w:keepNext/>
              <w:spacing w:line="460" w:lineRule="exact"/>
              <w:ind w:right="63"/>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hint="eastAsia" w:ascii="仿宋" w:hAnsi="仿宋" w:eastAsia="仿宋" w:cs="仿宋"/>
                <w:color w:val="000000"/>
                <w:sz w:val="24"/>
              </w:rPr>
            </w:pPr>
          </w:p>
        </w:tc>
        <w:tc>
          <w:tcPr>
            <w:tcW w:w="1418" w:type="dxa"/>
            <w:vAlign w:val="center"/>
          </w:tcPr>
          <w:p>
            <w:pPr>
              <w:keepNext/>
              <w:spacing w:line="460" w:lineRule="exact"/>
              <w:ind w:right="63"/>
              <w:rPr>
                <w:rFonts w:hint="eastAsia" w:ascii="仿宋" w:hAnsi="仿宋" w:eastAsia="仿宋" w:cs="仿宋"/>
                <w:color w:val="000000"/>
                <w:sz w:val="24"/>
              </w:rPr>
            </w:pPr>
          </w:p>
        </w:tc>
        <w:tc>
          <w:tcPr>
            <w:tcW w:w="850" w:type="dxa"/>
            <w:vAlign w:val="center"/>
          </w:tcPr>
          <w:p>
            <w:pPr>
              <w:keepNext/>
              <w:spacing w:line="460" w:lineRule="exact"/>
              <w:ind w:right="63"/>
              <w:rPr>
                <w:rFonts w:hint="eastAsia" w:ascii="仿宋" w:hAnsi="仿宋" w:eastAsia="仿宋" w:cs="仿宋"/>
                <w:color w:val="000000"/>
                <w:sz w:val="24"/>
              </w:rPr>
            </w:pPr>
          </w:p>
        </w:tc>
        <w:tc>
          <w:tcPr>
            <w:tcW w:w="1058" w:type="dxa"/>
            <w:vAlign w:val="center"/>
          </w:tcPr>
          <w:p>
            <w:pPr>
              <w:keepNext/>
              <w:spacing w:line="460" w:lineRule="exact"/>
              <w:ind w:right="63"/>
              <w:rPr>
                <w:rFonts w:hint="eastAsia" w:ascii="仿宋" w:hAnsi="仿宋" w:eastAsia="仿宋" w:cs="仿宋"/>
                <w:color w:val="000000"/>
                <w:sz w:val="24"/>
              </w:rPr>
            </w:pPr>
          </w:p>
        </w:tc>
        <w:tc>
          <w:tcPr>
            <w:tcW w:w="880" w:type="dxa"/>
            <w:vAlign w:val="center"/>
          </w:tcPr>
          <w:p>
            <w:pPr>
              <w:keepNext/>
              <w:spacing w:line="460" w:lineRule="exact"/>
              <w:ind w:right="63"/>
              <w:rPr>
                <w:rFonts w:hint="eastAsia" w:ascii="仿宋" w:hAnsi="仿宋" w:eastAsia="仿宋" w:cs="仿宋"/>
                <w:color w:val="000000"/>
                <w:sz w:val="24"/>
              </w:rPr>
            </w:pPr>
          </w:p>
        </w:tc>
        <w:tc>
          <w:tcPr>
            <w:tcW w:w="1020" w:type="dxa"/>
            <w:vAlign w:val="center"/>
          </w:tcPr>
          <w:p>
            <w:pPr>
              <w:keepNext/>
              <w:spacing w:line="460" w:lineRule="exact"/>
              <w:ind w:right="63"/>
              <w:rPr>
                <w:rFonts w:hint="eastAsia" w:ascii="仿宋" w:hAnsi="仿宋" w:eastAsia="仿宋" w:cs="仿宋"/>
                <w:color w:val="000000"/>
                <w:sz w:val="24"/>
              </w:rPr>
            </w:pPr>
          </w:p>
        </w:tc>
        <w:tc>
          <w:tcPr>
            <w:tcW w:w="1480" w:type="dxa"/>
            <w:vAlign w:val="center"/>
          </w:tcPr>
          <w:p>
            <w:pPr>
              <w:keepNext/>
              <w:spacing w:line="460" w:lineRule="exact"/>
              <w:ind w:right="63"/>
              <w:rPr>
                <w:rFonts w:hint="eastAsia" w:ascii="仿宋" w:hAnsi="仿宋" w:eastAsia="仿宋" w:cs="仿宋"/>
                <w:color w:val="000000"/>
                <w:sz w:val="24"/>
              </w:rPr>
            </w:pPr>
          </w:p>
        </w:tc>
        <w:tc>
          <w:tcPr>
            <w:tcW w:w="1020" w:type="dxa"/>
            <w:vAlign w:val="center"/>
          </w:tcPr>
          <w:p>
            <w:pPr>
              <w:keepNext/>
              <w:spacing w:line="460" w:lineRule="exact"/>
              <w:ind w:right="63"/>
              <w:rPr>
                <w:rFonts w:hint="eastAsia" w:ascii="仿宋" w:hAnsi="仿宋" w:eastAsia="仿宋" w:cs="仿宋"/>
                <w:color w:val="000000"/>
                <w:sz w:val="24"/>
              </w:rPr>
            </w:pPr>
          </w:p>
        </w:tc>
        <w:tc>
          <w:tcPr>
            <w:tcW w:w="921" w:type="dxa"/>
            <w:vAlign w:val="center"/>
          </w:tcPr>
          <w:p>
            <w:pPr>
              <w:keepNext/>
              <w:spacing w:line="460" w:lineRule="exact"/>
              <w:ind w:right="63"/>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hint="eastAsia" w:ascii="仿宋" w:hAnsi="仿宋" w:eastAsia="仿宋" w:cs="仿宋"/>
                <w:color w:val="000000"/>
                <w:sz w:val="24"/>
              </w:rPr>
            </w:pPr>
          </w:p>
        </w:tc>
        <w:tc>
          <w:tcPr>
            <w:tcW w:w="1418" w:type="dxa"/>
            <w:vAlign w:val="center"/>
          </w:tcPr>
          <w:p>
            <w:pPr>
              <w:keepNext/>
              <w:spacing w:line="460" w:lineRule="exact"/>
              <w:ind w:right="63"/>
              <w:rPr>
                <w:rFonts w:hint="eastAsia" w:ascii="仿宋" w:hAnsi="仿宋" w:eastAsia="仿宋" w:cs="仿宋"/>
                <w:color w:val="000000"/>
                <w:sz w:val="24"/>
              </w:rPr>
            </w:pPr>
          </w:p>
        </w:tc>
        <w:tc>
          <w:tcPr>
            <w:tcW w:w="850" w:type="dxa"/>
            <w:vAlign w:val="center"/>
          </w:tcPr>
          <w:p>
            <w:pPr>
              <w:keepNext/>
              <w:spacing w:line="460" w:lineRule="exact"/>
              <w:ind w:right="63"/>
              <w:rPr>
                <w:rFonts w:hint="eastAsia" w:ascii="仿宋" w:hAnsi="仿宋" w:eastAsia="仿宋" w:cs="仿宋"/>
                <w:color w:val="000000"/>
                <w:sz w:val="24"/>
              </w:rPr>
            </w:pPr>
          </w:p>
        </w:tc>
        <w:tc>
          <w:tcPr>
            <w:tcW w:w="1058" w:type="dxa"/>
            <w:vAlign w:val="center"/>
          </w:tcPr>
          <w:p>
            <w:pPr>
              <w:keepNext/>
              <w:spacing w:line="460" w:lineRule="exact"/>
              <w:ind w:right="63"/>
              <w:rPr>
                <w:rFonts w:hint="eastAsia" w:ascii="仿宋" w:hAnsi="仿宋" w:eastAsia="仿宋" w:cs="仿宋"/>
                <w:color w:val="000000"/>
                <w:sz w:val="24"/>
              </w:rPr>
            </w:pPr>
          </w:p>
        </w:tc>
        <w:tc>
          <w:tcPr>
            <w:tcW w:w="880" w:type="dxa"/>
            <w:vAlign w:val="center"/>
          </w:tcPr>
          <w:p>
            <w:pPr>
              <w:keepNext/>
              <w:spacing w:line="460" w:lineRule="exact"/>
              <w:ind w:right="63"/>
              <w:rPr>
                <w:rFonts w:hint="eastAsia" w:ascii="仿宋" w:hAnsi="仿宋" w:eastAsia="仿宋" w:cs="仿宋"/>
                <w:color w:val="000000"/>
                <w:sz w:val="24"/>
              </w:rPr>
            </w:pPr>
          </w:p>
        </w:tc>
        <w:tc>
          <w:tcPr>
            <w:tcW w:w="1020" w:type="dxa"/>
            <w:vAlign w:val="center"/>
          </w:tcPr>
          <w:p>
            <w:pPr>
              <w:keepNext/>
              <w:spacing w:line="460" w:lineRule="exact"/>
              <w:ind w:right="63"/>
              <w:rPr>
                <w:rFonts w:hint="eastAsia" w:ascii="仿宋" w:hAnsi="仿宋" w:eastAsia="仿宋" w:cs="仿宋"/>
                <w:color w:val="000000"/>
                <w:sz w:val="24"/>
              </w:rPr>
            </w:pPr>
          </w:p>
        </w:tc>
        <w:tc>
          <w:tcPr>
            <w:tcW w:w="1480" w:type="dxa"/>
            <w:vAlign w:val="center"/>
          </w:tcPr>
          <w:p>
            <w:pPr>
              <w:keepNext/>
              <w:spacing w:line="460" w:lineRule="exact"/>
              <w:ind w:right="63"/>
              <w:rPr>
                <w:rFonts w:hint="eastAsia" w:ascii="仿宋" w:hAnsi="仿宋" w:eastAsia="仿宋" w:cs="仿宋"/>
                <w:color w:val="000000"/>
                <w:sz w:val="24"/>
              </w:rPr>
            </w:pPr>
          </w:p>
        </w:tc>
        <w:tc>
          <w:tcPr>
            <w:tcW w:w="1020" w:type="dxa"/>
            <w:vAlign w:val="center"/>
          </w:tcPr>
          <w:p>
            <w:pPr>
              <w:keepNext/>
              <w:spacing w:line="460" w:lineRule="exact"/>
              <w:ind w:right="63"/>
              <w:rPr>
                <w:rFonts w:hint="eastAsia" w:ascii="仿宋" w:hAnsi="仿宋" w:eastAsia="仿宋" w:cs="仿宋"/>
                <w:color w:val="000000"/>
                <w:sz w:val="24"/>
              </w:rPr>
            </w:pPr>
          </w:p>
        </w:tc>
        <w:tc>
          <w:tcPr>
            <w:tcW w:w="921" w:type="dxa"/>
            <w:vAlign w:val="center"/>
          </w:tcPr>
          <w:p>
            <w:pPr>
              <w:keepNext/>
              <w:spacing w:line="460" w:lineRule="exact"/>
              <w:ind w:right="63"/>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hint="eastAsia" w:ascii="仿宋" w:hAnsi="仿宋" w:eastAsia="仿宋" w:cs="仿宋"/>
                <w:color w:val="000000"/>
                <w:sz w:val="24"/>
              </w:rPr>
            </w:pPr>
          </w:p>
        </w:tc>
        <w:tc>
          <w:tcPr>
            <w:tcW w:w="1418" w:type="dxa"/>
            <w:vAlign w:val="center"/>
          </w:tcPr>
          <w:p>
            <w:pPr>
              <w:keepNext/>
              <w:spacing w:line="460" w:lineRule="exact"/>
              <w:ind w:right="63"/>
              <w:rPr>
                <w:rFonts w:hint="eastAsia" w:ascii="仿宋" w:hAnsi="仿宋" w:eastAsia="仿宋" w:cs="仿宋"/>
                <w:color w:val="000000"/>
                <w:sz w:val="24"/>
              </w:rPr>
            </w:pPr>
          </w:p>
        </w:tc>
        <w:tc>
          <w:tcPr>
            <w:tcW w:w="850" w:type="dxa"/>
            <w:vAlign w:val="center"/>
          </w:tcPr>
          <w:p>
            <w:pPr>
              <w:keepNext/>
              <w:spacing w:line="460" w:lineRule="exact"/>
              <w:ind w:right="63"/>
              <w:rPr>
                <w:rFonts w:hint="eastAsia" w:ascii="仿宋" w:hAnsi="仿宋" w:eastAsia="仿宋" w:cs="仿宋"/>
                <w:color w:val="000000"/>
                <w:sz w:val="24"/>
              </w:rPr>
            </w:pPr>
          </w:p>
        </w:tc>
        <w:tc>
          <w:tcPr>
            <w:tcW w:w="1058" w:type="dxa"/>
            <w:vAlign w:val="center"/>
          </w:tcPr>
          <w:p>
            <w:pPr>
              <w:keepNext/>
              <w:spacing w:line="460" w:lineRule="exact"/>
              <w:ind w:right="63"/>
              <w:rPr>
                <w:rFonts w:hint="eastAsia" w:ascii="仿宋" w:hAnsi="仿宋" w:eastAsia="仿宋" w:cs="仿宋"/>
                <w:color w:val="000000"/>
                <w:sz w:val="24"/>
              </w:rPr>
            </w:pPr>
          </w:p>
        </w:tc>
        <w:tc>
          <w:tcPr>
            <w:tcW w:w="880" w:type="dxa"/>
            <w:vAlign w:val="center"/>
          </w:tcPr>
          <w:p>
            <w:pPr>
              <w:keepNext/>
              <w:spacing w:line="460" w:lineRule="exact"/>
              <w:ind w:right="63"/>
              <w:rPr>
                <w:rFonts w:hint="eastAsia" w:ascii="仿宋" w:hAnsi="仿宋" w:eastAsia="仿宋" w:cs="仿宋"/>
                <w:color w:val="000000"/>
                <w:sz w:val="24"/>
              </w:rPr>
            </w:pPr>
          </w:p>
        </w:tc>
        <w:tc>
          <w:tcPr>
            <w:tcW w:w="1020" w:type="dxa"/>
            <w:vAlign w:val="center"/>
          </w:tcPr>
          <w:p>
            <w:pPr>
              <w:keepNext/>
              <w:spacing w:line="460" w:lineRule="exact"/>
              <w:ind w:right="63"/>
              <w:rPr>
                <w:rFonts w:hint="eastAsia" w:ascii="仿宋" w:hAnsi="仿宋" w:eastAsia="仿宋" w:cs="仿宋"/>
                <w:color w:val="000000"/>
                <w:sz w:val="24"/>
              </w:rPr>
            </w:pPr>
          </w:p>
        </w:tc>
        <w:tc>
          <w:tcPr>
            <w:tcW w:w="1480" w:type="dxa"/>
            <w:vAlign w:val="center"/>
          </w:tcPr>
          <w:p>
            <w:pPr>
              <w:keepNext/>
              <w:spacing w:line="460" w:lineRule="exact"/>
              <w:ind w:right="63"/>
              <w:rPr>
                <w:rFonts w:hint="eastAsia" w:ascii="仿宋" w:hAnsi="仿宋" w:eastAsia="仿宋" w:cs="仿宋"/>
                <w:color w:val="000000"/>
                <w:sz w:val="24"/>
              </w:rPr>
            </w:pPr>
          </w:p>
        </w:tc>
        <w:tc>
          <w:tcPr>
            <w:tcW w:w="1020" w:type="dxa"/>
            <w:vAlign w:val="center"/>
          </w:tcPr>
          <w:p>
            <w:pPr>
              <w:keepNext/>
              <w:spacing w:line="460" w:lineRule="exact"/>
              <w:ind w:right="63"/>
              <w:rPr>
                <w:rFonts w:hint="eastAsia" w:ascii="仿宋" w:hAnsi="仿宋" w:eastAsia="仿宋" w:cs="仿宋"/>
                <w:color w:val="000000"/>
                <w:sz w:val="24"/>
              </w:rPr>
            </w:pPr>
          </w:p>
        </w:tc>
        <w:tc>
          <w:tcPr>
            <w:tcW w:w="921" w:type="dxa"/>
            <w:vAlign w:val="center"/>
          </w:tcPr>
          <w:p>
            <w:pPr>
              <w:keepNext/>
              <w:spacing w:line="460" w:lineRule="exact"/>
              <w:ind w:right="63"/>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hint="eastAsia" w:ascii="仿宋" w:hAnsi="仿宋" w:eastAsia="仿宋" w:cs="仿宋"/>
                <w:color w:val="000000"/>
                <w:sz w:val="24"/>
              </w:rPr>
            </w:pPr>
          </w:p>
        </w:tc>
        <w:tc>
          <w:tcPr>
            <w:tcW w:w="1418" w:type="dxa"/>
            <w:vAlign w:val="center"/>
          </w:tcPr>
          <w:p>
            <w:pPr>
              <w:keepNext/>
              <w:spacing w:line="460" w:lineRule="exact"/>
              <w:ind w:right="63"/>
              <w:rPr>
                <w:rFonts w:hint="eastAsia" w:ascii="仿宋" w:hAnsi="仿宋" w:eastAsia="仿宋" w:cs="仿宋"/>
                <w:color w:val="000000"/>
                <w:sz w:val="24"/>
              </w:rPr>
            </w:pPr>
          </w:p>
        </w:tc>
        <w:tc>
          <w:tcPr>
            <w:tcW w:w="850" w:type="dxa"/>
            <w:vAlign w:val="center"/>
          </w:tcPr>
          <w:p>
            <w:pPr>
              <w:keepNext/>
              <w:spacing w:line="460" w:lineRule="exact"/>
              <w:ind w:right="63"/>
              <w:rPr>
                <w:rFonts w:hint="eastAsia" w:ascii="仿宋" w:hAnsi="仿宋" w:eastAsia="仿宋" w:cs="仿宋"/>
                <w:color w:val="000000"/>
                <w:sz w:val="24"/>
              </w:rPr>
            </w:pPr>
          </w:p>
        </w:tc>
        <w:tc>
          <w:tcPr>
            <w:tcW w:w="1058" w:type="dxa"/>
            <w:vAlign w:val="center"/>
          </w:tcPr>
          <w:p>
            <w:pPr>
              <w:keepNext/>
              <w:spacing w:line="460" w:lineRule="exact"/>
              <w:ind w:right="63"/>
              <w:rPr>
                <w:rFonts w:hint="eastAsia" w:ascii="仿宋" w:hAnsi="仿宋" w:eastAsia="仿宋" w:cs="仿宋"/>
                <w:color w:val="000000"/>
                <w:sz w:val="24"/>
              </w:rPr>
            </w:pPr>
          </w:p>
        </w:tc>
        <w:tc>
          <w:tcPr>
            <w:tcW w:w="880" w:type="dxa"/>
            <w:vAlign w:val="center"/>
          </w:tcPr>
          <w:p>
            <w:pPr>
              <w:keepNext/>
              <w:spacing w:line="460" w:lineRule="exact"/>
              <w:ind w:right="63"/>
              <w:rPr>
                <w:rFonts w:hint="eastAsia" w:ascii="仿宋" w:hAnsi="仿宋" w:eastAsia="仿宋" w:cs="仿宋"/>
                <w:color w:val="000000"/>
                <w:sz w:val="24"/>
              </w:rPr>
            </w:pPr>
          </w:p>
        </w:tc>
        <w:tc>
          <w:tcPr>
            <w:tcW w:w="1020" w:type="dxa"/>
            <w:vAlign w:val="center"/>
          </w:tcPr>
          <w:p>
            <w:pPr>
              <w:keepNext/>
              <w:spacing w:line="460" w:lineRule="exact"/>
              <w:ind w:right="63"/>
              <w:rPr>
                <w:rFonts w:hint="eastAsia" w:ascii="仿宋" w:hAnsi="仿宋" w:eastAsia="仿宋" w:cs="仿宋"/>
                <w:color w:val="000000"/>
                <w:sz w:val="24"/>
              </w:rPr>
            </w:pPr>
          </w:p>
        </w:tc>
        <w:tc>
          <w:tcPr>
            <w:tcW w:w="1480" w:type="dxa"/>
            <w:vAlign w:val="center"/>
          </w:tcPr>
          <w:p>
            <w:pPr>
              <w:keepNext/>
              <w:spacing w:line="460" w:lineRule="exact"/>
              <w:ind w:right="63"/>
              <w:rPr>
                <w:rFonts w:hint="eastAsia" w:ascii="仿宋" w:hAnsi="仿宋" w:eastAsia="仿宋" w:cs="仿宋"/>
                <w:color w:val="000000"/>
                <w:sz w:val="24"/>
              </w:rPr>
            </w:pPr>
          </w:p>
        </w:tc>
        <w:tc>
          <w:tcPr>
            <w:tcW w:w="1020" w:type="dxa"/>
            <w:vAlign w:val="center"/>
          </w:tcPr>
          <w:p>
            <w:pPr>
              <w:keepNext/>
              <w:spacing w:line="460" w:lineRule="exact"/>
              <w:ind w:right="63"/>
              <w:rPr>
                <w:rFonts w:hint="eastAsia" w:ascii="仿宋" w:hAnsi="仿宋" w:eastAsia="仿宋" w:cs="仿宋"/>
                <w:color w:val="000000"/>
                <w:sz w:val="24"/>
              </w:rPr>
            </w:pPr>
          </w:p>
        </w:tc>
        <w:tc>
          <w:tcPr>
            <w:tcW w:w="921" w:type="dxa"/>
            <w:vAlign w:val="center"/>
          </w:tcPr>
          <w:p>
            <w:pPr>
              <w:keepNext/>
              <w:spacing w:line="460" w:lineRule="exact"/>
              <w:ind w:right="63"/>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hint="eastAsia" w:ascii="仿宋" w:hAnsi="仿宋" w:eastAsia="仿宋" w:cs="仿宋"/>
                <w:color w:val="000000"/>
                <w:sz w:val="24"/>
              </w:rPr>
            </w:pPr>
          </w:p>
        </w:tc>
        <w:tc>
          <w:tcPr>
            <w:tcW w:w="1418" w:type="dxa"/>
            <w:vAlign w:val="center"/>
          </w:tcPr>
          <w:p>
            <w:pPr>
              <w:keepNext/>
              <w:spacing w:line="460" w:lineRule="exact"/>
              <w:ind w:right="63"/>
              <w:rPr>
                <w:rFonts w:hint="eastAsia" w:ascii="仿宋" w:hAnsi="仿宋" w:eastAsia="仿宋" w:cs="仿宋"/>
                <w:color w:val="000000"/>
                <w:sz w:val="24"/>
              </w:rPr>
            </w:pPr>
          </w:p>
        </w:tc>
        <w:tc>
          <w:tcPr>
            <w:tcW w:w="850" w:type="dxa"/>
            <w:vAlign w:val="center"/>
          </w:tcPr>
          <w:p>
            <w:pPr>
              <w:keepNext/>
              <w:spacing w:line="460" w:lineRule="exact"/>
              <w:ind w:right="63"/>
              <w:rPr>
                <w:rFonts w:hint="eastAsia" w:ascii="仿宋" w:hAnsi="仿宋" w:eastAsia="仿宋" w:cs="仿宋"/>
                <w:color w:val="000000"/>
                <w:sz w:val="24"/>
              </w:rPr>
            </w:pPr>
          </w:p>
        </w:tc>
        <w:tc>
          <w:tcPr>
            <w:tcW w:w="1058" w:type="dxa"/>
            <w:vAlign w:val="center"/>
          </w:tcPr>
          <w:p>
            <w:pPr>
              <w:keepNext/>
              <w:spacing w:line="460" w:lineRule="exact"/>
              <w:ind w:right="63"/>
              <w:rPr>
                <w:rFonts w:hint="eastAsia" w:ascii="仿宋" w:hAnsi="仿宋" w:eastAsia="仿宋" w:cs="仿宋"/>
                <w:color w:val="000000"/>
                <w:sz w:val="24"/>
              </w:rPr>
            </w:pPr>
          </w:p>
        </w:tc>
        <w:tc>
          <w:tcPr>
            <w:tcW w:w="880" w:type="dxa"/>
            <w:vAlign w:val="center"/>
          </w:tcPr>
          <w:p>
            <w:pPr>
              <w:keepNext/>
              <w:spacing w:line="460" w:lineRule="exact"/>
              <w:ind w:right="63"/>
              <w:rPr>
                <w:rFonts w:hint="eastAsia" w:ascii="仿宋" w:hAnsi="仿宋" w:eastAsia="仿宋" w:cs="仿宋"/>
                <w:color w:val="000000"/>
                <w:sz w:val="24"/>
              </w:rPr>
            </w:pPr>
          </w:p>
        </w:tc>
        <w:tc>
          <w:tcPr>
            <w:tcW w:w="1020" w:type="dxa"/>
            <w:vAlign w:val="center"/>
          </w:tcPr>
          <w:p>
            <w:pPr>
              <w:keepNext/>
              <w:spacing w:line="460" w:lineRule="exact"/>
              <w:ind w:right="63"/>
              <w:rPr>
                <w:rFonts w:hint="eastAsia" w:ascii="仿宋" w:hAnsi="仿宋" w:eastAsia="仿宋" w:cs="仿宋"/>
                <w:color w:val="000000"/>
                <w:sz w:val="24"/>
              </w:rPr>
            </w:pPr>
          </w:p>
        </w:tc>
        <w:tc>
          <w:tcPr>
            <w:tcW w:w="1480" w:type="dxa"/>
            <w:vAlign w:val="center"/>
          </w:tcPr>
          <w:p>
            <w:pPr>
              <w:keepNext/>
              <w:spacing w:line="460" w:lineRule="exact"/>
              <w:ind w:right="63"/>
              <w:rPr>
                <w:rFonts w:hint="eastAsia" w:ascii="仿宋" w:hAnsi="仿宋" w:eastAsia="仿宋" w:cs="仿宋"/>
                <w:color w:val="000000"/>
                <w:sz w:val="24"/>
              </w:rPr>
            </w:pPr>
          </w:p>
        </w:tc>
        <w:tc>
          <w:tcPr>
            <w:tcW w:w="1020" w:type="dxa"/>
            <w:vAlign w:val="center"/>
          </w:tcPr>
          <w:p>
            <w:pPr>
              <w:keepNext/>
              <w:spacing w:line="460" w:lineRule="exact"/>
              <w:ind w:right="63"/>
              <w:rPr>
                <w:rFonts w:hint="eastAsia" w:ascii="仿宋" w:hAnsi="仿宋" w:eastAsia="仿宋" w:cs="仿宋"/>
                <w:color w:val="000000"/>
                <w:sz w:val="24"/>
              </w:rPr>
            </w:pPr>
          </w:p>
        </w:tc>
        <w:tc>
          <w:tcPr>
            <w:tcW w:w="921" w:type="dxa"/>
            <w:vAlign w:val="center"/>
          </w:tcPr>
          <w:p>
            <w:pPr>
              <w:keepNext/>
              <w:spacing w:line="460" w:lineRule="exact"/>
              <w:ind w:right="63"/>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仿宋" w:hAnsi="仿宋" w:eastAsia="仿宋" w:cs="仿宋"/>
                <w:color w:val="000000"/>
                <w:sz w:val="24"/>
              </w:rPr>
            </w:pPr>
          </w:p>
        </w:tc>
        <w:tc>
          <w:tcPr>
            <w:tcW w:w="1418" w:type="dxa"/>
          </w:tcPr>
          <w:p>
            <w:pPr>
              <w:spacing w:line="460" w:lineRule="exact"/>
              <w:rPr>
                <w:rFonts w:hint="eastAsia" w:ascii="仿宋" w:hAnsi="仿宋" w:eastAsia="仿宋" w:cs="仿宋"/>
                <w:color w:val="000000"/>
                <w:sz w:val="24"/>
              </w:rPr>
            </w:pPr>
          </w:p>
        </w:tc>
        <w:tc>
          <w:tcPr>
            <w:tcW w:w="850" w:type="dxa"/>
          </w:tcPr>
          <w:p>
            <w:pPr>
              <w:spacing w:line="460" w:lineRule="exact"/>
              <w:rPr>
                <w:rFonts w:hint="eastAsia" w:ascii="仿宋" w:hAnsi="仿宋" w:eastAsia="仿宋" w:cs="仿宋"/>
                <w:color w:val="000000"/>
                <w:sz w:val="24"/>
              </w:rPr>
            </w:pPr>
          </w:p>
        </w:tc>
        <w:tc>
          <w:tcPr>
            <w:tcW w:w="1058" w:type="dxa"/>
          </w:tcPr>
          <w:p>
            <w:pPr>
              <w:spacing w:line="460" w:lineRule="exact"/>
              <w:rPr>
                <w:rFonts w:hint="eastAsia" w:ascii="仿宋" w:hAnsi="仿宋" w:eastAsia="仿宋" w:cs="仿宋"/>
                <w:color w:val="000000"/>
                <w:sz w:val="24"/>
              </w:rPr>
            </w:pPr>
          </w:p>
        </w:tc>
        <w:tc>
          <w:tcPr>
            <w:tcW w:w="880" w:type="dxa"/>
          </w:tcPr>
          <w:p>
            <w:pPr>
              <w:spacing w:line="460" w:lineRule="exact"/>
              <w:rPr>
                <w:rFonts w:hint="eastAsia" w:ascii="仿宋" w:hAnsi="仿宋" w:eastAsia="仿宋" w:cs="仿宋"/>
                <w:color w:val="000000"/>
                <w:sz w:val="24"/>
              </w:rPr>
            </w:pPr>
          </w:p>
        </w:tc>
        <w:tc>
          <w:tcPr>
            <w:tcW w:w="1020" w:type="dxa"/>
          </w:tcPr>
          <w:p>
            <w:pPr>
              <w:spacing w:line="460" w:lineRule="exact"/>
              <w:rPr>
                <w:rFonts w:hint="eastAsia" w:ascii="仿宋" w:hAnsi="仿宋" w:eastAsia="仿宋" w:cs="仿宋"/>
                <w:color w:val="000000"/>
                <w:sz w:val="24"/>
              </w:rPr>
            </w:pPr>
          </w:p>
        </w:tc>
        <w:tc>
          <w:tcPr>
            <w:tcW w:w="1480" w:type="dxa"/>
          </w:tcPr>
          <w:p>
            <w:pPr>
              <w:spacing w:line="460" w:lineRule="exact"/>
              <w:rPr>
                <w:rFonts w:hint="eastAsia" w:ascii="仿宋" w:hAnsi="仿宋" w:eastAsia="仿宋" w:cs="仿宋"/>
                <w:color w:val="000000"/>
                <w:sz w:val="24"/>
              </w:rPr>
            </w:pPr>
          </w:p>
        </w:tc>
        <w:tc>
          <w:tcPr>
            <w:tcW w:w="1020" w:type="dxa"/>
          </w:tcPr>
          <w:p>
            <w:pPr>
              <w:spacing w:line="460" w:lineRule="exact"/>
              <w:rPr>
                <w:rFonts w:hint="eastAsia" w:ascii="仿宋" w:hAnsi="仿宋" w:eastAsia="仿宋" w:cs="仿宋"/>
                <w:color w:val="000000"/>
                <w:sz w:val="24"/>
              </w:rPr>
            </w:pPr>
          </w:p>
        </w:tc>
        <w:tc>
          <w:tcPr>
            <w:tcW w:w="921" w:type="dxa"/>
          </w:tcPr>
          <w:p>
            <w:pPr>
              <w:spacing w:line="460" w:lineRule="exact"/>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hint="eastAsia" w:ascii="仿宋" w:hAnsi="仿宋" w:eastAsia="仿宋" w:cs="仿宋"/>
                <w:color w:val="000000"/>
                <w:sz w:val="24"/>
              </w:rPr>
            </w:pPr>
          </w:p>
        </w:tc>
        <w:tc>
          <w:tcPr>
            <w:tcW w:w="1418" w:type="dxa"/>
            <w:vAlign w:val="center"/>
          </w:tcPr>
          <w:p>
            <w:pPr>
              <w:keepNext/>
              <w:spacing w:line="460" w:lineRule="exact"/>
              <w:ind w:right="63"/>
              <w:rPr>
                <w:rFonts w:hint="eastAsia" w:ascii="仿宋" w:hAnsi="仿宋" w:eastAsia="仿宋" w:cs="仿宋"/>
                <w:color w:val="000000"/>
                <w:sz w:val="24"/>
              </w:rPr>
            </w:pPr>
          </w:p>
        </w:tc>
        <w:tc>
          <w:tcPr>
            <w:tcW w:w="850" w:type="dxa"/>
            <w:vAlign w:val="center"/>
          </w:tcPr>
          <w:p>
            <w:pPr>
              <w:keepNext/>
              <w:spacing w:line="460" w:lineRule="exact"/>
              <w:ind w:right="63"/>
              <w:rPr>
                <w:rFonts w:hint="eastAsia" w:ascii="仿宋" w:hAnsi="仿宋" w:eastAsia="仿宋" w:cs="仿宋"/>
                <w:color w:val="000000"/>
                <w:sz w:val="24"/>
              </w:rPr>
            </w:pPr>
          </w:p>
        </w:tc>
        <w:tc>
          <w:tcPr>
            <w:tcW w:w="1058" w:type="dxa"/>
            <w:vAlign w:val="center"/>
          </w:tcPr>
          <w:p>
            <w:pPr>
              <w:keepNext/>
              <w:spacing w:line="460" w:lineRule="exact"/>
              <w:ind w:right="63"/>
              <w:rPr>
                <w:rFonts w:hint="eastAsia" w:ascii="仿宋" w:hAnsi="仿宋" w:eastAsia="仿宋" w:cs="仿宋"/>
                <w:color w:val="000000"/>
                <w:sz w:val="24"/>
              </w:rPr>
            </w:pPr>
          </w:p>
        </w:tc>
        <w:tc>
          <w:tcPr>
            <w:tcW w:w="880" w:type="dxa"/>
            <w:vAlign w:val="center"/>
          </w:tcPr>
          <w:p>
            <w:pPr>
              <w:keepNext/>
              <w:spacing w:line="460" w:lineRule="exact"/>
              <w:ind w:right="63"/>
              <w:rPr>
                <w:rFonts w:hint="eastAsia" w:ascii="仿宋" w:hAnsi="仿宋" w:eastAsia="仿宋" w:cs="仿宋"/>
                <w:color w:val="000000"/>
                <w:sz w:val="24"/>
              </w:rPr>
            </w:pPr>
          </w:p>
        </w:tc>
        <w:tc>
          <w:tcPr>
            <w:tcW w:w="1020" w:type="dxa"/>
            <w:vAlign w:val="center"/>
          </w:tcPr>
          <w:p>
            <w:pPr>
              <w:keepNext/>
              <w:spacing w:line="460" w:lineRule="exact"/>
              <w:ind w:right="63"/>
              <w:rPr>
                <w:rFonts w:hint="eastAsia" w:ascii="仿宋" w:hAnsi="仿宋" w:eastAsia="仿宋" w:cs="仿宋"/>
                <w:color w:val="000000"/>
                <w:sz w:val="24"/>
              </w:rPr>
            </w:pPr>
          </w:p>
        </w:tc>
        <w:tc>
          <w:tcPr>
            <w:tcW w:w="1480" w:type="dxa"/>
            <w:vAlign w:val="center"/>
          </w:tcPr>
          <w:p>
            <w:pPr>
              <w:keepNext/>
              <w:spacing w:line="460" w:lineRule="exact"/>
              <w:ind w:right="63"/>
              <w:rPr>
                <w:rFonts w:hint="eastAsia" w:ascii="仿宋" w:hAnsi="仿宋" w:eastAsia="仿宋" w:cs="仿宋"/>
                <w:color w:val="000000"/>
                <w:sz w:val="24"/>
              </w:rPr>
            </w:pPr>
          </w:p>
        </w:tc>
        <w:tc>
          <w:tcPr>
            <w:tcW w:w="1020" w:type="dxa"/>
            <w:vAlign w:val="center"/>
          </w:tcPr>
          <w:p>
            <w:pPr>
              <w:keepNext/>
              <w:spacing w:line="460" w:lineRule="exact"/>
              <w:ind w:right="63"/>
              <w:rPr>
                <w:rFonts w:hint="eastAsia" w:ascii="仿宋" w:hAnsi="仿宋" w:eastAsia="仿宋" w:cs="仿宋"/>
                <w:color w:val="000000"/>
                <w:sz w:val="24"/>
              </w:rPr>
            </w:pPr>
          </w:p>
        </w:tc>
        <w:tc>
          <w:tcPr>
            <w:tcW w:w="921" w:type="dxa"/>
            <w:vAlign w:val="center"/>
          </w:tcPr>
          <w:p>
            <w:pPr>
              <w:keepNext/>
              <w:spacing w:line="460" w:lineRule="exact"/>
              <w:ind w:right="63"/>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仿宋" w:hAnsi="仿宋" w:eastAsia="仿宋" w:cs="仿宋"/>
                <w:color w:val="000000"/>
                <w:sz w:val="24"/>
              </w:rPr>
            </w:pPr>
          </w:p>
        </w:tc>
        <w:tc>
          <w:tcPr>
            <w:tcW w:w="1418" w:type="dxa"/>
          </w:tcPr>
          <w:p>
            <w:pPr>
              <w:spacing w:line="460" w:lineRule="exact"/>
              <w:rPr>
                <w:rFonts w:hint="eastAsia" w:ascii="仿宋" w:hAnsi="仿宋" w:eastAsia="仿宋" w:cs="仿宋"/>
                <w:color w:val="000000"/>
                <w:sz w:val="24"/>
              </w:rPr>
            </w:pPr>
          </w:p>
        </w:tc>
        <w:tc>
          <w:tcPr>
            <w:tcW w:w="850" w:type="dxa"/>
          </w:tcPr>
          <w:p>
            <w:pPr>
              <w:spacing w:line="460" w:lineRule="exact"/>
              <w:rPr>
                <w:rFonts w:hint="eastAsia" w:ascii="仿宋" w:hAnsi="仿宋" w:eastAsia="仿宋" w:cs="仿宋"/>
                <w:color w:val="000000"/>
                <w:sz w:val="24"/>
              </w:rPr>
            </w:pPr>
          </w:p>
        </w:tc>
        <w:tc>
          <w:tcPr>
            <w:tcW w:w="1058" w:type="dxa"/>
          </w:tcPr>
          <w:p>
            <w:pPr>
              <w:spacing w:line="460" w:lineRule="exact"/>
              <w:rPr>
                <w:rFonts w:hint="eastAsia" w:ascii="仿宋" w:hAnsi="仿宋" w:eastAsia="仿宋" w:cs="仿宋"/>
                <w:color w:val="000000"/>
                <w:sz w:val="24"/>
              </w:rPr>
            </w:pPr>
          </w:p>
        </w:tc>
        <w:tc>
          <w:tcPr>
            <w:tcW w:w="880" w:type="dxa"/>
          </w:tcPr>
          <w:p>
            <w:pPr>
              <w:spacing w:line="460" w:lineRule="exact"/>
              <w:rPr>
                <w:rFonts w:hint="eastAsia" w:ascii="仿宋" w:hAnsi="仿宋" w:eastAsia="仿宋" w:cs="仿宋"/>
                <w:color w:val="000000"/>
                <w:sz w:val="24"/>
              </w:rPr>
            </w:pPr>
          </w:p>
        </w:tc>
        <w:tc>
          <w:tcPr>
            <w:tcW w:w="1020" w:type="dxa"/>
          </w:tcPr>
          <w:p>
            <w:pPr>
              <w:spacing w:line="460" w:lineRule="exact"/>
              <w:rPr>
                <w:rFonts w:hint="eastAsia" w:ascii="仿宋" w:hAnsi="仿宋" w:eastAsia="仿宋" w:cs="仿宋"/>
                <w:color w:val="000000"/>
                <w:sz w:val="24"/>
              </w:rPr>
            </w:pPr>
          </w:p>
        </w:tc>
        <w:tc>
          <w:tcPr>
            <w:tcW w:w="1480" w:type="dxa"/>
          </w:tcPr>
          <w:p>
            <w:pPr>
              <w:spacing w:line="460" w:lineRule="exact"/>
              <w:rPr>
                <w:rFonts w:hint="eastAsia" w:ascii="仿宋" w:hAnsi="仿宋" w:eastAsia="仿宋" w:cs="仿宋"/>
                <w:color w:val="000000"/>
                <w:sz w:val="24"/>
              </w:rPr>
            </w:pPr>
          </w:p>
        </w:tc>
        <w:tc>
          <w:tcPr>
            <w:tcW w:w="1020" w:type="dxa"/>
          </w:tcPr>
          <w:p>
            <w:pPr>
              <w:spacing w:line="460" w:lineRule="exact"/>
              <w:rPr>
                <w:rFonts w:hint="eastAsia" w:ascii="仿宋" w:hAnsi="仿宋" w:eastAsia="仿宋" w:cs="仿宋"/>
                <w:color w:val="000000"/>
                <w:sz w:val="24"/>
              </w:rPr>
            </w:pPr>
          </w:p>
        </w:tc>
        <w:tc>
          <w:tcPr>
            <w:tcW w:w="921" w:type="dxa"/>
          </w:tcPr>
          <w:p>
            <w:pPr>
              <w:spacing w:line="460" w:lineRule="exact"/>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仿宋" w:hAnsi="仿宋" w:eastAsia="仿宋" w:cs="仿宋"/>
                <w:color w:val="000000"/>
                <w:sz w:val="24"/>
              </w:rPr>
            </w:pPr>
          </w:p>
        </w:tc>
        <w:tc>
          <w:tcPr>
            <w:tcW w:w="1418" w:type="dxa"/>
          </w:tcPr>
          <w:p>
            <w:pPr>
              <w:spacing w:line="460" w:lineRule="exact"/>
              <w:rPr>
                <w:rFonts w:hint="eastAsia" w:ascii="仿宋" w:hAnsi="仿宋" w:eastAsia="仿宋" w:cs="仿宋"/>
                <w:color w:val="000000"/>
                <w:sz w:val="24"/>
              </w:rPr>
            </w:pPr>
          </w:p>
        </w:tc>
        <w:tc>
          <w:tcPr>
            <w:tcW w:w="850" w:type="dxa"/>
          </w:tcPr>
          <w:p>
            <w:pPr>
              <w:spacing w:line="460" w:lineRule="exact"/>
              <w:rPr>
                <w:rFonts w:hint="eastAsia" w:ascii="仿宋" w:hAnsi="仿宋" w:eastAsia="仿宋" w:cs="仿宋"/>
                <w:color w:val="000000"/>
                <w:sz w:val="24"/>
              </w:rPr>
            </w:pPr>
          </w:p>
        </w:tc>
        <w:tc>
          <w:tcPr>
            <w:tcW w:w="1058" w:type="dxa"/>
          </w:tcPr>
          <w:p>
            <w:pPr>
              <w:spacing w:line="460" w:lineRule="exact"/>
              <w:rPr>
                <w:rFonts w:hint="eastAsia" w:ascii="仿宋" w:hAnsi="仿宋" w:eastAsia="仿宋" w:cs="仿宋"/>
                <w:color w:val="000000"/>
                <w:sz w:val="24"/>
              </w:rPr>
            </w:pPr>
          </w:p>
        </w:tc>
        <w:tc>
          <w:tcPr>
            <w:tcW w:w="880" w:type="dxa"/>
          </w:tcPr>
          <w:p>
            <w:pPr>
              <w:spacing w:line="460" w:lineRule="exact"/>
              <w:rPr>
                <w:rFonts w:hint="eastAsia" w:ascii="仿宋" w:hAnsi="仿宋" w:eastAsia="仿宋" w:cs="仿宋"/>
                <w:color w:val="000000"/>
                <w:sz w:val="24"/>
              </w:rPr>
            </w:pPr>
          </w:p>
        </w:tc>
        <w:tc>
          <w:tcPr>
            <w:tcW w:w="1020" w:type="dxa"/>
          </w:tcPr>
          <w:p>
            <w:pPr>
              <w:spacing w:line="460" w:lineRule="exact"/>
              <w:rPr>
                <w:rFonts w:hint="eastAsia" w:ascii="仿宋" w:hAnsi="仿宋" w:eastAsia="仿宋" w:cs="仿宋"/>
                <w:color w:val="000000"/>
                <w:sz w:val="24"/>
              </w:rPr>
            </w:pPr>
          </w:p>
        </w:tc>
        <w:tc>
          <w:tcPr>
            <w:tcW w:w="1480" w:type="dxa"/>
          </w:tcPr>
          <w:p>
            <w:pPr>
              <w:spacing w:line="460" w:lineRule="exact"/>
              <w:rPr>
                <w:rFonts w:hint="eastAsia" w:ascii="仿宋" w:hAnsi="仿宋" w:eastAsia="仿宋" w:cs="仿宋"/>
                <w:color w:val="000000"/>
                <w:sz w:val="24"/>
              </w:rPr>
            </w:pPr>
          </w:p>
        </w:tc>
        <w:tc>
          <w:tcPr>
            <w:tcW w:w="1020" w:type="dxa"/>
          </w:tcPr>
          <w:p>
            <w:pPr>
              <w:spacing w:line="460" w:lineRule="exact"/>
              <w:rPr>
                <w:rFonts w:hint="eastAsia" w:ascii="仿宋" w:hAnsi="仿宋" w:eastAsia="仿宋" w:cs="仿宋"/>
                <w:color w:val="000000"/>
                <w:sz w:val="24"/>
              </w:rPr>
            </w:pPr>
          </w:p>
        </w:tc>
        <w:tc>
          <w:tcPr>
            <w:tcW w:w="921" w:type="dxa"/>
          </w:tcPr>
          <w:p>
            <w:pPr>
              <w:spacing w:line="460" w:lineRule="exact"/>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仿宋" w:hAnsi="仿宋" w:eastAsia="仿宋" w:cs="仿宋"/>
                <w:color w:val="000000"/>
                <w:sz w:val="24"/>
              </w:rPr>
            </w:pPr>
          </w:p>
        </w:tc>
        <w:tc>
          <w:tcPr>
            <w:tcW w:w="1418" w:type="dxa"/>
          </w:tcPr>
          <w:p>
            <w:pPr>
              <w:spacing w:line="460" w:lineRule="exact"/>
              <w:rPr>
                <w:rFonts w:hint="eastAsia" w:ascii="仿宋" w:hAnsi="仿宋" w:eastAsia="仿宋" w:cs="仿宋"/>
                <w:color w:val="000000"/>
                <w:sz w:val="24"/>
              </w:rPr>
            </w:pPr>
          </w:p>
        </w:tc>
        <w:tc>
          <w:tcPr>
            <w:tcW w:w="850" w:type="dxa"/>
          </w:tcPr>
          <w:p>
            <w:pPr>
              <w:spacing w:line="460" w:lineRule="exact"/>
              <w:rPr>
                <w:rFonts w:hint="eastAsia" w:ascii="仿宋" w:hAnsi="仿宋" w:eastAsia="仿宋" w:cs="仿宋"/>
                <w:color w:val="000000"/>
                <w:sz w:val="24"/>
              </w:rPr>
            </w:pPr>
          </w:p>
        </w:tc>
        <w:tc>
          <w:tcPr>
            <w:tcW w:w="1058" w:type="dxa"/>
          </w:tcPr>
          <w:p>
            <w:pPr>
              <w:spacing w:line="460" w:lineRule="exact"/>
              <w:rPr>
                <w:rFonts w:hint="eastAsia" w:ascii="仿宋" w:hAnsi="仿宋" w:eastAsia="仿宋" w:cs="仿宋"/>
                <w:color w:val="000000"/>
                <w:sz w:val="24"/>
              </w:rPr>
            </w:pPr>
          </w:p>
        </w:tc>
        <w:tc>
          <w:tcPr>
            <w:tcW w:w="880" w:type="dxa"/>
          </w:tcPr>
          <w:p>
            <w:pPr>
              <w:spacing w:line="460" w:lineRule="exact"/>
              <w:rPr>
                <w:rFonts w:hint="eastAsia" w:ascii="仿宋" w:hAnsi="仿宋" w:eastAsia="仿宋" w:cs="仿宋"/>
                <w:color w:val="000000"/>
                <w:sz w:val="24"/>
              </w:rPr>
            </w:pPr>
          </w:p>
        </w:tc>
        <w:tc>
          <w:tcPr>
            <w:tcW w:w="1020" w:type="dxa"/>
          </w:tcPr>
          <w:p>
            <w:pPr>
              <w:spacing w:line="460" w:lineRule="exact"/>
              <w:rPr>
                <w:rFonts w:hint="eastAsia" w:ascii="仿宋" w:hAnsi="仿宋" w:eastAsia="仿宋" w:cs="仿宋"/>
                <w:color w:val="000000"/>
                <w:sz w:val="24"/>
              </w:rPr>
            </w:pPr>
          </w:p>
        </w:tc>
        <w:tc>
          <w:tcPr>
            <w:tcW w:w="1480" w:type="dxa"/>
          </w:tcPr>
          <w:p>
            <w:pPr>
              <w:spacing w:line="460" w:lineRule="exact"/>
              <w:rPr>
                <w:rFonts w:hint="eastAsia" w:ascii="仿宋" w:hAnsi="仿宋" w:eastAsia="仿宋" w:cs="仿宋"/>
                <w:color w:val="000000"/>
                <w:sz w:val="24"/>
              </w:rPr>
            </w:pPr>
          </w:p>
        </w:tc>
        <w:tc>
          <w:tcPr>
            <w:tcW w:w="1020" w:type="dxa"/>
          </w:tcPr>
          <w:p>
            <w:pPr>
              <w:spacing w:line="460" w:lineRule="exact"/>
              <w:rPr>
                <w:rFonts w:hint="eastAsia" w:ascii="仿宋" w:hAnsi="仿宋" w:eastAsia="仿宋" w:cs="仿宋"/>
                <w:color w:val="000000"/>
                <w:sz w:val="24"/>
              </w:rPr>
            </w:pPr>
          </w:p>
        </w:tc>
        <w:tc>
          <w:tcPr>
            <w:tcW w:w="921" w:type="dxa"/>
          </w:tcPr>
          <w:p>
            <w:pPr>
              <w:spacing w:line="460" w:lineRule="exact"/>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仿宋" w:hAnsi="仿宋" w:eastAsia="仿宋" w:cs="仿宋"/>
                <w:color w:val="000000"/>
                <w:sz w:val="24"/>
              </w:rPr>
            </w:pPr>
          </w:p>
        </w:tc>
        <w:tc>
          <w:tcPr>
            <w:tcW w:w="1418" w:type="dxa"/>
          </w:tcPr>
          <w:p>
            <w:pPr>
              <w:spacing w:line="460" w:lineRule="exact"/>
              <w:rPr>
                <w:rFonts w:hint="eastAsia" w:ascii="仿宋" w:hAnsi="仿宋" w:eastAsia="仿宋" w:cs="仿宋"/>
                <w:color w:val="000000"/>
                <w:sz w:val="24"/>
              </w:rPr>
            </w:pPr>
          </w:p>
        </w:tc>
        <w:tc>
          <w:tcPr>
            <w:tcW w:w="850" w:type="dxa"/>
          </w:tcPr>
          <w:p>
            <w:pPr>
              <w:spacing w:line="460" w:lineRule="exact"/>
              <w:rPr>
                <w:rFonts w:hint="eastAsia" w:ascii="仿宋" w:hAnsi="仿宋" w:eastAsia="仿宋" w:cs="仿宋"/>
                <w:color w:val="000000"/>
                <w:sz w:val="24"/>
              </w:rPr>
            </w:pPr>
          </w:p>
        </w:tc>
        <w:tc>
          <w:tcPr>
            <w:tcW w:w="1058" w:type="dxa"/>
          </w:tcPr>
          <w:p>
            <w:pPr>
              <w:spacing w:line="460" w:lineRule="exact"/>
              <w:rPr>
                <w:rFonts w:hint="eastAsia" w:ascii="仿宋" w:hAnsi="仿宋" w:eastAsia="仿宋" w:cs="仿宋"/>
                <w:color w:val="000000"/>
                <w:sz w:val="24"/>
              </w:rPr>
            </w:pPr>
          </w:p>
        </w:tc>
        <w:tc>
          <w:tcPr>
            <w:tcW w:w="880" w:type="dxa"/>
          </w:tcPr>
          <w:p>
            <w:pPr>
              <w:spacing w:line="460" w:lineRule="exact"/>
              <w:rPr>
                <w:rFonts w:hint="eastAsia" w:ascii="仿宋" w:hAnsi="仿宋" w:eastAsia="仿宋" w:cs="仿宋"/>
                <w:color w:val="000000"/>
                <w:sz w:val="24"/>
              </w:rPr>
            </w:pPr>
          </w:p>
        </w:tc>
        <w:tc>
          <w:tcPr>
            <w:tcW w:w="1020" w:type="dxa"/>
          </w:tcPr>
          <w:p>
            <w:pPr>
              <w:spacing w:line="460" w:lineRule="exact"/>
              <w:rPr>
                <w:rFonts w:hint="eastAsia" w:ascii="仿宋" w:hAnsi="仿宋" w:eastAsia="仿宋" w:cs="仿宋"/>
                <w:color w:val="000000"/>
                <w:sz w:val="24"/>
              </w:rPr>
            </w:pPr>
          </w:p>
        </w:tc>
        <w:tc>
          <w:tcPr>
            <w:tcW w:w="1480" w:type="dxa"/>
          </w:tcPr>
          <w:p>
            <w:pPr>
              <w:spacing w:line="460" w:lineRule="exact"/>
              <w:rPr>
                <w:rFonts w:hint="eastAsia" w:ascii="仿宋" w:hAnsi="仿宋" w:eastAsia="仿宋" w:cs="仿宋"/>
                <w:color w:val="000000"/>
                <w:sz w:val="24"/>
              </w:rPr>
            </w:pPr>
          </w:p>
        </w:tc>
        <w:tc>
          <w:tcPr>
            <w:tcW w:w="1020" w:type="dxa"/>
          </w:tcPr>
          <w:p>
            <w:pPr>
              <w:spacing w:line="460" w:lineRule="exact"/>
              <w:rPr>
                <w:rFonts w:hint="eastAsia" w:ascii="仿宋" w:hAnsi="仿宋" w:eastAsia="仿宋" w:cs="仿宋"/>
                <w:color w:val="000000"/>
                <w:sz w:val="24"/>
              </w:rPr>
            </w:pPr>
          </w:p>
        </w:tc>
        <w:tc>
          <w:tcPr>
            <w:tcW w:w="921" w:type="dxa"/>
          </w:tcPr>
          <w:p>
            <w:pPr>
              <w:spacing w:line="460" w:lineRule="exact"/>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仿宋" w:hAnsi="仿宋" w:eastAsia="仿宋" w:cs="仿宋"/>
                <w:color w:val="000000"/>
                <w:sz w:val="24"/>
              </w:rPr>
            </w:pPr>
          </w:p>
        </w:tc>
        <w:tc>
          <w:tcPr>
            <w:tcW w:w="1418" w:type="dxa"/>
          </w:tcPr>
          <w:p>
            <w:pPr>
              <w:spacing w:line="460" w:lineRule="exact"/>
              <w:rPr>
                <w:rFonts w:hint="eastAsia" w:ascii="仿宋" w:hAnsi="仿宋" w:eastAsia="仿宋" w:cs="仿宋"/>
                <w:color w:val="000000"/>
                <w:sz w:val="24"/>
              </w:rPr>
            </w:pPr>
          </w:p>
        </w:tc>
        <w:tc>
          <w:tcPr>
            <w:tcW w:w="850" w:type="dxa"/>
          </w:tcPr>
          <w:p>
            <w:pPr>
              <w:spacing w:line="460" w:lineRule="exact"/>
              <w:rPr>
                <w:rFonts w:hint="eastAsia" w:ascii="仿宋" w:hAnsi="仿宋" w:eastAsia="仿宋" w:cs="仿宋"/>
                <w:color w:val="000000"/>
                <w:sz w:val="24"/>
              </w:rPr>
            </w:pPr>
          </w:p>
        </w:tc>
        <w:tc>
          <w:tcPr>
            <w:tcW w:w="1058" w:type="dxa"/>
          </w:tcPr>
          <w:p>
            <w:pPr>
              <w:spacing w:line="460" w:lineRule="exact"/>
              <w:rPr>
                <w:rFonts w:hint="eastAsia" w:ascii="仿宋" w:hAnsi="仿宋" w:eastAsia="仿宋" w:cs="仿宋"/>
                <w:color w:val="000000"/>
                <w:sz w:val="24"/>
              </w:rPr>
            </w:pPr>
          </w:p>
        </w:tc>
        <w:tc>
          <w:tcPr>
            <w:tcW w:w="880" w:type="dxa"/>
          </w:tcPr>
          <w:p>
            <w:pPr>
              <w:spacing w:line="460" w:lineRule="exact"/>
              <w:rPr>
                <w:rFonts w:hint="eastAsia" w:ascii="仿宋" w:hAnsi="仿宋" w:eastAsia="仿宋" w:cs="仿宋"/>
                <w:color w:val="000000"/>
                <w:sz w:val="24"/>
              </w:rPr>
            </w:pPr>
          </w:p>
        </w:tc>
        <w:tc>
          <w:tcPr>
            <w:tcW w:w="1020" w:type="dxa"/>
          </w:tcPr>
          <w:p>
            <w:pPr>
              <w:spacing w:line="460" w:lineRule="exact"/>
              <w:rPr>
                <w:rFonts w:hint="eastAsia" w:ascii="仿宋" w:hAnsi="仿宋" w:eastAsia="仿宋" w:cs="仿宋"/>
                <w:color w:val="000000"/>
                <w:sz w:val="24"/>
              </w:rPr>
            </w:pPr>
          </w:p>
        </w:tc>
        <w:tc>
          <w:tcPr>
            <w:tcW w:w="1480" w:type="dxa"/>
          </w:tcPr>
          <w:p>
            <w:pPr>
              <w:spacing w:line="460" w:lineRule="exact"/>
              <w:rPr>
                <w:rFonts w:hint="eastAsia" w:ascii="仿宋" w:hAnsi="仿宋" w:eastAsia="仿宋" w:cs="仿宋"/>
                <w:color w:val="000000"/>
                <w:sz w:val="24"/>
              </w:rPr>
            </w:pPr>
          </w:p>
        </w:tc>
        <w:tc>
          <w:tcPr>
            <w:tcW w:w="1020" w:type="dxa"/>
          </w:tcPr>
          <w:p>
            <w:pPr>
              <w:spacing w:line="460" w:lineRule="exact"/>
              <w:rPr>
                <w:rFonts w:hint="eastAsia" w:ascii="仿宋" w:hAnsi="仿宋" w:eastAsia="仿宋" w:cs="仿宋"/>
                <w:color w:val="000000"/>
                <w:sz w:val="24"/>
              </w:rPr>
            </w:pPr>
          </w:p>
        </w:tc>
        <w:tc>
          <w:tcPr>
            <w:tcW w:w="921" w:type="dxa"/>
          </w:tcPr>
          <w:p>
            <w:pPr>
              <w:spacing w:line="460" w:lineRule="exact"/>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仿宋" w:hAnsi="仿宋" w:eastAsia="仿宋" w:cs="仿宋"/>
                <w:color w:val="000000"/>
                <w:sz w:val="24"/>
              </w:rPr>
            </w:pPr>
          </w:p>
        </w:tc>
        <w:tc>
          <w:tcPr>
            <w:tcW w:w="1418" w:type="dxa"/>
          </w:tcPr>
          <w:p>
            <w:pPr>
              <w:spacing w:line="460" w:lineRule="exact"/>
              <w:rPr>
                <w:rFonts w:hint="eastAsia" w:ascii="仿宋" w:hAnsi="仿宋" w:eastAsia="仿宋" w:cs="仿宋"/>
                <w:color w:val="000000"/>
                <w:sz w:val="24"/>
              </w:rPr>
            </w:pPr>
          </w:p>
        </w:tc>
        <w:tc>
          <w:tcPr>
            <w:tcW w:w="850" w:type="dxa"/>
          </w:tcPr>
          <w:p>
            <w:pPr>
              <w:spacing w:line="460" w:lineRule="exact"/>
              <w:rPr>
                <w:rFonts w:hint="eastAsia" w:ascii="仿宋" w:hAnsi="仿宋" w:eastAsia="仿宋" w:cs="仿宋"/>
                <w:color w:val="000000"/>
                <w:sz w:val="24"/>
              </w:rPr>
            </w:pPr>
          </w:p>
        </w:tc>
        <w:tc>
          <w:tcPr>
            <w:tcW w:w="1058" w:type="dxa"/>
          </w:tcPr>
          <w:p>
            <w:pPr>
              <w:spacing w:line="460" w:lineRule="exact"/>
              <w:rPr>
                <w:rFonts w:hint="eastAsia" w:ascii="仿宋" w:hAnsi="仿宋" w:eastAsia="仿宋" w:cs="仿宋"/>
                <w:color w:val="000000"/>
                <w:sz w:val="24"/>
              </w:rPr>
            </w:pPr>
          </w:p>
        </w:tc>
        <w:tc>
          <w:tcPr>
            <w:tcW w:w="880" w:type="dxa"/>
          </w:tcPr>
          <w:p>
            <w:pPr>
              <w:spacing w:line="460" w:lineRule="exact"/>
              <w:rPr>
                <w:rFonts w:hint="eastAsia" w:ascii="仿宋" w:hAnsi="仿宋" w:eastAsia="仿宋" w:cs="仿宋"/>
                <w:color w:val="000000"/>
                <w:sz w:val="24"/>
              </w:rPr>
            </w:pPr>
          </w:p>
        </w:tc>
        <w:tc>
          <w:tcPr>
            <w:tcW w:w="1020" w:type="dxa"/>
          </w:tcPr>
          <w:p>
            <w:pPr>
              <w:spacing w:line="460" w:lineRule="exact"/>
              <w:rPr>
                <w:rFonts w:hint="eastAsia" w:ascii="仿宋" w:hAnsi="仿宋" w:eastAsia="仿宋" w:cs="仿宋"/>
                <w:color w:val="000000"/>
                <w:sz w:val="24"/>
              </w:rPr>
            </w:pPr>
          </w:p>
        </w:tc>
        <w:tc>
          <w:tcPr>
            <w:tcW w:w="1480" w:type="dxa"/>
          </w:tcPr>
          <w:p>
            <w:pPr>
              <w:spacing w:line="460" w:lineRule="exact"/>
              <w:rPr>
                <w:rFonts w:hint="eastAsia" w:ascii="仿宋" w:hAnsi="仿宋" w:eastAsia="仿宋" w:cs="仿宋"/>
                <w:color w:val="000000"/>
                <w:sz w:val="24"/>
              </w:rPr>
            </w:pPr>
          </w:p>
        </w:tc>
        <w:tc>
          <w:tcPr>
            <w:tcW w:w="1020" w:type="dxa"/>
          </w:tcPr>
          <w:p>
            <w:pPr>
              <w:spacing w:line="460" w:lineRule="exact"/>
              <w:rPr>
                <w:rFonts w:hint="eastAsia" w:ascii="仿宋" w:hAnsi="仿宋" w:eastAsia="仿宋" w:cs="仿宋"/>
                <w:color w:val="000000"/>
                <w:sz w:val="24"/>
              </w:rPr>
            </w:pPr>
          </w:p>
        </w:tc>
        <w:tc>
          <w:tcPr>
            <w:tcW w:w="921" w:type="dxa"/>
          </w:tcPr>
          <w:p>
            <w:pPr>
              <w:spacing w:line="460" w:lineRule="exact"/>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仿宋" w:hAnsi="仿宋" w:eastAsia="仿宋" w:cs="仿宋"/>
                <w:color w:val="000000"/>
                <w:sz w:val="24"/>
              </w:rPr>
            </w:pPr>
          </w:p>
        </w:tc>
        <w:tc>
          <w:tcPr>
            <w:tcW w:w="1418" w:type="dxa"/>
          </w:tcPr>
          <w:p>
            <w:pPr>
              <w:spacing w:line="460" w:lineRule="exact"/>
              <w:rPr>
                <w:rFonts w:hint="eastAsia" w:ascii="仿宋" w:hAnsi="仿宋" w:eastAsia="仿宋" w:cs="仿宋"/>
                <w:color w:val="000000"/>
                <w:sz w:val="24"/>
              </w:rPr>
            </w:pPr>
          </w:p>
        </w:tc>
        <w:tc>
          <w:tcPr>
            <w:tcW w:w="850" w:type="dxa"/>
          </w:tcPr>
          <w:p>
            <w:pPr>
              <w:spacing w:line="460" w:lineRule="exact"/>
              <w:rPr>
                <w:rFonts w:hint="eastAsia" w:ascii="仿宋" w:hAnsi="仿宋" w:eastAsia="仿宋" w:cs="仿宋"/>
                <w:color w:val="000000"/>
                <w:sz w:val="24"/>
              </w:rPr>
            </w:pPr>
          </w:p>
        </w:tc>
        <w:tc>
          <w:tcPr>
            <w:tcW w:w="1058" w:type="dxa"/>
          </w:tcPr>
          <w:p>
            <w:pPr>
              <w:spacing w:line="460" w:lineRule="exact"/>
              <w:rPr>
                <w:rFonts w:hint="eastAsia" w:ascii="仿宋" w:hAnsi="仿宋" w:eastAsia="仿宋" w:cs="仿宋"/>
                <w:color w:val="000000"/>
                <w:sz w:val="24"/>
              </w:rPr>
            </w:pPr>
          </w:p>
        </w:tc>
        <w:tc>
          <w:tcPr>
            <w:tcW w:w="880" w:type="dxa"/>
          </w:tcPr>
          <w:p>
            <w:pPr>
              <w:spacing w:line="460" w:lineRule="exact"/>
              <w:rPr>
                <w:rFonts w:hint="eastAsia" w:ascii="仿宋" w:hAnsi="仿宋" w:eastAsia="仿宋" w:cs="仿宋"/>
                <w:color w:val="000000"/>
                <w:sz w:val="24"/>
              </w:rPr>
            </w:pPr>
          </w:p>
        </w:tc>
        <w:tc>
          <w:tcPr>
            <w:tcW w:w="1020" w:type="dxa"/>
          </w:tcPr>
          <w:p>
            <w:pPr>
              <w:spacing w:line="460" w:lineRule="exact"/>
              <w:rPr>
                <w:rFonts w:hint="eastAsia" w:ascii="仿宋" w:hAnsi="仿宋" w:eastAsia="仿宋" w:cs="仿宋"/>
                <w:color w:val="000000"/>
                <w:sz w:val="24"/>
              </w:rPr>
            </w:pPr>
          </w:p>
        </w:tc>
        <w:tc>
          <w:tcPr>
            <w:tcW w:w="1480" w:type="dxa"/>
          </w:tcPr>
          <w:p>
            <w:pPr>
              <w:spacing w:line="460" w:lineRule="exact"/>
              <w:rPr>
                <w:rFonts w:hint="eastAsia" w:ascii="仿宋" w:hAnsi="仿宋" w:eastAsia="仿宋" w:cs="仿宋"/>
                <w:color w:val="000000"/>
                <w:sz w:val="24"/>
              </w:rPr>
            </w:pPr>
          </w:p>
        </w:tc>
        <w:tc>
          <w:tcPr>
            <w:tcW w:w="1020" w:type="dxa"/>
          </w:tcPr>
          <w:p>
            <w:pPr>
              <w:spacing w:line="460" w:lineRule="exact"/>
              <w:rPr>
                <w:rFonts w:hint="eastAsia" w:ascii="仿宋" w:hAnsi="仿宋" w:eastAsia="仿宋" w:cs="仿宋"/>
                <w:color w:val="000000"/>
                <w:sz w:val="24"/>
              </w:rPr>
            </w:pPr>
          </w:p>
        </w:tc>
        <w:tc>
          <w:tcPr>
            <w:tcW w:w="921" w:type="dxa"/>
          </w:tcPr>
          <w:p>
            <w:pPr>
              <w:spacing w:line="460" w:lineRule="exact"/>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hint="eastAsia" w:ascii="仿宋" w:hAnsi="仿宋" w:eastAsia="仿宋" w:cs="仿宋"/>
                <w:color w:val="000000"/>
                <w:sz w:val="24"/>
              </w:rPr>
            </w:pPr>
          </w:p>
        </w:tc>
        <w:tc>
          <w:tcPr>
            <w:tcW w:w="1418" w:type="dxa"/>
          </w:tcPr>
          <w:p>
            <w:pPr>
              <w:spacing w:line="460" w:lineRule="exact"/>
              <w:rPr>
                <w:rFonts w:hint="eastAsia" w:ascii="仿宋" w:hAnsi="仿宋" w:eastAsia="仿宋" w:cs="仿宋"/>
                <w:color w:val="000000"/>
                <w:sz w:val="24"/>
              </w:rPr>
            </w:pPr>
          </w:p>
        </w:tc>
        <w:tc>
          <w:tcPr>
            <w:tcW w:w="850" w:type="dxa"/>
          </w:tcPr>
          <w:p>
            <w:pPr>
              <w:spacing w:line="460" w:lineRule="exact"/>
              <w:rPr>
                <w:rFonts w:hint="eastAsia" w:ascii="仿宋" w:hAnsi="仿宋" w:eastAsia="仿宋" w:cs="仿宋"/>
                <w:color w:val="000000"/>
                <w:sz w:val="24"/>
              </w:rPr>
            </w:pPr>
          </w:p>
        </w:tc>
        <w:tc>
          <w:tcPr>
            <w:tcW w:w="1058" w:type="dxa"/>
          </w:tcPr>
          <w:p>
            <w:pPr>
              <w:spacing w:line="460" w:lineRule="exact"/>
              <w:rPr>
                <w:rFonts w:hint="eastAsia" w:ascii="仿宋" w:hAnsi="仿宋" w:eastAsia="仿宋" w:cs="仿宋"/>
                <w:color w:val="000000"/>
                <w:sz w:val="24"/>
              </w:rPr>
            </w:pPr>
          </w:p>
        </w:tc>
        <w:tc>
          <w:tcPr>
            <w:tcW w:w="880" w:type="dxa"/>
          </w:tcPr>
          <w:p>
            <w:pPr>
              <w:spacing w:line="460" w:lineRule="exact"/>
              <w:rPr>
                <w:rFonts w:hint="eastAsia" w:ascii="仿宋" w:hAnsi="仿宋" w:eastAsia="仿宋" w:cs="仿宋"/>
                <w:color w:val="000000"/>
                <w:sz w:val="24"/>
              </w:rPr>
            </w:pPr>
          </w:p>
        </w:tc>
        <w:tc>
          <w:tcPr>
            <w:tcW w:w="1020" w:type="dxa"/>
          </w:tcPr>
          <w:p>
            <w:pPr>
              <w:spacing w:line="460" w:lineRule="exact"/>
              <w:rPr>
                <w:rFonts w:hint="eastAsia" w:ascii="仿宋" w:hAnsi="仿宋" w:eastAsia="仿宋" w:cs="仿宋"/>
                <w:color w:val="000000"/>
                <w:sz w:val="24"/>
              </w:rPr>
            </w:pPr>
          </w:p>
        </w:tc>
        <w:tc>
          <w:tcPr>
            <w:tcW w:w="1480" w:type="dxa"/>
          </w:tcPr>
          <w:p>
            <w:pPr>
              <w:spacing w:line="460" w:lineRule="exact"/>
              <w:rPr>
                <w:rFonts w:hint="eastAsia" w:ascii="仿宋" w:hAnsi="仿宋" w:eastAsia="仿宋" w:cs="仿宋"/>
                <w:color w:val="000000"/>
                <w:sz w:val="24"/>
              </w:rPr>
            </w:pPr>
          </w:p>
        </w:tc>
        <w:tc>
          <w:tcPr>
            <w:tcW w:w="1020" w:type="dxa"/>
          </w:tcPr>
          <w:p>
            <w:pPr>
              <w:spacing w:line="460" w:lineRule="exact"/>
              <w:rPr>
                <w:rFonts w:hint="eastAsia" w:ascii="仿宋" w:hAnsi="仿宋" w:eastAsia="仿宋" w:cs="仿宋"/>
                <w:color w:val="000000"/>
                <w:sz w:val="24"/>
              </w:rPr>
            </w:pPr>
          </w:p>
        </w:tc>
        <w:tc>
          <w:tcPr>
            <w:tcW w:w="921" w:type="dxa"/>
          </w:tcPr>
          <w:p>
            <w:pPr>
              <w:spacing w:line="460" w:lineRule="exact"/>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bottom w:val="single" w:color="auto" w:sz="12" w:space="0"/>
            </w:tcBorders>
          </w:tcPr>
          <w:p>
            <w:pPr>
              <w:spacing w:line="460" w:lineRule="exact"/>
              <w:rPr>
                <w:rFonts w:hint="eastAsia" w:ascii="仿宋" w:hAnsi="仿宋" w:eastAsia="仿宋" w:cs="仿宋"/>
                <w:color w:val="000000"/>
                <w:sz w:val="24"/>
              </w:rPr>
            </w:pPr>
          </w:p>
        </w:tc>
        <w:tc>
          <w:tcPr>
            <w:tcW w:w="1418" w:type="dxa"/>
            <w:tcBorders>
              <w:bottom w:val="single" w:color="auto" w:sz="12" w:space="0"/>
            </w:tcBorders>
          </w:tcPr>
          <w:p>
            <w:pPr>
              <w:spacing w:line="460" w:lineRule="exact"/>
              <w:rPr>
                <w:rFonts w:hint="eastAsia" w:ascii="仿宋" w:hAnsi="仿宋" w:eastAsia="仿宋" w:cs="仿宋"/>
                <w:color w:val="000000"/>
                <w:sz w:val="24"/>
              </w:rPr>
            </w:pPr>
          </w:p>
        </w:tc>
        <w:tc>
          <w:tcPr>
            <w:tcW w:w="850" w:type="dxa"/>
            <w:tcBorders>
              <w:bottom w:val="single" w:color="auto" w:sz="12" w:space="0"/>
            </w:tcBorders>
          </w:tcPr>
          <w:p>
            <w:pPr>
              <w:spacing w:line="460" w:lineRule="exact"/>
              <w:rPr>
                <w:rFonts w:hint="eastAsia" w:ascii="仿宋" w:hAnsi="仿宋" w:eastAsia="仿宋" w:cs="仿宋"/>
                <w:color w:val="000000"/>
                <w:sz w:val="24"/>
              </w:rPr>
            </w:pPr>
          </w:p>
        </w:tc>
        <w:tc>
          <w:tcPr>
            <w:tcW w:w="1058" w:type="dxa"/>
            <w:tcBorders>
              <w:bottom w:val="single" w:color="auto" w:sz="12" w:space="0"/>
            </w:tcBorders>
          </w:tcPr>
          <w:p>
            <w:pPr>
              <w:spacing w:line="460" w:lineRule="exact"/>
              <w:rPr>
                <w:rFonts w:hint="eastAsia" w:ascii="仿宋" w:hAnsi="仿宋" w:eastAsia="仿宋" w:cs="仿宋"/>
                <w:color w:val="000000"/>
                <w:sz w:val="24"/>
              </w:rPr>
            </w:pPr>
          </w:p>
        </w:tc>
        <w:tc>
          <w:tcPr>
            <w:tcW w:w="880" w:type="dxa"/>
            <w:tcBorders>
              <w:bottom w:val="single" w:color="auto" w:sz="12" w:space="0"/>
            </w:tcBorders>
          </w:tcPr>
          <w:p>
            <w:pPr>
              <w:spacing w:line="460" w:lineRule="exact"/>
              <w:rPr>
                <w:rFonts w:hint="eastAsia" w:ascii="仿宋" w:hAnsi="仿宋" w:eastAsia="仿宋" w:cs="仿宋"/>
                <w:color w:val="000000"/>
                <w:sz w:val="24"/>
              </w:rPr>
            </w:pPr>
          </w:p>
        </w:tc>
        <w:tc>
          <w:tcPr>
            <w:tcW w:w="1020" w:type="dxa"/>
            <w:tcBorders>
              <w:bottom w:val="single" w:color="auto" w:sz="12" w:space="0"/>
            </w:tcBorders>
          </w:tcPr>
          <w:p>
            <w:pPr>
              <w:spacing w:line="460" w:lineRule="exact"/>
              <w:rPr>
                <w:rFonts w:hint="eastAsia" w:ascii="仿宋" w:hAnsi="仿宋" w:eastAsia="仿宋" w:cs="仿宋"/>
                <w:color w:val="000000"/>
                <w:sz w:val="24"/>
              </w:rPr>
            </w:pPr>
          </w:p>
        </w:tc>
        <w:tc>
          <w:tcPr>
            <w:tcW w:w="1480" w:type="dxa"/>
            <w:tcBorders>
              <w:bottom w:val="single" w:color="auto" w:sz="12" w:space="0"/>
            </w:tcBorders>
          </w:tcPr>
          <w:p>
            <w:pPr>
              <w:spacing w:line="460" w:lineRule="exact"/>
              <w:rPr>
                <w:rFonts w:hint="eastAsia" w:ascii="仿宋" w:hAnsi="仿宋" w:eastAsia="仿宋" w:cs="仿宋"/>
                <w:color w:val="000000"/>
                <w:sz w:val="24"/>
              </w:rPr>
            </w:pPr>
          </w:p>
        </w:tc>
        <w:tc>
          <w:tcPr>
            <w:tcW w:w="1020" w:type="dxa"/>
            <w:tcBorders>
              <w:bottom w:val="single" w:color="auto" w:sz="12" w:space="0"/>
            </w:tcBorders>
          </w:tcPr>
          <w:p>
            <w:pPr>
              <w:spacing w:line="460" w:lineRule="exact"/>
              <w:rPr>
                <w:rFonts w:hint="eastAsia" w:ascii="仿宋" w:hAnsi="仿宋" w:eastAsia="仿宋" w:cs="仿宋"/>
                <w:color w:val="000000"/>
                <w:sz w:val="24"/>
              </w:rPr>
            </w:pPr>
          </w:p>
        </w:tc>
        <w:tc>
          <w:tcPr>
            <w:tcW w:w="921" w:type="dxa"/>
            <w:tcBorders>
              <w:bottom w:val="single" w:color="auto" w:sz="12" w:space="0"/>
            </w:tcBorders>
          </w:tcPr>
          <w:p>
            <w:pPr>
              <w:spacing w:line="460" w:lineRule="exact"/>
              <w:rPr>
                <w:rFonts w:hint="eastAsia" w:ascii="仿宋" w:hAnsi="仿宋" w:eastAsia="仿宋" w:cs="仿宋"/>
                <w:color w:val="000000"/>
                <w:sz w:val="24"/>
              </w:rPr>
            </w:pPr>
          </w:p>
        </w:tc>
      </w:tr>
    </w:tbl>
    <w:p>
      <w:pPr>
        <w:spacing w:line="460" w:lineRule="exact"/>
        <w:rPr>
          <w:rFonts w:hint="eastAsia" w:ascii="仿宋" w:hAnsi="仿宋" w:eastAsia="仿宋" w:cs="仿宋"/>
          <w:color w:val="000000"/>
          <w:sz w:val="24"/>
        </w:rPr>
      </w:pPr>
    </w:p>
    <w:p>
      <w:pPr>
        <w:spacing w:line="360" w:lineRule="auto"/>
        <w:rPr>
          <w:rFonts w:hint="eastAsia" w:ascii="仿宋" w:hAnsi="仿宋" w:eastAsia="仿宋" w:cs="仿宋"/>
          <w:color w:val="000000"/>
          <w:sz w:val="24"/>
        </w:rPr>
      </w:pPr>
      <w:r>
        <w:rPr>
          <w:rFonts w:hint="eastAsia" w:ascii="仿宋" w:hAnsi="仿宋" w:eastAsia="仿宋" w:cs="仿宋"/>
          <w:color w:val="000000"/>
          <w:sz w:val="24"/>
        </w:rPr>
        <w:br w:type="page"/>
      </w:r>
      <w:r>
        <w:rPr>
          <w:rFonts w:hint="eastAsia" w:ascii="仿宋" w:hAnsi="仿宋" w:eastAsia="仿宋" w:cs="仿宋"/>
          <w:color w:val="000000"/>
          <w:sz w:val="24"/>
        </w:rPr>
        <w:t>附件6：</w:t>
      </w:r>
    </w:p>
    <w:p>
      <w:pPr>
        <w:spacing w:beforeLines="50" w:afterLines="50" w:line="360" w:lineRule="auto"/>
        <w:jc w:val="center"/>
        <w:rPr>
          <w:rFonts w:hint="eastAsia" w:ascii="仿宋" w:hAnsi="仿宋" w:eastAsia="仿宋" w:cs="仿宋"/>
          <w:b/>
          <w:color w:val="000000"/>
          <w:sz w:val="32"/>
          <w:szCs w:val="32"/>
        </w:rPr>
      </w:pPr>
      <w:r>
        <w:rPr>
          <w:rFonts w:hint="eastAsia" w:ascii="仿宋" w:hAnsi="仿宋" w:eastAsia="仿宋" w:cs="仿宋"/>
          <w:b/>
          <w:color w:val="000000"/>
          <w:sz w:val="32"/>
          <w:szCs w:val="32"/>
        </w:rPr>
        <w:t>承包人主要施工管理人员表</w:t>
      </w:r>
    </w:p>
    <w:tbl>
      <w:tblPr>
        <w:tblStyle w:val="1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43"/>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43" w:type="dxa"/>
            <w:tcBorders>
              <w:top w:val="single" w:color="auto" w:sz="12" w:space="0"/>
              <w:left w:val="single" w:color="auto" w:sz="12" w:space="0"/>
              <w:bottom w:val="double" w:color="auto" w:sz="6" w:space="0"/>
              <w:right w:val="single" w:color="auto" w:sz="6" w:space="0"/>
            </w:tcBorders>
            <w:vAlign w:val="center"/>
          </w:tcPr>
          <w:p>
            <w:pPr>
              <w:keepNext/>
              <w:spacing w:line="360" w:lineRule="auto"/>
              <w:ind w:right="63"/>
              <w:jc w:val="center"/>
              <w:rPr>
                <w:rFonts w:hint="eastAsia" w:ascii="仿宋" w:hAnsi="仿宋" w:eastAsia="仿宋" w:cs="仿宋"/>
                <w:color w:val="000000"/>
                <w:sz w:val="24"/>
              </w:rPr>
            </w:pPr>
            <w:r>
              <w:rPr>
                <w:rFonts w:hint="eastAsia" w:ascii="仿宋" w:hAnsi="仿宋" w:eastAsia="仿宋" w:cs="仿宋"/>
                <w:color w:val="000000"/>
                <w:sz w:val="24"/>
              </w:rPr>
              <w:t>名    称</w:t>
            </w:r>
          </w:p>
        </w:tc>
        <w:tc>
          <w:tcPr>
            <w:tcW w:w="1418" w:type="dxa"/>
            <w:tcBorders>
              <w:top w:val="single" w:color="auto" w:sz="12" w:space="0"/>
              <w:left w:val="single" w:color="auto" w:sz="6" w:space="0"/>
              <w:bottom w:val="double" w:color="auto" w:sz="6" w:space="0"/>
              <w:right w:val="single" w:color="auto" w:sz="6" w:space="0"/>
            </w:tcBorders>
            <w:vAlign w:val="center"/>
          </w:tcPr>
          <w:p>
            <w:pPr>
              <w:keepNext/>
              <w:spacing w:line="360" w:lineRule="auto"/>
              <w:ind w:right="63"/>
              <w:jc w:val="center"/>
              <w:rPr>
                <w:rFonts w:hint="eastAsia" w:ascii="仿宋" w:hAnsi="仿宋" w:eastAsia="仿宋" w:cs="仿宋"/>
                <w:color w:val="000000"/>
                <w:sz w:val="24"/>
              </w:rPr>
            </w:pPr>
            <w:r>
              <w:rPr>
                <w:rFonts w:hint="eastAsia" w:ascii="仿宋" w:hAnsi="仿宋" w:eastAsia="仿宋" w:cs="仿宋"/>
                <w:color w:val="000000"/>
                <w:sz w:val="24"/>
              </w:rPr>
              <w:t>姓名</w:t>
            </w:r>
          </w:p>
        </w:tc>
        <w:tc>
          <w:tcPr>
            <w:tcW w:w="1134" w:type="dxa"/>
            <w:tcBorders>
              <w:top w:val="single" w:color="auto" w:sz="12" w:space="0"/>
              <w:left w:val="single" w:color="auto" w:sz="6" w:space="0"/>
              <w:bottom w:val="double" w:color="auto" w:sz="6" w:space="0"/>
              <w:right w:val="single" w:color="auto" w:sz="6" w:space="0"/>
            </w:tcBorders>
            <w:vAlign w:val="center"/>
          </w:tcPr>
          <w:p>
            <w:pPr>
              <w:keepNext/>
              <w:spacing w:line="360" w:lineRule="auto"/>
              <w:ind w:right="63"/>
              <w:jc w:val="center"/>
              <w:rPr>
                <w:rFonts w:hint="eastAsia" w:ascii="仿宋" w:hAnsi="仿宋" w:eastAsia="仿宋" w:cs="仿宋"/>
                <w:color w:val="000000"/>
                <w:sz w:val="24"/>
              </w:rPr>
            </w:pPr>
            <w:r>
              <w:rPr>
                <w:rFonts w:hint="eastAsia" w:ascii="仿宋" w:hAnsi="仿宋" w:eastAsia="仿宋" w:cs="仿宋"/>
                <w:color w:val="000000"/>
                <w:sz w:val="24"/>
              </w:rPr>
              <w:t>职务</w:t>
            </w:r>
          </w:p>
        </w:tc>
        <w:tc>
          <w:tcPr>
            <w:tcW w:w="1134" w:type="dxa"/>
            <w:tcBorders>
              <w:top w:val="single" w:color="auto" w:sz="12" w:space="0"/>
              <w:left w:val="single" w:color="auto" w:sz="6" w:space="0"/>
              <w:bottom w:val="double" w:color="auto" w:sz="6" w:space="0"/>
              <w:right w:val="single" w:color="auto" w:sz="6" w:space="0"/>
            </w:tcBorders>
            <w:vAlign w:val="center"/>
          </w:tcPr>
          <w:p>
            <w:pPr>
              <w:keepNext/>
              <w:spacing w:line="360" w:lineRule="auto"/>
              <w:ind w:right="63"/>
              <w:jc w:val="center"/>
              <w:rPr>
                <w:rFonts w:hint="eastAsia" w:ascii="仿宋" w:hAnsi="仿宋" w:eastAsia="仿宋" w:cs="仿宋"/>
                <w:color w:val="000000"/>
                <w:sz w:val="24"/>
              </w:rPr>
            </w:pPr>
            <w:r>
              <w:rPr>
                <w:rFonts w:hint="eastAsia" w:ascii="仿宋" w:hAnsi="仿宋" w:eastAsia="仿宋" w:cs="仿宋"/>
                <w:color w:val="000000"/>
                <w:sz w:val="24"/>
              </w:rPr>
              <w:t>职称</w:t>
            </w:r>
          </w:p>
        </w:tc>
        <w:tc>
          <w:tcPr>
            <w:tcW w:w="4252" w:type="dxa"/>
            <w:tcBorders>
              <w:top w:val="single" w:color="auto" w:sz="12" w:space="0"/>
              <w:left w:val="single" w:color="auto" w:sz="6" w:space="0"/>
              <w:bottom w:val="double" w:color="auto" w:sz="6" w:space="0"/>
              <w:right w:val="single" w:color="auto" w:sz="12" w:space="0"/>
            </w:tcBorders>
            <w:vAlign w:val="center"/>
          </w:tcPr>
          <w:p>
            <w:pPr>
              <w:keepNext/>
              <w:spacing w:line="360" w:lineRule="auto"/>
              <w:ind w:right="63"/>
              <w:jc w:val="center"/>
              <w:rPr>
                <w:rFonts w:hint="eastAsia" w:ascii="仿宋" w:hAnsi="仿宋" w:eastAsia="仿宋" w:cs="仿宋"/>
                <w:color w:val="000000"/>
                <w:sz w:val="24"/>
              </w:rPr>
            </w:pPr>
            <w:r>
              <w:rPr>
                <w:rFonts w:hint="eastAsia" w:ascii="仿宋" w:hAnsi="仿宋" w:eastAsia="仿宋" w:cs="仿宋"/>
                <w:color w:val="000000"/>
                <w:sz w:val="24"/>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781" w:type="dxa"/>
            <w:gridSpan w:val="5"/>
            <w:tcBorders>
              <w:top w:val="double" w:color="auto" w:sz="6" w:space="0"/>
              <w:left w:val="single" w:color="auto" w:sz="12" w:space="0"/>
              <w:bottom w:val="single" w:color="auto" w:sz="6" w:space="0"/>
              <w:right w:val="single" w:color="auto" w:sz="12" w:space="0"/>
            </w:tcBorders>
            <w:vAlign w:val="center"/>
          </w:tcPr>
          <w:p>
            <w:pPr>
              <w:keepNext/>
              <w:spacing w:line="360" w:lineRule="auto"/>
              <w:ind w:right="63"/>
              <w:rPr>
                <w:rFonts w:hint="eastAsia" w:ascii="仿宋" w:hAnsi="仿宋" w:eastAsia="仿宋" w:cs="仿宋"/>
                <w:color w:val="000000"/>
                <w:sz w:val="24"/>
              </w:rPr>
            </w:pPr>
            <w:r>
              <w:rPr>
                <w:rFonts w:hint="eastAsia" w:ascii="仿宋" w:hAnsi="仿宋" w:eastAsia="仿宋" w:cs="仿宋"/>
                <w:color w:val="000000"/>
                <w:sz w:val="24"/>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nil"/>
              <w:left w:val="single" w:color="auto" w:sz="12" w:space="0"/>
              <w:bottom w:val="nil"/>
              <w:right w:val="single" w:color="auto" w:sz="6" w:space="0"/>
            </w:tcBorders>
            <w:vAlign w:val="center"/>
          </w:tcPr>
          <w:p>
            <w:pPr>
              <w:keepNext/>
              <w:spacing w:line="360" w:lineRule="auto"/>
              <w:ind w:right="63"/>
              <w:jc w:val="center"/>
              <w:rPr>
                <w:rFonts w:hint="eastAsia" w:ascii="仿宋" w:hAnsi="仿宋" w:eastAsia="仿宋" w:cs="仿宋"/>
                <w:color w:val="000000"/>
                <w:sz w:val="24"/>
              </w:rPr>
            </w:pPr>
            <w:r>
              <w:rPr>
                <w:rFonts w:hint="eastAsia" w:ascii="仿宋" w:hAnsi="仿宋" w:eastAsia="仿宋" w:cs="仿宋"/>
                <w:color w:val="000000"/>
                <w:sz w:val="24"/>
              </w:rPr>
              <w:t>项目主管</w:t>
            </w:r>
          </w:p>
        </w:tc>
        <w:tc>
          <w:tcPr>
            <w:tcW w:w="1418" w:type="dxa"/>
            <w:tcBorders>
              <w:top w:val="nil"/>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nil"/>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nil"/>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4252" w:type="dxa"/>
            <w:tcBorders>
              <w:top w:val="nil"/>
              <w:left w:val="single" w:color="auto" w:sz="6" w:space="0"/>
              <w:bottom w:val="single" w:color="auto" w:sz="6" w:space="0"/>
              <w:right w:val="single" w:color="auto" w:sz="12" w:space="0"/>
            </w:tcBorders>
            <w:vAlign w:val="center"/>
          </w:tcPr>
          <w:p>
            <w:pPr>
              <w:keepNext/>
              <w:spacing w:line="360" w:lineRule="auto"/>
              <w:ind w:right="63"/>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restart"/>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仿宋" w:hAnsi="仿宋" w:eastAsia="仿宋" w:cs="仿宋"/>
                <w:color w:val="000000"/>
                <w:sz w:val="24"/>
              </w:rPr>
            </w:pPr>
            <w:r>
              <w:rPr>
                <w:rFonts w:hint="eastAsia" w:ascii="仿宋" w:hAnsi="仿宋" w:eastAsia="仿宋" w:cs="仿宋"/>
                <w:color w:val="000000"/>
                <w:sz w:val="24"/>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nil"/>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781" w:type="dxa"/>
            <w:gridSpan w:val="5"/>
            <w:tcBorders>
              <w:top w:val="single" w:color="auto" w:sz="6" w:space="0"/>
              <w:left w:val="single" w:color="auto" w:sz="12" w:space="0"/>
              <w:bottom w:val="single" w:color="auto" w:sz="6" w:space="0"/>
              <w:right w:val="single" w:color="auto" w:sz="12" w:space="0"/>
            </w:tcBorders>
            <w:vAlign w:val="center"/>
          </w:tcPr>
          <w:p>
            <w:pPr>
              <w:keepNext/>
              <w:spacing w:line="360" w:lineRule="auto"/>
              <w:ind w:right="63"/>
              <w:rPr>
                <w:rFonts w:hint="eastAsia" w:ascii="仿宋" w:hAnsi="仿宋" w:eastAsia="仿宋" w:cs="仿宋"/>
                <w:color w:val="000000"/>
                <w:sz w:val="24"/>
              </w:rPr>
            </w:pPr>
            <w:r>
              <w:rPr>
                <w:rFonts w:hint="eastAsia" w:ascii="仿宋" w:hAnsi="仿宋" w:eastAsia="仿宋" w:cs="仿宋"/>
                <w:color w:val="000000"/>
                <w:sz w:val="24"/>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仿宋" w:hAnsi="仿宋" w:eastAsia="仿宋" w:cs="仿宋"/>
                <w:color w:val="000000"/>
                <w:sz w:val="24"/>
              </w:rPr>
            </w:pPr>
            <w:r>
              <w:rPr>
                <w:rFonts w:hint="eastAsia" w:ascii="仿宋" w:hAnsi="仿宋" w:eastAsia="仿宋" w:cs="仿宋"/>
                <w:color w:val="000000"/>
                <w:sz w:val="24"/>
              </w:rPr>
              <w:t>项目经理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仿宋" w:hAnsi="仿宋" w:eastAsia="仿宋" w:cs="仿宋"/>
                <w:color w:val="000000"/>
                <w:sz w:val="24"/>
              </w:rPr>
            </w:pPr>
            <w:r>
              <w:rPr>
                <w:rFonts w:hint="eastAsia" w:ascii="仿宋" w:hAnsi="仿宋" w:eastAsia="仿宋" w:cs="仿宋"/>
                <w:color w:val="000000"/>
                <w:sz w:val="24"/>
              </w:rPr>
              <w:t>项目副经理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仿宋" w:hAnsi="仿宋" w:eastAsia="仿宋" w:cs="仿宋"/>
                <w:color w:val="000000"/>
                <w:sz w:val="24"/>
              </w:rPr>
            </w:pPr>
            <w:r>
              <w:rPr>
                <w:rFonts w:hint="eastAsia" w:ascii="仿宋" w:hAnsi="仿宋" w:eastAsia="仿宋" w:cs="仿宋"/>
                <w:color w:val="000000"/>
                <w:sz w:val="24"/>
              </w:rPr>
              <w:t>技术负责人</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仿宋" w:hAnsi="仿宋" w:eastAsia="仿宋" w:cs="仿宋"/>
                <w:color w:val="000000"/>
                <w:sz w:val="24"/>
              </w:rPr>
            </w:pPr>
            <w:r>
              <w:rPr>
                <w:rFonts w:hint="eastAsia" w:ascii="仿宋" w:hAnsi="仿宋" w:eastAsia="仿宋" w:cs="仿宋"/>
                <w:color w:val="000000"/>
                <w:sz w:val="24"/>
              </w:rPr>
              <w:t>造价管理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仿宋" w:hAnsi="仿宋" w:eastAsia="仿宋" w:cs="仿宋"/>
                <w:color w:val="000000"/>
                <w:sz w:val="24"/>
              </w:rPr>
            </w:pPr>
            <w:r>
              <w:rPr>
                <w:rFonts w:hint="eastAsia" w:ascii="仿宋" w:hAnsi="仿宋" w:eastAsia="仿宋" w:cs="仿宋"/>
                <w:color w:val="000000"/>
                <w:sz w:val="24"/>
              </w:rPr>
              <w:t>质量管理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仿宋" w:hAnsi="仿宋" w:eastAsia="仿宋" w:cs="仿宋"/>
                <w:color w:val="000000"/>
                <w:sz w:val="24"/>
              </w:rPr>
            </w:pPr>
            <w:r>
              <w:rPr>
                <w:rFonts w:hint="eastAsia" w:ascii="仿宋" w:hAnsi="仿宋" w:eastAsia="仿宋" w:cs="仿宋"/>
                <w:color w:val="000000"/>
                <w:sz w:val="24"/>
              </w:rPr>
              <w:t>材料管理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仿宋" w:hAnsi="仿宋" w:eastAsia="仿宋" w:cs="仿宋"/>
                <w:color w:val="000000"/>
                <w:sz w:val="24"/>
              </w:rPr>
            </w:pPr>
            <w:r>
              <w:rPr>
                <w:rFonts w:hint="eastAsia" w:ascii="仿宋" w:hAnsi="仿宋" w:eastAsia="仿宋" w:cs="仿宋"/>
                <w:color w:val="000000"/>
                <w:sz w:val="24"/>
              </w:rPr>
              <w:t>计划管理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仿宋" w:hAnsi="仿宋" w:eastAsia="仿宋" w:cs="仿宋"/>
                <w:color w:val="000000"/>
                <w:sz w:val="24"/>
              </w:rPr>
            </w:pPr>
            <w:r>
              <w:rPr>
                <w:rFonts w:hint="eastAsia" w:ascii="仿宋" w:hAnsi="仿宋" w:eastAsia="仿宋" w:cs="仿宋"/>
                <w:color w:val="000000"/>
                <w:sz w:val="24"/>
              </w:rPr>
              <w:t>安全管理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restart"/>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hint="eastAsia" w:ascii="仿宋" w:hAnsi="仿宋" w:eastAsia="仿宋" w:cs="仿宋"/>
                <w:color w:val="000000"/>
                <w:sz w:val="24"/>
              </w:rPr>
            </w:pPr>
            <w:r>
              <w:rPr>
                <w:rFonts w:hint="eastAsia" w:ascii="仿宋" w:hAnsi="仿宋" w:eastAsia="仿宋" w:cs="仿宋"/>
                <w:color w:val="000000"/>
                <w:sz w:val="24"/>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418" w:type="dxa"/>
            <w:tcBorders>
              <w:top w:val="single" w:color="auto" w:sz="6" w:space="0"/>
              <w:left w:val="single" w:color="auto" w:sz="6" w:space="0"/>
              <w:bottom w:val="nil"/>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nil"/>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nil"/>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4252" w:type="dxa"/>
            <w:tcBorders>
              <w:top w:val="single" w:color="auto" w:sz="6" w:space="0"/>
              <w:left w:val="single" w:color="auto" w:sz="6" w:space="0"/>
              <w:bottom w:val="nil"/>
              <w:right w:val="single" w:color="auto" w:sz="12" w:space="0"/>
            </w:tcBorders>
            <w:vAlign w:val="center"/>
          </w:tcPr>
          <w:p>
            <w:pPr>
              <w:keepNext/>
              <w:spacing w:line="360" w:lineRule="auto"/>
              <w:ind w:right="63"/>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hint="eastAsia" w:ascii="仿宋" w:hAnsi="仿宋" w:eastAsia="仿宋" w:cs="仿宋"/>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12"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418" w:type="dxa"/>
            <w:tcBorders>
              <w:top w:val="single" w:color="auto" w:sz="6" w:space="0"/>
              <w:left w:val="single" w:color="auto" w:sz="6" w:space="0"/>
              <w:bottom w:val="single" w:color="auto" w:sz="12"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single" w:color="auto" w:sz="12"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1134" w:type="dxa"/>
            <w:tcBorders>
              <w:top w:val="single" w:color="auto" w:sz="6" w:space="0"/>
              <w:left w:val="single" w:color="auto" w:sz="6" w:space="0"/>
              <w:bottom w:val="single" w:color="auto" w:sz="12" w:space="0"/>
              <w:right w:val="single" w:color="auto" w:sz="6" w:space="0"/>
            </w:tcBorders>
            <w:vAlign w:val="center"/>
          </w:tcPr>
          <w:p>
            <w:pPr>
              <w:keepNext/>
              <w:spacing w:line="360" w:lineRule="auto"/>
              <w:ind w:right="63"/>
              <w:rPr>
                <w:rFonts w:hint="eastAsia" w:ascii="仿宋" w:hAnsi="仿宋" w:eastAsia="仿宋" w:cs="仿宋"/>
                <w:color w:val="000000"/>
                <w:sz w:val="24"/>
              </w:rPr>
            </w:pPr>
          </w:p>
        </w:tc>
        <w:tc>
          <w:tcPr>
            <w:tcW w:w="4252" w:type="dxa"/>
            <w:tcBorders>
              <w:top w:val="single" w:color="auto" w:sz="6" w:space="0"/>
              <w:left w:val="single" w:color="auto" w:sz="6" w:space="0"/>
              <w:bottom w:val="single" w:color="auto" w:sz="12" w:space="0"/>
              <w:right w:val="single" w:color="auto" w:sz="12" w:space="0"/>
            </w:tcBorders>
            <w:vAlign w:val="center"/>
          </w:tcPr>
          <w:p>
            <w:pPr>
              <w:keepNext/>
              <w:spacing w:line="360" w:lineRule="auto"/>
              <w:ind w:right="63"/>
              <w:rPr>
                <w:rFonts w:hint="eastAsia" w:ascii="仿宋" w:hAnsi="仿宋" w:eastAsia="仿宋" w:cs="仿宋"/>
                <w:color w:val="000000"/>
                <w:sz w:val="24"/>
              </w:rPr>
            </w:pPr>
          </w:p>
        </w:tc>
      </w:tr>
    </w:tbl>
    <w:p>
      <w:pPr>
        <w:spacing w:line="360" w:lineRule="auto"/>
        <w:rPr>
          <w:rFonts w:hint="eastAsia" w:ascii="仿宋" w:hAnsi="仿宋" w:eastAsia="仿宋" w:cs="仿宋"/>
          <w:color w:val="000000"/>
          <w:sz w:val="24"/>
        </w:rPr>
      </w:pPr>
    </w:p>
    <w:p>
      <w:pPr>
        <w:spacing w:line="360" w:lineRule="auto"/>
        <w:rPr>
          <w:rFonts w:hint="eastAsia" w:ascii="仿宋" w:hAnsi="仿宋" w:eastAsia="仿宋" w:cs="仿宋"/>
          <w:color w:val="000000"/>
          <w:sz w:val="24"/>
        </w:rPr>
      </w:pPr>
    </w:p>
    <w:p>
      <w:pPr>
        <w:spacing w:line="360" w:lineRule="auto"/>
        <w:rPr>
          <w:rFonts w:hint="eastAsia" w:ascii="仿宋" w:hAnsi="仿宋" w:eastAsia="仿宋" w:cs="仿宋"/>
          <w:color w:val="000000"/>
          <w:sz w:val="24"/>
        </w:rPr>
      </w:pPr>
    </w:p>
    <w:p>
      <w:pPr>
        <w:spacing w:line="360" w:lineRule="auto"/>
        <w:rPr>
          <w:rFonts w:hint="eastAsia" w:ascii="仿宋" w:hAnsi="仿宋" w:eastAsia="仿宋" w:cs="仿宋"/>
          <w:color w:val="000000"/>
          <w:sz w:val="24"/>
        </w:rPr>
      </w:pPr>
    </w:p>
    <w:p>
      <w:pPr>
        <w:spacing w:line="360" w:lineRule="auto"/>
        <w:ind w:right="-233" w:rightChars="-111"/>
        <w:jc w:val="left"/>
        <w:rPr>
          <w:rFonts w:hint="eastAsia" w:ascii="仿宋" w:hAnsi="仿宋" w:eastAsia="仿宋" w:cs="仿宋"/>
          <w:b/>
          <w:color w:val="000000"/>
          <w:sz w:val="32"/>
          <w:szCs w:val="32"/>
        </w:rPr>
      </w:pPr>
      <w:r>
        <w:rPr>
          <w:rFonts w:hint="eastAsia" w:ascii="仿宋" w:hAnsi="仿宋" w:eastAsia="仿宋" w:cs="仿宋"/>
          <w:sz w:val="24"/>
        </w:rPr>
        <w:t xml:space="preserve">附件7：                 </w:t>
      </w:r>
      <w:r>
        <w:rPr>
          <w:rFonts w:hint="eastAsia" w:ascii="仿宋" w:hAnsi="仿宋" w:eastAsia="仿宋" w:cs="仿宋"/>
          <w:b/>
          <w:color w:val="000000"/>
          <w:sz w:val="32"/>
          <w:szCs w:val="32"/>
        </w:rPr>
        <w:t>11-1：材料暂估价表</w:t>
      </w:r>
    </w:p>
    <w:tbl>
      <w:tblPr>
        <w:tblStyle w:val="18"/>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pPr>
              <w:pStyle w:val="6"/>
              <w:keepNext/>
              <w:spacing w:line="440" w:lineRule="exact"/>
              <w:ind w:left="63" w:right="63"/>
              <w:rPr>
                <w:rFonts w:hint="eastAsia" w:ascii="仿宋" w:hAnsi="仿宋" w:eastAsia="仿宋" w:cs="仿宋"/>
                <w:sz w:val="28"/>
                <w:szCs w:val="30"/>
              </w:rPr>
            </w:pPr>
            <w:r>
              <w:rPr>
                <w:rFonts w:hint="eastAsia" w:ascii="仿宋" w:hAnsi="仿宋" w:eastAsia="仿宋" w:cs="仿宋"/>
                <w:sz w:val="28"/>
                <w:szCs w:val="30"/>
              </w:rPr>
              <w:t>序号</w:t>
            </w:r>
          </w:p>
        </w:tc>
        <w:tc>
          <w:tcPr>
            <w:tcW w:w="1984" w:type="dxa"/>
            <w:tcBorders>
              <w:top w:val="single" w:color="auto" w:sz="12" w:space="0"/>
              <w:bottom w:val="double" w:color="auto" w:sz="6" w:space="0"/>
            </w:tcBorders>
          </w:tcPr>
          <w:p>
            <w:pPr>
              <w:pStyle w:val="6"/>
              <w:keepNext/>
              <w:spacing w:line="440" w:lineRule="exact"/>
              <w:ind w:left="63" w:right="63"/>
              <w:rPr>
                <w:rFonts w:hint="eastAsia" w:ascii="仿宋" w:hAnsi="仿宋" w:eastAsia="仿宋" w:cs="仿宋"/>
                <w:sz w:val="28"/>
                <w:szCs w:val="30"/>
              </w:rPr>
            </w:pPr>
            <w:r>
              <w:rPr>
                <w:rFonts w:hint="eastAsia" w:ascii="仿宋" w:hAnsi="仿宋" w:eastAsia="仿宋" w:cs="仿宋"/>
                <w:sz w:val="28"/>
                <w:szCs w:val="30"/>
              </w:rPr>
              <w:t>名称</w:t>
            </w:r>
          </w:p>
        </w:tc>
        <w:tc>
          <w:tcPr>
            <w:tcW w:w="851" w:type="dxa"/>
            <w:tcBorders>
              <w:top w:val="single" w:color="auto" w:sz="12" w:space="0"/>
              <w:bottom w:val="double" w:color="auto" w:sz="6" w:space="0"/>
            </w:tcBorders>
          </w:tcPr>
          <w:p>
            <w:pPr>
              <w:pStyle w:val="6"/>
              <w:keepNext/>
              <w:spacing w:line="440" w:lineRule="exact"/>
              <w:ind w:left="63" w:right="63"/>
              <w:rPr>
                <w:rFonts w:hint="eastAsia" w:ascii="仿宋" w:hAnsi="仿宋" w:eastAsia="仿宋" w:cs="仿宋"/>
                <w:sz w:val="28"/>
                <w:szCs w:val="30"/>
              </w:rPr>
            </w:pPr>
            <w:r>
              <w:rPr>
                <w:rFonts w:hint="eastAsia" w:ascii="仿宋" w:hAnsi="仿宋" w:eastAsia="仿宋" w:cs="仿宋"/>
                <w:sz w:val="28"/>
                <w:szCs w:val="30"/>
              </w:rPr>
              <w:t>单位</w:t>
            </w:r>
          </w:p>
        </w:tc>
        <w:tc>
          <w:tcPr>
            <w:tcW w:w="774" w:type="dxa"/>
            <w:tcBorders>
              <w:top w:val="single" w:color="auto" w:sz="12" w:space="0"/>
              <w:bottom w:val="double" w:color="auto" w:sz="6" w:space="0"/>
            </w:tcBorders>
          </w:tcPr>
          <w:p>
            <w:pPr>
              <w:pStyle w:val="6"/>
              <w:keepNext/>
              <w:spacing w:line="440" w:lineRule="exact"/>
              <w:ind w:left="63" w:right="63"/>
              <w:rPr>
                <w:rFonts w:hint="eastAsia" w:ascii="仿宋" w:hAnsi="仿宋" w:eastAsia="仿宋" w:cs="仿宋"/>
                <w:sz w:val="28"/>
                <w:szCs w:val="30"/>
              </w:rPr>
            </w:pPr>
            <w:r>
              <w:rPr>
                <w:rFonts w:hint="eastAsia" w:ascii="仿宋" w:hAnsi="仿宋" w:eastAsia="仿宋" w:cs="仿宋"/>
                <w:sz w:val="28"/>
                <w:szCs w:val="30"/>
              </w:rPr>
              <w:t>数量</w:t>
            </w:r>
          </w:p>
        </w:tc>
        <w:tc>
          <w:tcPr>
            <w:tcW w:w="1352" w:type="dxa"/>
            <w:tcBorders>
              <w:top w:val="single" w:color="auto" w:sz="12" w:space="0"/>
              <w:bottom w:val="double" w:color="auto" w:sz="6" w:space="0"/>
            </w:tcBorders>
          </w:tcPr>
          <w:p>
            <w:pPr>
              <w:pStyle w:val="6"/>
              <w:keepNext/>
              <w:spacing w:line="440" w:lineRule="exact"/>
              <w:ind w:left="63" w:right="63"/>
              <w:rPr>
                <w:rFonts w:hint="eastAsia" w:ascii="仿宋" w:hAnsi="仿宋" w:eastAsia="仿宋" w:cs="仿宋"/>
                <w:sz w:val="28"/>
                <w:szCs w:val="30"/>
              </w:rPr>
            </w:pPr>
            <w:r>
              <w:rPr>
                <w:rFonts w:hint="eastAsia" w:ascii="仿宋" w:hAnsi="仿宋" w:eastAsia="仿宋" w:cs="仿宋"/>
                <w:sz w:val="28"/>
                <w:szCs w:val="30"/>
              </w:rPr>
              <w:t>单价（元）</w:t>
            </w:r>
          </w:p>
        </w:tc>
        <w:tc>
          <w:tcPr>
            <w:tcW w:w="1418" w:type="dxa"/>
            <w:tcBorders>
              <w:top w:val="single" w:color="auto" w:sz="12" w:space="0"/>
              <w:bottom w:val="double" w:color="auto" w:sz="6" w:space="0"/>
            </w:tcBorders>
          </w:tcPr>
          <w:p>
            <w:pPr>
              <w:pStyle w:val="6"/>
              <w:keepNext/>
              <w:spacing w:line="440" w:lineRule="exact"/>
              <w:ind w:left="63" w:right="63"/>
              <w:rPr>
                <w:rFonts w:hint="eastAsia" w:ascii="仿宋" w:hAnsi="仿宋" w:eastAsia="仿宋" w:cs="仿宋"/>
                <w:sz w:val="28"/>
                <w:szCs w:val="30"/>
              </w:rPr>
            </w:pPr>
            <w:r>
              <w:rPr>
                <w:rFonts w:hint="eastAsia" w:ascii="仿宋" w:hAnsi="仿宋" w:eastAsia="仿宋" w:cs="仿宋"/>
                <w:sz w:val="28"/>
                <w:szCs w:val="30"/>
              </w:rPr>
              <w:t>合价（元）</w:t>
            </w:r>
          </w:p>
        </w:tc>
        <w:tc>
          <w:tcPr>
            <w:tcW w:w="1701" w:type="dxa"/>
            <w:tcBorders>
              <w:top w:val="single" w:color="auto" w:sz="12" w:space="0"/>
              <w:bottom w:val="double" w:color="auto" w:sz="6" w:space="0"/>
            </w:tcBorders>
          </w:tcPr>
          <w:p>
            <w:pPr>
              <w:pStyle w:val="6"/>
              <w:keepNext/>
              <w:spacing w:line="440" w:lineRule="exact"/>
              <w:ind w:left="63" w:right="63"/>
              <w:rPr>
                <w:rFonts w:hint="eastAsia" w:ascii="仿宋" w:hAnsi="仿宋" w:eastAsia="仿宋" w:cs="仿宋"/>
                <w:sz w:val="28"/>
                <w:szCs w:val="30"/>
              </w:rPr>
            </w:pPr>
            <w:r>
              <w:rPr>
                <w:rFonts w:hint="eastAsia" w:ascii="仿宋" w:hAnsi="仿宋" w:eastAsia="仿宋" w:cs="仿宋"/>
                <w:sz w:val="28"/>
                <w:szCs w:val="30"/>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pPr>
              <w:pStyle w:val="6"/>
              <w:keepNext/>
              <w:spacing w:line="440" w:lineRule="exact"/>
              <w:ind w:left="63" w:right="63"/>
              <w:rPr>
                <w:rFonts w:hint="eastAsia" w:ascii="仿宋" w:hAnsi="仿宋" w:eastAsia="仿宋" w:cs="仿宋"/>
                <w:sz w:val="28"/>
                <w:szCs w:val="30"/>
              </w:rPr>
            </w:pPr>
          </w:p>
        </w:tc>
        <w:tc>
          <w:tcPr>
            <w:tcW w:w="1984" w:type="dxa"/>
            <w:tcBorders>
              <w:top w:val="double" w:color="auto" w:sz="6" w:space="0"/>
              <w:bottom w:val="single" w:color="auto" w:sz="6" w:space="0"/>
            </w:tcBorders>
          </w:tcPr>
          <w:p>
            <w:pPr>
              <w:pStyle w:val="6"/>
              <w:keepNext/>
              <w:spacing w:line="440" w:lineRule="exact"/>
              <w:ind w:left="63" w:right="63"/>
              <w:rPr>
                <w:rFonts w:hint="eastAsia" w:ascii="仿宋" w:hAnsi="仿宋" w:eastAsia="仿宋" w:cs="仿宋"/>
                <w:sz w:val="28"/>
                <w:szCs w:val="30"/>
              </w:rPr>
            </w:pPr>
          </w:p>
        </w:tc>
        <w:tc>
          <w:tcPr>
            <w:tcW w:w="851" w:type="dxa"/>
            <w:tcBorders>
              <w:top w:val="double" w:color="auto" w:sz="6" w:space="0"/>
              <w:bottom w:val="single" w:color="auto" w:sz="6" w:space="0"/>
            </w:tcBorders>
          </w:tcPr>
          <w:p>
            <w:pPr>
              <w:pStyle w:val="6"/>
              <w:keepNext/>
              <w:spacing w:line="440" w:lineRule="exact"/>
              <w:ind w:left="63" w:right="63"/>
              <w:rPr>
                <w:rFonts w:hint="eastAsia" w:ascii="仿宋" w:hAnsi="仿宋" w:eastAsia="仿宋" w:cs="仿宋"/>
                <w:sz w:val="28"/>
                <w:szCs w:val="30"/>
              </w:rPr>
            </w:pPr>
          </w:p>
        </w:tc>
        <w:tc>
          <w:tcPr>
            <w:tcW w:w="774" w:type="dxa"/>
            <w:tcBorders>
              <w:top w:val="double" w:color="auto" w:sz="6" w:space="0"/>
              <w:bottom w:val="single" w:color="auto" w:sz="6" w:space="0"/>
            </w:tcBorders>
          </w:tcPr>
          <w:p>
            <w:pPr>
              <w:pStyle w:val="6"/>
              <w:keepNext/>
              <w:spacing w:line="440" w:lineRule="exact"/>
              <w:ind w:left="63" w:right="63"/>
              <w:rPr>
                <w:rFonts w:hint="eastAsia" w:ascii="仿宋" w:hAnsi="仿宋" w:eastAsia="仿宋" w:cs="仿宋"/>
                <w:sz w:val="28"/>
                <w:szCs w:val="30"/>
              </w:rPr>
            </w:pPr>
          </w:p>
        </w:tc>
        <w:tc>
          <w:tcPr>
            <w:tcW w:w="1352" w:type="dxa"/>
            <w:tcBorders>
              <w:top w:val="double" w:color="auto" w:sz="6" w:space="0"/>
              <w:bottom w:val="single" w:color="auto" w:sz="6" w:space="0"/>
            </w:tcBorders>
          </w:tcPr>
          <w:p>
            <w:pPr>
              <w:pStyle w:val="6"/>
              <w:keepNext/>
              <w:spacing w:line="440" w:lineRule="exact"/>
              <w:ind w:left="63" w:right="63"/>
              <w:rPr>
                <w:rFonts w:hint="eastAsia" w:ascii="仿宋" w:hAnsi="仿宋" w:eastAsia="仿宋" w:cs="仿宋"/>
                <w:sz w:val="28"/>
                <w:szCs w:val="30"/>
              </w:rPr>
            </w:pPr>
          </w:p>
        </w:tc>
        <w:tc>
          <w:tcPr>
            <w:tcW w:w="1418" w:type="dxa"/>
            <w:tcBorders>
              <w:top w:val="double" w:color="auto" w:sz="6" w:space="0"/>
              <w:bottom w:val="single" w:color="auto" w:sz="6" w:space="0"/>
            </w:tcBorders>
          </w:tcPr>
          <w:p>
            <w:pPr>
              <w:pStyle w:val="6"/>
              <w:keepNext/>
              <w:spacing w:line="440" w:lineRule="exact"/>
              <w:ind w:left="63" w:right="63"/>
              <w:rPr>
                <w:rFonts w:hint="eastAsia" w:ascii="仿宋" w:hAnsi="仿宋" w:eastAsia="仿宋" w:cs="仿宋"/>
                <w:sz w:val="28"/>
                <w:szCs w:val="30"/>
              </w:rPr>
            </w:pPr>
          </w:p>
        </w:tc>
        <w:tc>
          <w:tcPr>
            <w:tcW w:w="1701" w:type="dxa"/>
            <w:tcBorders>
              <w:top w:val="double" w:color="auto" w:sz="6" w:space="0"/>
              <w:bottom w:val="single" w:color="auto" w:sz="6" w:space="0"/>
            </w:tcBorders>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pPr>
              <w:pStyle w:val="6"/>
              <w:keepNext/>
              <w:spacing w:line="440" w:lineRule="exact"/>
              <w:ind w:left="63" w:right="63"/>
              <w:rPr>
                <w:rFonts w:hint="eastAsia" w:ascii="仿宋" w:hAnsi="仿宋" w:eastAsia="仿宋" w:cs="仿宋"/>
                <w:sz w:val="28"/>
                <w:szCs w:val="30"/>
              </w:rPr>
            </w:pPr>
          </w:p>
        </w:tc>
        <w:tc>
          <w:tcPr>
            <w:tcW w:w="1984" w:type="dxa"/>
            <w:tcBorders>
              <w:top w:val="nil"/>
            </w:tcBorders>
          </w:tcPr>
          <w:p>
            <w:pPr>
              <w:pStyle w:val="6"/>
              <w:keepNext/>
              <w:spacing w:line="440" w:lineRule="exact"/>
              <w:ind w:left="63" w:right="63"/>
              <w:rPr>
                <w:rFonts w:hint="eastAsia" w:ascii="仿宋" w:hAnsi="仿宋" w:eastAsia="仿宋" w:cs="仿宋"/>
                <w:sz w:val="28"/>
                <w:szCs w:val="30"/>
              </w:rPr>
            </w:pPr>
          </w:p>
        </w:tc>
        <w:tc>
          <w:tcPr>
            <w:tcW w:w="851" w:type="dxa"/>
            <w:tcBorders>
              <w:top w:val="nil"/>
            </w:tcBorders>
          </w:tcPr>
          <w:p>
            <w:pPr>
              <w:pStyle w:val="6"/>
              <w:keepNext/>
              <w:spacing w:line="440" w:lineRule="exact"/>
              <w:ind w:left="63" w:right="63"/>
              <w:rPr>
                <w:rFonts w:hint="eastAsia" w:ascii="仿宋" w:hAnsi="仿宋" w:eastAsia="仿宋" w:cs="仿宋"/>
                <w:sz w:val="28"/>
                <w:szCs w:val="30"/>
              </w:rPr>
            </w:pPr>
          </w:p>
        </w:tc>
        <w:tc>
          <w:tcPr>
            <w:tcW w:w="774" w:type="dxa"/>
            <w:tcBorders>
              <w:top w:val="nil"/>
            </w:tcBorders>
          </w:tcPr>
          <w:p>
            <w:pPr>
              <w:pStyle w:val="6"/>
              <w:keepNext/>
              <w:spacing w:line="440" w:lineRule="exact"/>
              <w:ind w:left="63" w:right="63"/>
              <w:rPr>
                <w:rFonts w:hint="eastAsia" w:ascii="仿宋" w:hAnsi="仿宋" w:eastAsia="仿宋" w:cs="仿宋"/>
                <w:sz w:val="28"/>
                <w:szCs w:val="30"/>
              </w:rPr>
            </w:pPr>
          </w:p>
        </w:tc>
        <w:tc>
          <w:tcPr>
            <w:tcW w:w="1352" w:type="dxa"/>
            <w:tcBorders>
              <w:top w:val="nil"/>
            </w:tcBorders>
          </w:tcPr>
          <w:p>
            <w:pPr>
              <w:pStyle w:val="6"/>
              <w:keepNext/>
              <w:spacing w:line="440" w:lineRule="exact"/>
              <w:ind w:left="63" w:right="63"/>
              <w:rPr>
                <w:rFonts w:hint="eastAsia" w:ascii="仿宋" w:hAnsi="仿宋" w:eastAsia="仿宋" w:cs="仿宋"/>
                <w:sz w:val="28"/>
                <w:szCs w:val="30"/>
              </w:rPr>
            </w:pPr>
          </w:p>
        </w:tc>
        <w:tc>
          <w:tcPr>
            <w:tcW w:w="1418" w:type="dxa"/>
            <w:tcBorders>
              <w:top w:val="nil"/>
            </w:tcBorders>
          </w:tcPr>
          <w:p>
            <w:pPr>
              <w:pStyle w:val="6"/>
              <w:keepNext/>
              <w:spacing w:line="440" w:lineRule="exact"/>
              <w:ind w:left="63" w:right="63"/>
              <w:rPr>
                <w:rFonts w:hint="eastAsia" w:ascii="仿宋" w:hAnsi="仿宋" w:eastAsia="仿宋" w:cs="仿宋"/>
                <w:sz w:val="28"/>
                <w:szCs w:val="30"/>
              </w:rPr>
            </w:pPr>
          </w:p>
        </w:tc>
        <w:tc>
          <w:tcPr>
            <w:tcW w:w="1701" w:type="dxa"/>
            <w:tcBorders>
              <w:top w:val="nil"/>
            </w:tcBorders>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bl>
    <w:p>
      <w:pPr>
        <w:spacing w:beforeLines="50" w:afterLines="50" w:line="440" w:lineRule="exact"/>
        <w:rPr>
          <w:rFonts w:hint="eastAsia" w:ascii="仿宋" w:hAnsi="仿宋" w:eastAsia="仿宋" w:cs="仿宋"/>
          <w:sz w:val="30"/>
          <w:szCs w:val="30"/>
        </w:rPr>
      </w:pPr>
    </w:p>
    <w:p>
      <w:pPr>
        <w:spacing w:beforeLines="50" w:afterLines="50" w:line="360" w:lineRule="auto"/>
        <w:jc w:val="center"/>
        <w:rPr>
          <w:rFonts w:hint="eastAsia" w:ascii="仿宋" w:hAnsi="仿宋" w:eastAsia="仿宋" w:cs="仿宋"/>
          <w:b/>
          <w:color w:val="000000"/>
          <w:sz w:val="32"/>
          <w:szCs w:val="32"/>
        </w:rPr>
      </w:pPr>
    </w:p>
    <w:p>
      <w:pPr>
        <w:spacing w:beforeLines="50" w:afterLines="50" w:line="360" w:lineRule="auto"/>
        <w:jc w:val="center"/>
        <w:rPr>
          <w:rFonts w:hint="eastAsia" w:ascii="仿宋" w:hAnsi="仿宋" w:eastAsia="仿宋" w:cs="仿宋"/>
          <w:b/>
          <w:color w:val="000000"/>
          <w:sz w:val="32"/>
          <w:szCs w:val="32"/>
        </w:rPr>
      </w:pPr>
      <w:r>
        <w:rPr>
          <w:rFonts w:hint="eastAsia" w:ascii="仿宋" w:hAnsi="仿宋" w:eastAsia="仿宋" w:cs="仿宋"/>
          <w:b/>
          <w:color w:val="000000"/>
          <w:sz w:val="32"/>
          <w:szCs w:val="32"/>
        </w:rPr>
        <w:t>11-2：工程设备暂估价表</w:t>
      </w:r>
    </w:p>
    <w:tbl>
      <w:tblPr>
        <w:tblStyle w:val="18"/>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pPr>
              <w:pStyle w:val="6"/>
              <w:keepNext/>
              <w:spacing w:line="440" w:lineRule="exact"/>
              <w:ind w:left="63" w:right="63"/>
              <w:rPr>
                <w:rFonts w:hint="eastAsia" w:ascii="仿宋" w:hAnsi="仿宋" w:eastAsia="仿宋" w:cs="仿宋"/>
                <w:sz w:val="28"/>
                <w:szCs w:val="30"/>
              </w:rPr>
            </w:pPr>
            <w:r>
              <w:rPr>
                <w:rFonts w:hint="eastAsia" w:ascii="仿宋" w:hAnsi="仿宋" w:eastAsia="仿宋" w:cs="仿宋"/>
                <w:sz w:val="28"/>
                <w:szCs w:val="30"/>
              </w:rPr>
              <w:t>序号</w:t>
            </w:r>
          </w:p>
        </w:tc>
        <w:tc>
          <w:tcPr>
            <w:tcW w:w="1984" w:type="dxa"/>
            <w:tcBorders>
              <w:top w:val="single" w:color="auto" w:sz="12" w:space="0"/>
              <w:bottom w:val="double" w:color="auto" w:sz="6" w:space="0"/>
            </w:tcBorders>
          </w:tcPr>
          <w:p>
            <w:pPr>
              <w:pStyle w:val="6"/>
              <w:keepNext/>
              <w:spacing w:line="440" w:lineRule="exact"/>
              <w:ind w:left="63" w:right="63"/>
              <w:rPr>
                <w:rFonts w:hint="eastAsia" w:ascii="仿宋" w:hAnsi="仿宋" w:eastAsia="仿宋" w:cs="仿宋"/>
                <w:sz w:val="28"/>
                <w:szCs w:val="30"/>
              </w:rPr>
            </w:pPr>
            <w:r>
              <w:rPr>
                <w:rFonts w:hint="eastAsia" w:ascii="仿宋" w:hAnsi="仿宋" w:eastAsia="仿宋" w:cs="仿宋"/>
                <w:sz w:val="28"/>
                <w:szCs w:val="30"/>
              </w:rPr>
              <w:t>名称</w:t>
            </w:r>
          </w:p>
        </w:tc>
        <w:tc>
          <w:tcPr>
            <w:tcW w:w="851" w:type="dxa"/>
            <w:tcBorders>
              <w:top w:val="single" w:color="auto" w:sz="12" w:space="0"/>
              <w:bottom w:val="double" w:color="auto" w:sz="6" w:space="0"/>
            </w:tcBorders>
          </w:tcPr>
          <w:p>
            <w:pPr>
              <w:pStyle w:val="6"/>
              <w:keepNext/>
              <w:spacing w:line="440" w:lineRule="exact"/>
              <w:ind w:left="63" w:right="63"/>
              <w:rPr>
                <w:rFonts w:hint="eastAsia" w:ascii="仿宋" w:hAnsi="仿宋" w:eastAsia="仿宋" w:cs="仿宋"/>
                <w:sz w:val="28"/>
                <w:szCs w:val="30"/>
              </w:rPr>
            </w:pPr>
            <w:r>
              <w:rPr>
                <w:rFonts w:hint="eastAsia" w:ascii="仿宋" w:hAnsi="仿宋" w:eastAsia="仿宋" w:cs="仿宋"/>
                <w:sz w:val="28"/>
                <w:szCs w:val="30"/>
              </w:rPr>
              <w:t>单位</w:t>
            </w:r>
          </w:p>
        </w:tc>
        <w:tc>
          <w:tcPr>
            <w:tcW w:w="774" w:type="dxa"/>
            <w:tcBorders>
              <w:top w:val="single" w:color="auto" w:sz="12" w:space="0"/>
              <w:bottom w:val="double" w:color="auto" w:sz="6" w:space="0"/>
            </w:tcBorders>
          </w:tcPr>
          <w:p>
            <w:pPr>
              <w:pStyle w:val="6"/>
              <w:keepNext/>
              <w:spacing w:line="440" w:lineRule="exact"/>
              <w:ind w:left="63" w:right="63"/>
              <w:rPr>
                <w:rFonts w:hint="eastAsia" w:ascii="仿宋" w:hAnsi="仿宋" w:eastAsia="仿宋" w:cs="仿宋"/>
                <w:sz w:val="28"/>
                <w:szCs w:val="30"/>
              </w:rPr>
            </w:pPr>
            <w:r>
              <w:rPr>
                <w:rFonts w:hint="eastAsia" w:ascii="仿宋" w:hAnsi="仿宋" w:eastAsia="仿宋" w:cs="仿宋"/>
                <w:sz w:val="28"/>
                <w:szCs w:val="30"/>
              </w:rPr>
              <w:t>数量</w:t>
            </w:r>
          </w:p>
        </w:tc>
        <w:tc>
          <w:tcPr>
            <w:tcW w:w="1352" w:type="dxa"/>
            <w:tcBorders>
              <w:top w:val="single" w:color="auto" w:sz="12" w:space="0"/>
              <w:bottom w:val="double" w:color="auto" w:sz="6" w:space="0"/>
            </w:tcBorders>
          </w:tcPr>
          <w:p>
            <w:pPr>
              <w:pStyle w:val="6"/>
              <w:keepNext/>
              <w:spacing w:line="440" w:lineRule="exact"/>
              <w:ind w:left="63" w:right="63"/>
              <w:rPr>
                <w:rFonts w:hint="eastAsia" w:ascii="仿宋" w:hAnsi="仿宋" w:eastAsia="仿宋" w:cs="仿宋"/>
                <w:sz w:val="28"/>
                <w:szCs w:val="30"/>
              </w:rPr>
            </w:pPr>
            <w:r>
              <w:rPr>
                <w:rFonts w:hint="eastAsia" w:ascii="仿宋" w:hAnsi="仿宋" w:eastAsia="仿宋" w:cs="仿宋"/>
                <w:sz w:val="28"/>
                <w:szCs w:val="30"/>
              </w:rPr>
              <w:t>单价（元）</w:t>
            </w:r>
          </w:p>
        </w:tc>
        <w:tc>
          <w:tcPr>
            <w:tcW w:w="1418" w:type="dxa"/>
            <w:tcBorders>
              <w:top w:val="single" w:color="auto" w:sz="12" w:space="0"/>
              <w:bottom w:val="double" w:color="auto" w:sz="6" w:space="0"/>
            </w:tcBorders>
          </w:tcPr>
          <w:p>
            <w:pPr>
              <w:pStyle w:val="6"/>
              <w:keepNext/>
              <w:spacing w:line="440" w:lineRule="exact"/>
              <w:ind w:left="63" w:right="63"/>
              <w:rPr>
                <w:rFonts w:hint="eastAsia" w:ascii="仿宋" w:hAnsi="仿宋" w:eastAsia="仿宋" w:cs="仿宋"/>
                <w:sz w:val="28"/>
                <w:szCs w:val="30"/>
              </w:rPr>
            </w:pPr>
            <w:r>
              <w:rPr>
                <w:rFonts w:hint="eastAsia" w:ascii="仿宋" w:hAnsi="仿宋" w:eastAsia="仿宋" w:cs="仿宋"/>
                <w:sz w:val="28"/>
                <w:szCs w:val="30"/>
              </w:rPr>
              <w:t>合价（元）</w:t>
            </w:r>
          </w:p>
        </w:tc>
        <w:tc>
          <w:tcPr>
            <w:tcW w:w="1701" w:type="dxa"/>
            <w:tcBorders>
              <w:top w:val="single" w:color="auto" w:sz="12" w:space="0"/>
              <w:bottom w:val="double" w:color="auto" w:sz="6" w:space="0"/>
            </w:tcBorders>
          </w:tcPr>
          <w:p>
            <w:pPr>
              <w:pStyle w:val="6"/>
              <w:keepNext/>
              <w:spacing w:line="440" w:lineRule="exact"/>
              <w:ind w:left="63" w:right="63"/>
              <w:rPr>
                <w:rFonts w:hint="eastAsia" w:ascii="仿宋" w:hAnsi="仿宋" w:eastAsia="仿宋" w:cs="仿宋"/>
                <w:sz w:val="28"/>
                <w:szCs w:val="30"/>
              </w:rPr>
            </w:pPr>
            <w:r>
              <w:rPr>
                <w:rFonts w:hint="eastAsia" w:ascii="仿宋" w:hAnsi="仿宋" w:eastAsia="仿宋" w:cs="仿宋"/>
                <w:sz w:val="28"/>
                <w:szCs w:val="30"/>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pPr>
              <w:pStyle w:val="6"/>
              <w:keepNext/>
              <w:spacing w:line="440" w:lineRule="exact"/>
              <w:ind w:left="63" w:right="63"/>
              <w:rPr>
                <w:rFonts w:hint="eastAsia" w:ascii="仿宋" w:hAnsi="仿宋" w:eastAsia="仿宋" w:cs="仿宋"/>
                <w:sz w:val="28"/>
                <w:szCs w:val="30"/>
              </w:rPr>
            </w:pPr>
          </w:p>
        </w:tc>
        <w:tc>
          <w:tcPr>
            <w:tcW w:w="1984" w:type="dxa"/>
            <w:tcBorders>
              <w:top w:val="double" w:color="auto" w:sz="6" w:space="0"/>
              <w:bottom w:val="single" w:color="auto" w:sz="6" w:space="0"/>
            </w:tcBorders>
          </w:tcPr>
          <w:p>
            <w:pPr>
              <w:pStyle w:val="6"/>
              <w:keepNext/>
              <w:spacing w:line="440" w:lineRule="exact"/>
              <w:ind w:left="63" w:right="63"/>
              <w:rPr>
                <w:rFonts w:hint="eastAsia" w:ascii="仿宋" w:hAnsi="仿宋" w:eastAsia="仿宋" w:cs="仿宋"/>
                <w:sz w:val="28"/>
                <w:szCs w:val="30"/>
              </w:rPr>
            </w:pPr>
          </w:p>
        </w:tc>
        <w:tc>
          <w:tcPr>
            <w:tcW w:w="851" w:type="dxa"/>
            <w:tcBorders>
              <w:top w:val="double" w:color="auto" w:sz="6" w:space="0"/>
              <w:bottom w:val="single" w:color="auto" w:sz="6" w:space="0"/>
            </w:tcBorders>
          </w:tcPr>
          <w:p>
            <w:pPr>
              <w:pStyle w:val="6"/>
              <w:keepNext/>
              <w:spacing w:line="440" w:lineRule="exact"/>
              <w:ind w:left="63" w:right="63"/>
              <w:rPr>
                <w:rFonts w:hint="eastAsia" w:ascii="仿宋" w:hAnsi="仿宋" w:eastAsia="仿宋" w:cs="仿宋"/>
                <w:sz w:val="28"/>
                <w:szCs w:val="30"/>
              </w:rPr>
            </w:pPr>
          </w:p>
        </w:tc>
        <w:tc>
          <w:tcPr>
            <w:tcW w:w="774" w:type="dxa"/>
            <w:tcBorders>
              <w:top w:val="double" w:color="auto" w:sz="6" w:space="0"/>
              <w:bottom w:val="single" w:color="auto" w:sz="6" w:space="0"/>
            </w:tcBorders>
          </w:tcPr>
          <w:p>
            <w:pPr>
              <w:pStyle w:val="6"/>
              <w:keepNext/>
              <w:spacing w:line="440" w:lineRule="exact"/>
              <w:ind w:left="63" w:right="63"/>
              <w:rPr>
                <w:rFonts w:hint="eastAsia" w:ascii="仿宋" w:hAnsi="仿宋" w:eastAsia="仿宋" w:cs="仿宋"/>
                <w:sz w:val="28"/>
                <w:szCs w:val="30"/>
              </w:rPr>
            </w:pPr>
          </w:p>
        </w:tc>
        <w:tc>
          <w:tcPr>
            <w:tcW w:w="1352" w:type="dxa"/>
            <w:tcBorders>
              <w:top w:val="double" w:color="auto" w:sz="6" w:space="0"/>
              <w:bottom w:val="single" w:color="auto" w:sz="6" w:space="0"/>
            </w:tcBorders>
          </w:tcPr>
          <w:p>
            <w:pPr>
              <w:pStyle w:val="6"/>
              <w:keepNext/>
              <w:spacing w:line="440" w:lineRule="exact"/>
              <w:ind w:left="63" w:right="63"/>
              <w:rPr>
                <w:rFonts w:hint="eastAsia" w:ascii="仿宋" w:hAnsi="仿宋" w:eastAsia="仿宋" w:cs="仿宋"/>
                <w:sz w:val="28"/>
                <w:szCs w:val="30"/>
              </w:rPr>
            </w:pPr>
          </w:p>
        </w:tc>
        <w:tc>
          <w:tcPr>
            <w:tcW w:w="1418" w:type="dxa"/>
            <w:tcBorders>
              <w:top w:val="double" w:color="auto" w:sz="6" w:space="0"/>
              <w:bottom w:val="single" w:color="auto" w:sz="6" w:space="0"/>
            </w:tcBorders>
          </w:tcPr>
          <w:p>
            <w:pPr>
              <w:pStyle w:val="6"/>
              <w:keepNext/>
              <w:spacing w:line="440" w:lineRule="exact"/>
              <w:ind w:left="63" w:right="63"/>
              <w:rPr>
                <w:rFonts w:hint="eastAsia" w:ascii="仿宋" w:hAnsi="仿宋" w:eastAsia="仿宋" w:cs="仿宋"/>
                <w:sz w:val="28"/>
                <w:szCs w:val="30"/>
              </w:rPr>
            </w:pPr>
          </w:p>
        </w:tc>
        <w:tc>
          <w:tcPr>
            <w:tcW w:w="1701" w:type="dxa"/>
            <w:tcBorders>
              <w:top w:val="double" w:color="auto" w:sz="6" w:space="0"/>
              <w:bottom w:val="single" w:color="auto" w:sz="6" w:space="0"/>
            </w:tcBorders>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pPr>
              <w:pStyle w:val="6"/>
              <w:keepNext/>
              <w:spacing w:line="440" w:lineRule="exact"/>
              <w:ind w:left="63" w:right="63"/>
              <w:rPr>
                <w:rFonts w:hint="eastAsia" w:ascii="仿宋" w:hAnsi="仿宋" w:eastAsia="仿宋" w:cs="仿宋"/>
                <w:sz w:val="28"/>
                <w:szCs w:val="30"/>
              </w:rPr>
            </w:pPr>
          </w:p>
        </w:tc>
        <w:tc>
          <w:tcPr>
            <w:tcW w:w="1984" w:type="dxa"/>
            <w:tcBorders>
              <w:top w:val="nil"/>
            </w:tcBorders>
          </w:tcPr>
          <w:p>
            <w:pPr>
              <w:pStyle w:val="6"/>
              <w:keepNext/>
              <w:spacing w:line="440" w:lineRule="exact"/>
              <w:ind w:left="63" w:right="63"/>
              <w:rPr>
                <w:rFonts w:hint="eastAsia" w:ascii="仿宋" w:hAnsi="仿宋" w:eastAsia="仿宋" w:cs="仿宋"/>
                <w:sz w:val="28"/>
                <w:szCs w:val="30"/>
              </w:rPr>
            </w:pPr>
          </w:p>
        </w:tc>
        <w:tc>
          <w:tcPr>
            <w:tcW w:w="851" w:type="dxa"/>
            <w:tcBorders>
              <w:top w:val="nil"/>
            </w:tcBorders>
          </w:tcPr>
          <w:p>
            <w:pPr>
              <w:pStyle w:val="6"/>
              <w:keepNext/>
              <w:spacing w:line="440" w:lineRule="exact"/>
              <w:ind w:left="63" w:right="63"/>
              <w:rPr>
                <w:rFonts w:hint="eastAsia" w:ascii="仿宋" w:hAnsi="仿宋" w:eastAsia="仿宋" w:cs="仿宋"/>
                <w:sz w:val="28"/>
                <w:szCs w:val="30"/>
              </w:rPr>
            </w:pPr>
          </w:p>
        </w:tc>
        <w:tc>
          <w:tcPr>
            <w:tcW w:w="774" w:type="dxa"/>
            <w:tcBorders>
              <w:top w:val="nil"/>
            </w:tcBorders>
          </w:tcPr>
          <w:p>
            <w:pPr>
              <w:pStyle w:val="6"/>
              <w:keepNext/>
              <w:spacing w:line="440" w:lineRule="exact"/>
              <w:ind w:left="63" w:right="63"/>
              <w:rPr>
                <w:rFonts w:hint="eastAsia" w:ascii="仿宋" w:hAnsi="仿宋" w:eastAsia="仿宋" w:cs="仿宋"/>
                <w:sz w:val="28"/>
                <w:szCs w:val="30"/>
              </w:rPr>
            </w:pPr>
          </w:p>
        </w:tc>
        <w:tc>
          <w:tcPr>
            <w:tcW w:w="1352" w:type="dxa"/>
            <w:tcBorders>
              <w:top w:val="nil"/>
            </w:tcBorders>
          </w:tcPr>
          <w:p>
            <w:pPr>
              <w:pStyle w:val="6"/>
              <w:keepNext/>
              <w:spacing w:line="440" w:lineRule="exact"/>
              <w:ind w:left="63" w:right="63"/>
              <w:rPr>
                <w:rFonts w:hint="eastAsia" w:ascii="仿宋" w:hAnsi="仿宋" w:eastAsia="仿宋" w:cs="仿宋"/>
                <w:sz w:val="28"/>
                <w:szCs w:val="30"/>
              </w:rPr>
            </w:pPr>
          </w:p>
        </w:tc>
        <w:tc>
          <w:tcPr>
            <w:tcW w:w="1418" w:type="dxa"/>
            <w:tcBorders>
              <w:top w:val="nil"/>
            </w:tcBorders>
          </w:tcPr>
          <w:p>
            <w:pPr>
              <w:pStyle w:val="6"/>
              <w:keepNext/>
              <w:spacing w:line="440" w:lineRule="exact"/>
              <w:ind w:left="63" w:right="63"/>
              <w:rPr>
                <w:rFonts w:hint="eastAsia" w:ascii="仿宋" w:hAnsi="仿宋" w:eastAsia="仿宋" w:cs="仿宋"/>
                <w:sz w:val="28"/>
                <w:szCs w:val="30"/>
              </w:rPr>
            </w:pPr>
          </w:p>
        </w:tc>
        <w:tc>
          <w:tcPr>
            <w:tcW w:w="1701" w:type="dxa"/>
            <w:tcBorders>
              <w:top w:val="nil"/>
            </w:tcBorders>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bl>
    <w:p>
      <w:pPr>
        <w:spacing w:line="440" w:lineRule="exact"/>
        <w:rPr>
          <w:rFonts w:hint="eastAsia" w:ascii="仿宋" w:hAnsi="仿宋" w:eastAsia="仿宋" w:cs="仿宋"/>
          <w:sz w:val="30"/>
          <w:szCs w:val="30"/>
        </w:rPr>
      </w:pPr>
    </w:p>
    <w:p>
      <w:pPr>
        <w:spacing w:beforeLines="50" w:afterLines="50" w:line="440" w:lineRule="exact"/>
        <w:jc w:val="center"/>
        <w:rPr>
          <w:rFonts w:hint="eastAsia" w:ascii="仿宋" w:hAnsi="仿宋" w:eastAsia="仿宋" w:cs="仿宋"/>
          <w:b/>
          <w:color w:val="000000"/>
          <w:sz w:val="32"/>
          <w:szCs w:val="32"/>
        </w:rPr>
      </w:pPr>
      <w:r>
        <w:rPr>
          <w:rFonts w:hint="eastAsia" w:ascii="仿宋" w:hAnsi="仿宋" w:eastAsia="仿宋" w:cs="仿宋"/>
          <w:sz w:val="30"/>
          <w:szCs w:val="30"/>
        </w:rPr>
        <w:br w:type="page"/>
      </w:r>
      <w:r>
        <w:rPr>
          <w:rFonts w:hint="eastAsia" w:ascii="仿宋" w:hAnsi="仿宋" w:eastAsia="仿宋" w:cs="仿宋"/>
          <w:b/>
          <w:color w:val="000000"/>
          <w:sz w:val="32"/>
          <w:szCs w:val="32"/>
        </w:rPr>
        <w:t>11-3：专业工程暂估价表</w:t>
      </w:r>
    </w:p>
    <w:tbl>
      <w:tblPr>
        <w:tblStyle w:val="18"/>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pPr>
              <w:pStyle w:val="6"/>
              <w:keepNext/>
              <w:spacing w:line="440" w:lineRule="exact"/>
              <w:ind w:left="63" w:right="63"/>
              <w:rPr>
                <w:rFonts w:hint="eastAsia" w:ascii="仿宋" w:hAnsi="仿宋" w:eastAsia="仿宋" w:cs="仿宋"/>
                <w:sz w:val="28"/>
                <w:szCs w:val="30"/>
              </w:rPr>
            </w:pPr>
            <w:r>
              <w:rPr>
                <w:rFonts w:hint="eastAsia" w:ascii="仿宋" w:hAnsi="仿宋" w:eastAsia="仿宋" w:cs="仿宋"/>
                <w:sz w:val="28"/>
                <w:szCs w:val="30"/>
              </w:rPr>
              <w:t>序号</w:t>
            </w:r>
          </w:p>
        </w:tc>
        <w:tc>
          <w:tcPr>
            <w:tcW w:w="1984" w:type="dxa"/>
            <w:tcBorders>
              <w:top w:val="single" w:color="auto" w:sz="12" w:space="0"/>
              <w:bottom w:val="double" w:color="auto" w:sz="6" w:space="0"/>
            </w:tcBorders>
          </w:tcPr>
          <w:p>
            <w:pPr>
              <w:pStyle w:val="6"/>
              <w:keepNext/>
              <w:spacing w:line="440" w:lineRule="exact"/>
              <w:ind w:left="63" w:right="63"/>
              <w:rPr>
                <w:rFonts w:hint="eastAsia" w:ascii="仿宋" w:hAnsi="仿宋" w:eastAsia="仿宋" w:cs="仿宋"/>
                <w:sz w:val="28"/>
                <w:szCs w:val="30"/>
              </w:rPr>
            </w:pPr>
            <w:r>
              <w:rPr>
                <w:rFonts w:hint="eastAsia" w:ascii="仿宋" w:hAnsi="仿宋" w:eastAsia="仿宋" w:cs="仿宋"/>
                <w:sz w:val="28"/>
                <w:szCs w:val="30"/>
              </w:rPr>
              <w:t>名称</w:t>
            </w:r>
          </w:p>
        </w:tc>
        <w:tc>
          <w:tcPr>
            <w:tcW w:w="851" w:type="dxa"/>
            <w:tcBorders>
              <w:top w:val="single" w:color="auto" w:sz="12" w:space="0"/>
              <w:bottom w:val="double" w:color="auto" w:sz="6" w:space="0"/>
            </w:tcBorders>
          </w:tcPr>
          <w:p>
            <w:pPr>
              <w:pStyle w:val="6"/>
              <w:keepNext/>
              <w:spacing w:line="440" w:lineRule="exact"/>
              <w:ind w:left="63" w:right="63"/>
              <w:rPr>
                <w:rFonts w:hint="eastAsia" w:ascii="仿宋" w:hAnsi="仿宋" w:eastAsia="仿宋" w:cs="仿宋"/>
                <w:sz w:val="28"/>
                <w:szCs w:val="30"/>
              </w:rPr>
            </w:pPr>
            <w:r>
              <w:rPr>
                <w:rFonts w:hint="eastAsia" w:ascii="仿宋" w:hAnsi="仿宋" w:eastAsia="仿宋" w:cs="仿宋"/>
                <w:sz w:val="28"/>
                <w:szCs w:val="30"/>
              </w:rPr>
              <w:t>单位</w:t>
            </w:r>
          </w:p>
        </w:tc>
        <w:tc>
          <w:tcPr>
            <w:tcW w:w="774" w:type="dxa"/>
            <w:tcBorders>
              <w:top w:val="single" w:color="auto" w:sz="12" w:space="0"/>
              <w:bottom w:val="double" w:color="auto" w:sz="6" w:space="0"/>
            </w:tcBorders>
          </w:tcPr>
          <w:p>
            <w:pPr>
              <w:pStyle w:val="6"/>
              <w:keepNext/>
              <w:spacing w:line="440" w:lineRule="exact"/>
              <w:ind w:left="63" w:right="63"/>
              <w:rPr>
                <w:rFonts w:hint="eastAsia" w:ascii="仿宋" w:hAnsi="仿宋" w:eastAsia="仿宋" w:cs="仿宋"/>
                <w:sz w:val="28"/>
                <w:szCs w:val="30"/>
              </w:rPr>
            </w:pPr>
            <w:r>
              <w:rPr>
                <w:rFonts w:hint="eastAsia" w:ascii="仿宋" w:hAnsi="仿宋" w:eastAsia="仿宋" w:cs="仿宋"/>
                <w:sz w:val="28"/>
                <w:szCs w:val="30"/>
              </w:rPr>
              <w:t>数量</w:t>
            </w:r>
          </w:p>
        </w:tc>
        <w:tc>
          <w:tcPr>
            <w:tcW w:w="1352" w:type="dxa"/>
            <w:tcBorders>
              <w:top w:val="single" w:color="auto" w:sz="12" w:space="0"/>
              <w:bottom w:val="double" w:color="auto" w:sz="6" w:space="0"/>
            </w:tcBorders>
          </w:tcPr>
          <w:p>
            <w:pPr>
              <w:pStyle w:val="6"/>
              <w:keepNext/>
              <w:spacing w:line="440" w:lineRule="exact"/>
              <w:ind w:left="63" w:right="63"/>
              <w:rPr>
                <w:rFonts w:hint="eastAsia" w:ascii="仿宋" w:hAnsi="仿宋" w:eastAsia="仿宋" w:cs="仿宋"/>
                <w:sz w:val="28"/>
                <w:szCs w:val="30"/>
              </w:rPr>
            </w:pPr>
            <w:r>
              <w:rPr>
                <w:rFonts w:hint="eastAsia" w:ascii="仿宋" w:hAnsi="仿宋" w:eastAsia="仿宋" w:cs="仿宋"/>
                <w:sz w:val="28"/>
                <w:szCs w:val="30"/>
              </w:rPr>
              <w:t>单价（元）</w:t>
            </w:r>
          </w:p>
        </w:tc>
        <w:tc>
          <w:tcPr>
            <w:tcW w:w="1418" w:type="dxa"/>
            <w:tcBorders>
              <w:top w:val="single" w:color="auto" w:sz="12" w:space="0"/>
              <w:bottom w:val="double" w:color="auto" w:sz="6" w:space="0"/>
            </w:tcBorders>
          </w:tcPr>
          <w:p>
            <w:pPr>
              <w:pStyle w:val="6"/>
              <w:keepNext/>
              <w:spacing w:line="440" w:lineRule="exact"/>
              <w:ind w:left="63" w:right="63"/>
              <w:rPr>
                <w:rFonts w:hint="eastAsia" w:ascii="仿宋" w:hAnsi="仿宋" w:eastAsia="仿宋" w:cs="仿宋"/>
                <w:sz w:val="28"/>
                <w:szCs w:val="30"/>
              </w:rPr>
            </w:pPr>
            <w:r>
              <w:rPr>
                <w:rFonts w:hint="eastAsia" w:ascii="仿宋" w:hAnsi="仿宋" w:eastAsia="仿宋" w:cs="仿宋"/>
                <w:sz w:val="28"/>
                <w:szCs w:val="30"/>
              </w:rPr>
              <w:t>合价（元）</w:t>
            </w:r>
          </w:p>
        </w:tc>
        <w:tc>
          <w:tcPr>
            <w:tcW w:w="1701" w:type="dxa"/>
            <w:tcBorders>
              <w:top w:val="single" w:color="auto" w:sz="12" w:space="0"/>
              <w:bottom w:val="double" w:color="auto" w:sz="6" w:space="0"/>
            </w:tcBorders>
          </w:tcPr>
          <w:p>
            <w:pPr>
              <w:pStyle w:val="6"/>
              <w:keepNext/>
              <w:spacing w:line="440" w:lineRule="exact"/>
              <w:ind w:left="63" w:right="63"/>
              <w:rPr>
                <w:rFonts w:hint="eastAsia" w:ascii="仿宋" w:hAnsi="仿宋" w:eastAsia="仿宋" w:cs="仿宋"/>
                <w:sz w:val="28"/>
                <w:szCs w:val="30"/>
              </w:rPr>
            </w:pPr>
            <w:r>
              <w:rPr>
                <w:rFonts w:hint="eastAsia" w:ascii="仿宋" w:hAnsi="仿宋" w:eastAsia="仿宋" w:cs="仿宋"/>
                <w:sz w:val="28"/>
                <w:szCs w:val="30"/>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pPr>
              <w:pStyle w:val="6"/>
              <w:keepNext/>
              <w:spacing w:line="440" w:lineRule="exact"/>
              <w:ind w:left="63" w:right="63"/>
              <w:rPr>
                <w:rFonts w:hint="eastAsia" w:ascii="仿宋" w:hAnsi="仿宋" w:eastAsia="仿宋" w:cs="仿宋"/>
                <w:sz w:val="28"/>
                <w:szCs w:val="30"/>
              </w:rPr>
            </w:pPr>
          </w:p>
        </w:tc>
        <w:tc>
          <w:tcPr>
            <w:tcW w:w="1984" w:type="dxa"/>
            <w:tcBorders>
              <w:top w:val="double" w:color="auto" w:sz="6" w:space="0"/>
              <w:bottom w:val="single" w:color="auto" w:sz="6" w:space="0"/>
            </w:tcBorders>
          </w:tcPr>
          <w:p>
            <w:pPr>
              <w:pStyle w:val="6"/>
              <w:keepNext/>
              <w:spacing w:line="440" w:lineRule="exact"/>
              <w:ind w:left="63" w:right="63"/>
              <w:rPr>
                <w:rFonts w:hint="eastAsia" w:ascii="仿宋" w:hAnsi="仿宋" w:eastAsia="仿宋" w:cs="仿宋"/>
                <w:sz w:val="28"/>
                <w:szCs w:val="30"/>
              </w:rPr>
            </w:pPr>
          </w:p>
        </w:tc>
        <w:tc>
          <w:tcPr>
            <w:tcW w:w="851" w:type="dxa"/>
            <w:tcBorders>
              <w:top w:val="double" w:color="auto" w:sz="6" w:space="0"/>
              <w:bottom w:val="single" w:color="auto" w:sz="6" w:space="0"/>
            </w:tcBorders>
          </w:tcPr>
          <w:p>
            <w:pPr>
              <w:pStyle w:val="6"/>
              <w:keepNext/>
              <w:spacing w:line="440" w:lineRule="exact"/>
              <w:ind w:left="63" w:right="63"/>
              <w:rPr>
                <w:rFonts w:hint="eastAsia" w:ascii="仿宋" w:hAnsi="仿宋" w:eastAsia="仿宋" w:cs="仿宋"/>
                <w:sz w:val="28"/>
                <w:szCs w:val="30"/>
              </w:rPr>
            </w:pPr>
          </w:p>
        </w:tc>
        <w:tc>
          <w:tcPr>
            <w:tcW w:w="774" w:type="dxa"/>
            <w:tcBorders>
              <w:top w:val="double" w:color="auto" w:sz="6" w:space="0"/>
              <w:bottom w:val="single" w:color="auto" w:sz="6" w:space="0"/>
            </w:tcBorders>
          </w:tcPr>
          <w:p>
            <w:pPr>
              <w:pStyle w:val="6"/>
              <w:keepNext/>
              <w:spacing w:line="440" w:lineRule="exact"/>
              <w:ind w:left="63" w:right="63"/>
              <w:rPr>
                <w:rFonts w:hint="eastAsia" w:ascii="仿宋" w:hAnsi="仿宋" w:eastAsia="仿宋" w:cs="仿宋"/>
                <w:sz w:val="28"/>
                <w:szCs w:val="30"/>
              </w:rPr>
            </w:pPr>
          </w:p>
        </w:tc>
        <w:tc>
          <w:tcPr>
            <w:tcW w:w="1352" w:type="dxa"/>
            <w:tcBorders>
              <w:top w:val="double" w:color="auto" w:sz="6" w:space="0"/>
              <w:bottom w:val="single" w:color="auto" w:sz="6" w:space="0"/>
            </w:tcBorders>
          </w:tcPr>
          <w:p>
            <w:pPr>
              <w:pStyle w:val="6"/>
              <w:keepNext/>
              <w:spacing w:line="440" w:lineRule="exact"/>
              <w:ind w:left="63" w:right="63"/>
              <w:rPr>
                <w:rFonts w:hint="eastAsia" w:ascii="仿宋" w:hAnsi="仿宋" w:eastAsia="仿宋" w:cs="仿宋"/>
                <w:sz w:val="28"/>
                <w:szCs w:val="30"/>
              </w:rPr>
            </w:pPr>
          </w:p>
        </w:tc>
        <w:tc>
          <w:tcPr>
            <w:tcW w:w="1418" w:type="dxa"/>
            <w:tcBorders>
              <w:top w:val="double" w:color="auto" w:sz="6" w:space="0"/>
              <w:bottom w:val="single" w:color="auto" w:sz="6" w:space="0"/>
            </w:tcBorders>
          </w:tcPr>
          <w:p>
            <w:pPr>
              <w:pStyle w:val="6"/>
              <w:keepNext/>
              <w:spacing w:line="440" w:lineRule="exact"/>
              <w:ind w:left="63" w:right="63"/>
              <w:rPr>
                <w:rFonts w:hint="eastAsia" w:ascii="仿宋" w:hAnsi="仿宋" w:eastAsia="仿宋" w:cs="仿宋"/>
                <w:sz w:val="28"/>
                <w:szCs w:val="30"/>
              </w:rPr>
            </w:pPr>
          </w:p>
        </w:tc>
        <w:tc>
          <w:tcPr>
            <w:tcW w:w="1701" w:type="dxa"/>
            <w:tcBorders>
              <w:top w:val="double" w:color="auto" w:sz="6" w:space="0"/>
              <w:bottom w:val="single" w:color="auto" w:sz="6" w:space="0"/>
            </w:tcBorders>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pPr>
              <w:pStyle w:val="6"/>
              <w:keepNext/>
              <w:spacing w:line="440" w:lineRule="exact"/>
              <w:ind w:left="63" w:right="63"/>
              <w:rPr>
                <w:rFonts w:hint="eastAsia" w:ascii="仿宋" w:hAnsi="仿宋" w:eastAsia="仿宋" w:cs="仿宋"/>
                <w:sz w:val="28"/>
                <w:szCs w:val="30"/>
              </w:rPr>
            </w:pPr>
          </w:p>
        </w:tc>
        <w:tc>
          <w:tcPr>
            <w:tcW w:w="1984" w:type="dxa"/>
            <w:tcBorders>
              <w:top w:val="nil"/>
            </w:tcBorders>
          </w:tcPr>
          <w:p>
            <w:pPr>
              <w:pStyle w:val="6"/>
              <w:keepNext/>
              <w:spacing w:line="440" w:lineRule="exact"/>
              <w:ind w:left="63" w:right="63"/>
              <w:rPr>
                <w:rFonts w:hint="eastAsia" w:ascii="仿宋" w:hAnsi="仿宋" w:eastAsia="仿宋" w:cs="仿宋"/>
                <w:sz w:val="28"/>
                <w:szCs w:val="30"/>
              </w:rPr>
            </w:pPr>
          </w:p>
        </w:tc>
        <w:tc>
          <w:tcPr>
            <w:tcW w:w="851" w:type="dxa"/>
            <w:tcBorders>
              <w:top w:val="nil"/>
            </w:tcBorders>
          </w:tcPr>
          <w:p>
            <w:pPr>
              <w:pStyle w:val="6"/>
              <w:keepNext/>
              <w:spacing w:line="440" w:lineRule="exact"/>
              <w:ind w:left="63" w:right="63"/>
              <w:rPr>
                <w:rFonts w:hint="eastAsia" w:ascii="仿宋" w:hAnsi="仿宋" w:eastAsia="仿宋" w:cs="仿宋"/>
                <w:sz w:val="28"/>
                <w:szCs w:val="30"/>
              </w:rPr>
            </w:pPr>
          </w:p>
        </w:tc>
        <w:tc>
          <w:tcPr>
            <w:tcW w:w="774" w:type="dxa"/>
            <w:tcBorders>
              <w:top w:val="nil"/>
            </w:tcBorders>
          </w:tcPr>
          <w:p>
            <w:pPr>
              <w:pStyle w:val="6"/>
              <w:keepNext/>
              <w:spacing w:line="440" w:lineRule="exact"/>
              <w:ind w:left="63" w:right="63"/>
              <w:rPr>
                <w:rFonts w:hint="eastAsia" w:ascii="仿宋" w:hAnsi="仿宋" w:eastAsia="仿宋" w:cs="仿宋"/>
                <w:sz w:val="28"/>
                <w:szCs w:val="30"/>
              </w:rPr>
            </w:pPr>
          </w:p>
        </w:tc>
        <w:tc>
          <w:tcPr>
            <w:tcW w:w="1352" w:type="dxa"/>
            <w:tcBorders>
              <w:top w:val="nil"/>
            </w:tcBorders>
          </w:tcPr>
          <w:p>
            <w:pPr>
              <w:pStyle w:val="6"/>
              <w:keepNext/>
              <w:spacing w:line="440" w:lineRule="exact"/>
              <w:ind w:left="63" w:right="63"/>
              <w:rPr>
                <w:rFonts w:hint="eastAsia" w:ascii="仿宋" w:hAnsi="仿宋" w:eastAsia="仿宋" w:cs="仿宋"/>
                <w:sz w:val="28"/>
                <w:szCs w:val="30"/>
              </w:rPr>
            </w:pPr>
          </w:p>
        </w:tc>
        <w:tc>
          <w:tcPr>
            <w:tcW w:w="1418" w:type="dxa"/>
            <w:tcBorders>
              <w:top w:val="nil"/>
            </w:tcBorders>
          </w:tcPr>
          <w:p>
            <w:pPr>
              <w:pStyle w:val="6"/>
              <w:keepNext/>
              <w:spacing w:line="440" w:lineRule="exact"/>
              <w:ind w:left="63" w:right="63"/>
              <w:rPr>
                <w:rFonts w:hint="eastAsia" w:ascii="仿宋" w:hAnsi="仿宋" w:eastAsia="仿宋" w:cs="仿宋"/>
                <w:sz w:val="28"/>
                <w:szCs w:val="30"/>
              </w:rPr>
            </w:pPr>
          </w:p>
        </w:tc>
        <w:tc>
          <w:tcPr>
            <w:tcW w:w="1701" w:type="dxa"/>
            <w:tcBorders>
              <w:top w:val="nil"/>
            </w:tcBorders>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6"/>
              <w:keepNext/>
              <w:spacing w:line="440" w:lineRule="exact"/>
              <w:ind w:left="63" w:right="63"/>
              <w:rPr>
                <w:rFonts w:hint="eastAsia" w:ascii="仿宋" w:hAnsi="仿宋" w:eastAsia="仿宋" w:cs="仿宋"/>
                <w:sz w:val="28"/>
                <w:szCs w:val="30"/>
              </w:rPr>
            </w:pPr>
          </w:p>
        </w:tc>
        <w:tc>
          <w:tcPr>
            <w:tcW w:w="1984" w:type="dxa"/>
          </w:tcPr>
          <w:p>
            <w:pPr>
              <w:pStyle w:val="6"/>
              <w:keepNext/>
              <w:spacing w:line="440" w:lineRule="exact"/>
              <w:ind w:left="63" w:right="63"/>
              <w:rPr>
                <w:rFonts w:hint="eastAsia" w:ascii="仿宋" w:hAnsi="仿宋" w:eastAsia="仿宋" w:cs="仿宋"/>
                <w:sz w:val="28"/>
                <w:szCs w:val="30"/>
              </w:rPr>
            </w:pPr>
          </w:p>
        </w:tc>
        <w:tc>
          <w:tcPr>
            <w:tcW w:w="851" w:type="dxa"/>
          </w:tcPr>
          <w:p>
            <w:pPr>
              <w:pStyle w:val="6"/>
              <w:keepNext/>
              <w:spacing w:line="440" w:lineRule="exact"/>
              <w:ind w:left="63" w:right="63"/>
              <w:rPr>
                <w:rFonts w:hint="eastAsia" w:ascii="仿宋" w:hAnsi="仿宋" w:eastAsia="仿宋" w:cs="仿宋"/>
                <w:sz w:val="28"/>
                <w:szCs w:val="30"/>
              </w:rPr>
            </w:pPr>
          </w:p>
        </w:tc>
        <w:tc>
          <w:tcPr>
            <w:tcW w:w="774" w:type="dxa"/>
          </w:tcPr>
          <w:p>
            <w:pPr>
              <w:pStyle w:val="6"/>
              <w:keepNext/>
              <w:spacing w:line="440" w:lineRule="exact"/>
              <w:ind w:left="63" w:right="63"/>
              <w:rPr>
                <w:rFonts w:hint="eastAsia" w:ascii="仿宋" w:hAnsi="仿宋" w:eastAsia="仿宋" w:cs="仿宋"/>
                <w:sz w:val="28"/>
                <w:szCs w:val="30"/>
              </w:rPr>
            </w:pPr>
          </w:p>
        </w:tc>
        <w:tc>
          <w:tcPr>
            <w:tcW w:w="1352" w:type="dxa"/>
          </w:tcPr>
          <w:p>
            <w:pPr>
              <w:pStyle w:val="6"/>
              <w:keepNext/>
              <w:spacing w:line="440" w:lineRule="exact"/>
              <w:ind w:left="63" w:right="63"/>
              <w:rPr>
                <w:rFonts w:hint="eastAsia" w:ascii="仿宋" w:hAnsi="仿宋" w:eastAsia="仿宋" w:cs="仿宋"/>
                <w:sz w:val="28"/>
                <w:szCs w:val="30"/>
              </w:rPr>
            </w:pPr>
          </w:p>
        </w:tc>
        <w:tc>
          <w:tcPr>
            <w:tcW w:w="1418" w:type="dxa"/>
          </w:tcPr>
          <w:p>
            <w:pPr>
              <w:pStyle w:val="6"/>
              <w:keepNext/>
              <w:spacing w:line="440" w:lineRule="exact"/>
              <w:ind w:left="63" w:right="63"/>
              <w:rPr>
                <w:rFonts w:hint="eastAsia" w:ascii="仿宋" w:hAnsi="仿宋" w:eastAsia="仿宋" w:cs="仿宋"/>
                <w:sz w:val="28"/>
                <w:szCs w:val="30"/>
              </w:rPr>
            </w:pPr>
          </w:p>
        </w:tc>
        <w:tc>
          <w:tcPr>
            <w:tcW w:w="1701" w:type="dxa"/>
          </w:tcPr>
          <w:p>
            <w:pPr>
              <w:pStyle w:val="6"/>
              <w:keepNext/>
              <w:spacing w:line="440" w:lineRule="exact"/>
              <w:ind w:left="63" w:right="63"/>
              <w:rPr>
                <w:rFonts w:hint="eastAsia" w:ascii="仿宋" w:hAnsi="仿宋" w:eastAsia="仿宋" w:cs="仿宋"/>
                <w:sz w:val="28"/>
                <w:szCs w:val="30"/>
              </w:rPr>
            </w:pPr>
          </w:p>
        </w:tc>
      </w:tr>
    </w:tbl>
    <w:p>
      <w:pPr>
        <w:spacing w:line="360" w:lineRule="auto"/>
        <w:rPr>
          <w:rFonts w:hint="eastAsia" w:ascii="仿宋" w:hAnsi="仿宋" w:eastAsia="仿宋" w:cs="仿宋"/>
          <w:b/>
          <w:bCs/>
          <w:color w:val="000000"/>
          <w:sz w:val="36"/>
        </w:rPr>
      </w:pPr>
      <w:r>
        <w:rPr>
          <w:rFonts w:hint="eastAsia" w:ascii="仿宋" w:hAnsi="仿宋" w:eastAsia="仿宋" w:cs="仿宋"/>
          <w:color w:val="000000"/>
          <w:sz w:val="24"/>
        </w:rPr>
        <w:br w:type="page"/>
      </w:r>
      <w:r>
        <w:rPr>
          <w:rFonts w:hint="eastAsia" w:ascii="仿宋" w:hAnsi="仿宋" w:eastAsia="仿宋" w:cs="仿宋"/>
          <w:color w:val="000000"/>
          <w:sz w:val="24"/>
        </w:rPr>
        <w:t>附件8：</w:t>
      </w:r>
    </w:p>
    <w:p>
      <w:pPr>
        <w:spacing w:line="360" w:lineRule="auto"/>
        <w:jc w:val="center"/>
        <w:rPr>
          <w:rFonts w:hint="eastAsia" w:ascii="仿宋" w:hAnsi="仿宋" w:eastAsia="仿宋" w:cs="仿宋"/>
          <w:b/>
          <w:color w:val="000000"/>
          <w:sz w:val="36"/>
          <w:szCs w:val="36"/>
        </w:rPr>
      </w:pPr>
      <w:r>
        <w:rPr>
          <w:rFonts w:hint="eastAsia" w:ascii="仿宋" w:hAnsi="仿宋" w:eastAsia="仿宋" w:cs="仿宋"/>
          <w:b/>
          <w:sz w:val="36"/>
          <w:szCs w:val="36"/>
        </w:rPr>
        <w:t>工程建设廉政承诺书</w:t>
      </w:r>
    </w:p>
    <w:p>
      <w:pPr>
        <w:spacing w:line="560" w:lineRule="exact"/>
        <w:ind w:left="1800" w:hanging="1800" w:hangingChars="750"/>
        <w:rPr>
          <w:rFonts w:hint="eastAsia" w:ascii="仿宋" w:hAnsi="仿宋" w:eastAsia="仿宋" w:cs="仿宋"/>
          <w:sz w:val="24"/>
          <w:u w:val="single"/>
        </w:rPr>
      </w:pPr>
      <w:r>
        <w:rPr>
          <w:rFonts w:hint="eastAsia" w:ascii="仿宋" w:hAnsi="仿宋" w:eastAsia="仿宋" w:cs="仿宋"/>
          <w:sz w:val="24"/>
        </w:rPr>
        <w:t>甲方（甲方）：</w:t>
      </w:r>
      <w:r>
        <w:rPr>
          <w:rFonts w:hint="eastAsia" w:ascii="仿宋" w:hAnsi="仿宋" w:eastAsia="仿宋" w:cs="仿宋"/>
          <w:sz w:val="24"/>
          <w:u w:val="single"/>
        </w:rPr>
        <w:t>江苏省南通卫生高等职业技术学校</w:t>
      </w:r>
    </w:p>
    <w:p>
      <w:pPr>
        <w:spacing w:line="560" w:lineRule="exact"/>
        <w:rPr>
          <w:rFonts w:hint="eastAsia" w:ascii="仿宋" w:hAnsi="仿宋" w:eastAsia="仿宋" w:cs="仿宋"/>
          <w:sz w:val="24"/>
          <w:u w:val="single"/>
        </w:rPr>
      </w:pPr>
      <w:r>
        <w:rPr>
          <w:rFonts w:hint="eastAsia" w:ascii="仿宋" w:hAnsi="仿宋" w:eastAsia="仿宋" w:cs="仿宋"/>
          <w:sz w:val="24"/>
        </w:rPr>
        <w:t>承包方（乙方）：</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 xml:space="preserve">    为加强建设工程廉政建设，规范建设工程各项活动中甲方乙方双方的行为，防止谋取不正当利益的违法违纪现象的发生，保护国家、集体和当事人的合法权益，根据国家有关工程建设的法律法规和廉政建设的有关规定，订立本廉政责任书。</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一、双方的责任</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1.1应严格遵守国家关于建设工程的有关法律、法规，相关政策，以及廉政建设的各项规定。</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1.2严格执行建设工程合同文件，自觉按合同办事。</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1.3各项活动必须坚持公开、公平、公正、诚信、透明的原则（除法律法规另有规定者外），不得为获取不正当的利益，损害国家、集体和对方利益，不得违反建设工程管理的规章制度。</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1.4发现对方在业务活动中有违规、违纪、违法行为的，应及时提醒对方，情节严重的，应向其上级主管部门或纪检监察、司法等有关机关举报。</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二、甲方责任</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甲方的领导和从事该建设工程项目的工作人员，在工程建设的事前、事中、事后应遵守以下规定：</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2.1不得向乙方和相关单位索要或接受回扣、礼金、有价证券、贵重物品和好处费、感谢费等。</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2.2不得在乙方和相关单位报销任何应由甲方或个人支付的费用。</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2.3不得要求、暗示或接受乙方和相关单位为个人装修住房、婚丧嫁娶、配偶子女的工作安排以及出国（境）、旅游等提供方便。</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2.4不得参加有可能影响公正执行公务的乙方和相关单位的宴请、健身、娱乐等活动。</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2.5不得向乙方和相关单位介绍或为配偶、子女、亲属参与同甲方工程建设管理合同有关的业务活动；不得以任何理由要求乙方和相关单位使用某种产品、材料和设备。</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三、乙方责任</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应与甲方保持正常的业务交往，按照有关法律法规和程序开展业务工作，严格执行工程建设的有关方针、政策，执行工程建设强制性标准，并遵守以下规定：</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3.1不得以任何理由向甲方及其工作人员索要、接受或赠送礼金、有价证券、贵重物品及回扣、好处费、感谢费等。</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3.2不得以任何理由为甲方和相关单位报销应由对方或个人支付的费用。</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3.3不得接受或暗示为甲方、相关单位或个人装修住房、婚丧嫁娶、配偶子女的工作安排以及出国（境）、旅游等提供方便。</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3.4不得以任何理由为甲方、相关单位或个人组织有可能影响公正执行公务的宴请、健身、娱乐等活动。</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四、违约责任</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4.1甲方工作人员有违反本责任书第一、二条责任行为的，依据有关法律、法规给予处理；涉嫌犯罪的，移交司法机关追究刑事责任；给乙方单位造成经济损失的，应予以赔偿。</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4.2乙方工作人员有违反本责任书第一、三条责任行为的，依据有关法律法规处理；涉嫌犯罪的，移交司法机关追究刑事责任；给甲方单位造成经济损失的，应予以赔偿。</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4.3本责任书作为建设工程合同的组成部分，与建设工程合同具有同等法律效力。经双方签署后立即生效。</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五、责任书有效期</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本责任书的有效期为双方签署之日起至该工程项目竣工验收合格时止。</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六、责任书份数</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本责任书一式二份，甲方乙方各执一份，具有同等效力。</w:t>
      </w:r>
    </w:p>
    <w:p>
      <w:pPr>
        <w:spacing w:line="360" w:lineRule="auto"/>
        <w:ind w:right="-233" w:rightChars="-111"/>
        <w:jc w:val="left"/>
        <w:rPr>
          <w:rFonts w:hint="eastAsia" w:ascii="仿宋" w:hAnsi="仿宋" w:eastAsia="仿宋" w:cs="仿宋"/>
          <w:sz w:val="24"/>
        </w:rPr>
      </w:pP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甲方：（公章）                                 乙方： （公章）</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法定地址：                                    法定地址：</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法定代表人或其                               法定代表人或其</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委托代理人：（签字）                          委托代理人： （签字）</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电话：                                        电话：</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传真：                                        传真：</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电子邮箱：                                    电子邮箱：</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开户银行：                                    开户银行：</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帐号：                                        帐号：</w:t>
      </w:r>
    </w:p>
    <w:p>
      <w:pPr>
        <w:spacing w:line="360" w:lineRule="auto"/>
        <w:ind w:right="-233" w:rightChars="-111"/>
        <w:jc w:val="left"/>
        <w:rPr>
          <w:rFonts w:hint="eastAsia" w:ascii="仿宋" w:hAnsi="仿宋" w:eastAsia="仿宋" w:cs="仿宋"/>
          <w:sz w:val="24"/>
        </w:rPr>
      </w:pPr>
      <w:r>
        <w:rPr>
          <w:rFonts w:hint="eastAsia" w:ascii="仿宋" w:hAnsi="仿宋" w:eastAsia="仿宋" w:cs="仿宋"/>
          <w:sz w:val="24"/>
        </w:rPr>
        <w:t>邮政编码：                                    邮政编码：</w:t>
      </w:r>
    </w:p>
    <w:p>
      <w:pPr>
        <w:rPr>
          <w:rFonts w:hint="eastAsia" w:ascii="仿宋" w:hAnsi="仿宋" w:eastAsia="仿宋" w:cs="仿宋"/>
          <w:lang w:val="zh-CN"/>
        </w:rPr>
      </w:pPr>
      <w:r>
        <w:rPr>
          <w:rFonts w:hint="eastAsia" w:ascii="仿宋" w:hAnsi="仿宋" w:eastAsia="仿宋" w:cs="仿宋"/>
          <w:sz w:val="24"/>
        </w:rPr>
        <w:br w:type="page"/>
      </w:r>
    </w:p>
    <w:p>
      <w:pPr>
        <w:spacing w:beforeLines="50" w:afterLines="50" w:line="360" w:lineRule="auto"/>
        <w:jc w:val="center"/>
        <w:rPr>
          <w:rFonts w:hint="eastAsia" w:ascii="仿宋" w:hAnsi="仿宋" w:eastAsia="仿宋" w:cs="仿宋"/>
          <w:b/>
          <w:bCs/>
          <w:sz w:val="30"/>
          <w:szCs w:val="30"/>
          <w:lang w:val="zh-CN"/>
        </w:rPr>
      </w:pPr>
      <w:r>
        <w:rPr>
          <w:rFonts w:hint="eastAsia" w:ascii="仿宋" w:hAnsi="仿宋" w:eastAsia="仿宋" w:cs="仿宋"/>
          <w:b/>
          <w:bCs/>
          <w:sz w:val="30"/>
          <w:szCs w:val="30"/>
          <w:lang w:val="zh-CN"/>
        </w:rPr>
        <w:t>第六章 响应文件组成及格式</w:t>
      </w:r>
    </w:p>
    <w:p>
      <w:pPr>
        <w:snapToGrid w:val="0"/>
        <w:spacing w:line="360" w:lineRule="auto"/>
        <w:ind w:firstLine="494" w:firstLineChars="206"/>
        <w:outlineLvl w:val="1"/>
        <w:rPr>
          <w:rFonts w:hint="eastAsia" w:ascii="仿宋" w:hAnsi="仿宋" w:eastAsia="仿宋" w:cs="仿宋"/>
          <w:sz w:val="24"/>
        </w:rPr>
      </w:pPr>
      <w:r>
        <w:rPr>
          <w:rFonts w:hint="eastAsia" w:ascii="仿宋" w:hAnsi="仿宋" w:eastAsia="仿宋" w:cs="仿宋"/>
          <w:sz w:val="24"/>
        </w:rPr>
        <w:t>响应文件由资格审查文件、价格响应文件两部分组成。本次谈判采购文件项目响应采用资格后审方式，供应商须将资格审查文件作为响应文件组成部分，按要求装订密封后一起递交。</w:t>
      </w:r>
    </w:p>
    <w:p>
      <w:pPr>
        <w:snapToGrid w:val="0"/>
        <w:spacing w:line="360" w:lineRule="auto"/>
        <w:ind w:firstLine="496" w:firstLineChars="206"/>
        <w:outlineLvl w:val="1"/>
        <w:rPr>
          <w:rFonts w:hint="eastAsia" w:ascii="仿宋" w:hAnsi="仿宋" w:eastAsia="仿宋" w:cs="仿宋"/>
          <w:b/>
          <w:sz w:val="24"/>
        </w:rPr>
      </w:pPr>
      <w:r>
        <w:rPr>
          <w:rFonts w:hint="eastAsia" w:ascii="仿宋" w:hAnsi="仿宋" w:eastAsia="仿宋" w:cs="仿宋"/>
          <w:b/>
          <w:sz w:val="24"/>
        </w:rPr>
        <w:t>（一）资格审查文件（一正二副，单独密封并牢固装订）</w:t>
      </w:r>
    </w:p>
    <w:p>
      <w:pPr>
        <w:adjustRightInd w:val="0"/>
        <w:snapToGrid w:val="0"/>
        <w:spacing w:line="460" w:lineRule="exact"/>
        <w:ind w:firstLine="480" w:firstLineChars="200"/>
        <w:rPr>
          <w:rFonts w:hint="eastAsia" w:ascii="仿宋" w:hAnsi="仿宋" w:eastAsia="仿宋" w:cs="仿宋"/>
          <w:color w:val="000000"/>
          <w:sz w:val="24"/>
          <w:lang w:val="zh-CN"/>
        </w:rPr>
      </w:pPr>
      <w:r>
        <w:rPr>
          <w:rFonts w:hint="eastAsia" w:ascii="仿宋" w:hAnsi="仿宋" w:eastAsia="仿宋" w:cs="仿宋"/>
          <w:color w:val="000000"/>
          <w:sz w:val="24"/>
          <w:lang w:val="zh-CN"/>
        </w:rPr>
        <w:t>1关于资格的声明函（原件，格式见附件）；</w:t>
      </w:r>
    </w:p>
    <w:p>
      <w:pPr>
        <w:widowControl/>
        <w:snapToGrid w:val="0"/>
        <w:spacing w:line="460" w:lineRule="exact"/>
        <w:ind w:firstLine="470" w:firstLineChars="196"/>
        <w:jc w:val="left"/>
        <w:rPr>
          <w:rFonts w:hint="eastAsia" w:ascii="仿宋" w:hAnsi="仿宋" w:eastAsia="仿宋" w:cs="仿宋"/>
          <w:color w:val="000000"/>
          <w:sz w:val="24"/>
          <w:lang w:val="zh-CN" w:eastAsia="zh-CN"/>
        </w:rPr>
      </w:pPr>
      <w:r>
        <w:rPr>
          <w:rFonts w:hint="eastAsia" w:ascii="仿宋" w:hAnsi="仿宋" w:eastAsia="仿宋" w:cs="仿宋"/>
          <w:color w:val="000000"/>
          <w:sz w:val="24"/>
        </w:rPr>
        <w:t>2.具有独立承担民事责任的能力（提供有效的营业执照副本复印件）</w:t>
      </w:r>
      <w:r>
        <w:rPr>
          <w:rFonts w:hint="eastAsia" w:ascii="仿宋" w:hAnsi="仿宋" w:eastAsia="仿宋" w:cs="仿宋"/>
          <w:color w:val="000000"/>
          <w:sz w:val="24"/>
          <w:lang w:eastAsia="zh-CN"/>
        </w:rPr>
        <w:t>；</w:t>
      </w:r>
    </w:p>
    <w:p>
      <w:pPr>
        <w:widowControl/>
        <w:snapToGrid w:val="0"/>
        <w:spacing w:line="460" w:lineRule="exact"/>
        <w:ind w:firstLine="470" w:firstLineChars="196"/>
        <w:jc w:val="left"/>
        <w:rPr>
          <w:rFonts w:hint="eastAsia" w:ascii="仿宋" w:hAnsi="仿宋" w:eastAsia="仿宋" w:cs="仿宋"/>
          <w:color w:val="000000"/>
          <w:sz w:val="24"/>
        </w:rPr>
      </w:pPr>
      <w:r>
        <w:rPr>
          <w:rFonts w:hint="eastAsia" w:ascii="仿宋" w:hAnsi="仿宋" w:eastAsia="仿宋" w:cs="仿宋"/>
          <w:color w:val="000000"/>
          <w:sz w:val="24"/>
        </w:rPr>
        <w:t>3.企业资质：建筑工程施工总承包叁级及以上资质（须在有效期内），并具备企业安全生产许可证；</w:t>
      </w:r>
    </w:p>
    <w:p>
      <w:pPr>
        <w:widowControl/>
        <w:snapToGrid w:val="0"/>
        <w:spacing w:line="460" w:lineRule="exact"/>
        <w:ind w:firstLine="470" w:firstLineChars="196"/>
        <w:jc w:val="left"/>
        <w:rPr>
          <w:rFonts w:hint="eastAsia" w:ascii="仿宋" w:hAnsi="仿宋" w:eastAsia="仿宋" w:cs="仿宋"/>
          <w:color w:val="000000"/>
          <w:sz w:val="24"/>
        </w:rPr>
      </w:pPr>
      <w:r>
        <w:rPr>
          <w:rFonts w:hint="eastAsia" w:ascii="仿宋" w:hAnsi="仿宋" w:eastAsia="仿宋" w:cs="仿宋"/>
          <w:color w:val="000000"/>
          <w:sz w:val="24"/>
        </w:rPr>
        <w:t>4.项目经理资格：建筑工程专业二级及以上注册建造师，并具备安全考核合格证书(B证)；且项目负责人不得为企业法定代表人或企业董事长或总经理。</w:t>
      </w:r>
    </w:p>
    <w:p>
      <w:pPr>
        <w:widowControl/>
        <w:snapToGrid w:val="0"/>
        <w:spacing w:line="460" w:lineRule="exact"/>
        <w:ind w:firstLine="470" w:firstLineChars="196"/>
        <w:jc w:val="left"/>
        <w:rPr>
          <w:rFonts w:hint="eastAsia" w:ascii="仿宋" w:hAnsi="仿宋" w:eastAsia="仿宋" w:cs="仿宋"/>
          <w:color w:val="000000"/>
          <w:sz w:val="24"/>
        </w:rPr>
      </w:pPr>
      <w:r>
        <w:rPr>
          <w:rFonts w:hint="eastAsia" w:ascii="仿宋" w:hAnsi="仿宋" w:eastAsia="仿宋" w:cs="仿宋"/>
          <w:color w:val="000000"/>
          <w:sz w:val="24"/>
        </w:rPr>
        <w:t>5.拟派项目负责人必须为投标企业正式人员，不得同时在两个或者两个以上单位受聘或者执业，必须提供：①投标企业与项目负责人双方签订的有效劳动合同书；②社保机构出具的由投标企业为拟派项目负责人缴纳的202</w:t>
      </w:r>
      <w:r>
        <w:rPr>
          <w:rFonts w:hint="eastAsia" w:ascii="仿宋" w:hAnsi="仿宋" w:eastAsia="仿宋" w:cs="仿宋"/>
          <w:color w:val="000000"/>
          <w:sz w:val="24"/>
          <w:lang w:val="en-US" w:eastAsia="zh-CN"/>
        </w:rPr>
        <w:t>1</w:t>
      </w:r>
      <w:r>
        <w:rPr>
          <w:rFonts w:hint="eastAsia" w:ascii="仿宋" w:hAnsi="仿宋" w:eastAsia="仿宋" w:cs="仿宋"/>
          <w:color w:val="000000"/>
          <w:sz w:val="24"/>
        </w:rPr>
        <w:t>年</w:t>
      </w:r>
      <w:r>
        <w:rPr>
          <w:rFonts w:hint="eastAsia" w:ascii="仿宋" w:hAnsi="仿宋" w:eastAsia="仿宋" w:cs="仿宋"/>
          <w:color w:val="000000"/>
          <w:sz w:val="24"/>
          <w:lang w:val="en-US" w:eastAsia="zh-CN"/>
        </w:rPr>
        <w:t>12</w:t>
      </w:r>
      <w:r>
        <w:rPr>
          <w:rFonts w:hint="eastAsia" w:ascii="仿宋" w:hAnsi="仿宋" w:eastAsia="仿宋" w:cs="仿宋"/>
          <w:color w:val="000000"/>
          <w:sz w:val="24"/>
        </w:rPr>
        <w:t>月至202</w:t>
      </w:r>
      <w:r>
        <w:rPr>
          <w:rFonts w:hint="eastAsia" w:ascii="仿宋" w:hAnsi="仿宋" w:eastAsia="仿宋" w:cs="仿宋"/>
          <w:color w:val="000000"/>
          <w:sz w:val="24"/>
          <w:lang w:val="en-US" w:eastAsia="zh-CN"/>
        </w:rPr>
        <w:t>2</w:t>
      </w:r>
      <w:r>
        <w:rPr>
          <w:rFonts w:hint="eastAsia" w:ascii="仿宋" w:hAnsi="仿宋" w:eastAsia="仿宋" w:cs="仿宋"/>
          <w:color w:val="000000"/>
          <w:sz w:val="24"/>
        </w:rPr>
        <w:t>年</w:t>
      </w:r>
      <w:r>
        <w:rPr>
          <w:rFonts w:hint="eastAsia" w:ascii="仿宋" w:hAnsi="仿宋" w:eastAsia="仿宋" w:cs="仿宋"/>
          <w:color w:val="000000"/>
          <w:sz w:val="24"/>
          <w:lang w:val="en-US" w:eastAsia="zh-CN"/>
        </w:rPr>
        <w:t>5</w:t>
      </w:r>
      <w:r>
        <w:rPr>
          <w:rFonts w:hint="eastAsia" w:ascii="仿宋" w:hAnsi="仿宋" w:eastAsia="仿宋" w:cs="仿宋"/>
          <w:color w:val="000000"/>
          <w:sz w:val="24"/>
        </w:rPr>
        <w:t>月连续</w:t>
      </w:r>
      <w:r>
        <w:rPr>
          <w:rFonts w:hint="eastAsia" w:ascii="仿宋" w:hAnsi="仿宋" w:eastAsia="仿宋" w:cs="仿宋"/>
          <w:color w:val="000000"/>
          <w:sz w:val="24"/>
          <w:lang w:val="en-US" w:eastAsia="zh-CN"/>
        </w:rPr>
        <w:t>6</w:t>
      </w:r>
      <w:r>
        <w:rPr>
          <w:rFonts w:hint="eastAsia" w:ascii="仿宋" w:hAnsi="仿宋" w:eastAsia="仿宋" w:cs="仿宋"/>
          <w:color w:val="000000"/>
          <w:sz w:val="24"/>
        </w:rPr>
        <w:t>个月的养老保险缴费清单；</w:t>
      </w:r>
    </w:p>
    <w:p>
      <w:pPr>
        <w:adjustRightInd w:val="0"/>
        <w:snapToGrid w:val="0"/>
        <w:spacing w:line="460" w:lineRule="exact"/>
        <w:ind w:firstLine="480" w:firstLineChars="200"/>
        <w:rPr>
          <w:rFonts w:hint="eastAsia" w:ascii="仿宋" w:hAnsi="仿宋" w:eastAsia="仿宋" w:cs="仿宋"/>
          <w:color w:val="000000"/>
          <w:sz w:val="24"/>
          <w:lang w:val="zh-CN"/>
        </w:rPr>
      </w:pPr>
      <w:r>
        <w:rPr>
          <w:rFonts w:hint="eastAsia" w:ascii="仿宋" w:hAnsi="仿宋" w:eastAsia="仿宋" w:cs="仿宋"/>
          <w:color w:val="000000"/>
          <w:sz w:val="24"/>
        </w:rPr>
        <w:t>6.无重大违法记录声明（格式详见附件）；</w:t>
      </w:r>
    </w:p>
    <w:p>
      <w:pPr>
        <w:adjustRightInd w:val="0"/>
        <w:snapToGrid w:val="0"/>
        <w:spacing w:line="460" w:lineRule="exact"/>
        <w:ind w:firstLine="480" w:firstLineChars="200"/>
        <w:rPr>
          <w:rFonts w:hint="eastAsia" w:ascii="仿宋" w:hAnsi="仿宋" w:eastAsia="仿宋" w:cs="仿宋"/>
          <w:color w:val="000000"/>
          <w:sz w:val="24"/>
          <w:lang w:val="zh-CN"/>
        </w:rPr>
      </w:pPr>
      <w:r>
        <w:rPr>
          <w:rFonts w:hint="eastAsia" w:ascii="仿宋" w:hAnsi="仿宋" w:eastAsia="仿宋" w:cs="仿宋"/>
          <w:color w:val="000000"/>
          <w:sz w:val="24"/>
        </w:rPr>
        <w:t>7.</w:t>
      </w:r>
      <w:r>
        <w:rPr>
          <w:rFonts w:hint="eastAsia" w:ascii="仿宋" w:hAnsi="仿宋" w:eastAsia="仿宋" w:cs="仿宋"/>
          <w:color w:val="000000"/>
          <w:sz w:val="24"/>
          <w:lang w:eastAsia="zh-CN"/>
        </w:rPr>
        <w:t>法定代表人参加的，提供</w:t>
      </w:r>
      <w:r>
        <w:rPr>
          <w:rFonts w:hint="eastAsia" w:ascii="仿宋" w:hAnsi="仿宋" w:eastAsia="仿宋" w:cs="仿宋"/>
          <w:color w:val="000000"/>
          <w:sz w:val="24"/>
          <w:lang w:val="zh-CN"/>
        </w:rPr>
        <w:t>法定代表人身份证明书原件，法定代表人本人身份证复印件（格式见附件）;非法定代表人参加投标的，必须提供法定代表人签名或盖章的授权委托书及被授权人的身份证复印件（原件随身备查，格式见附件）；</w:t>
      </w:r>
    </w:p>
    <w:p>
      <w:pPr>
        <w:adjustRightInd w:val="0"/>
        <w:snapToGrid w:val="0"/>
        <w:spacing w:line="460" w:lineRule="exact"/>
        <w:ind w:firstLine="482" w:firstLineChars="200"/>
        <w:rPr>
          <w:rFonts w:hint="eastAsia" w:ascii="仿宋" w:hAnsi="仿宋" w:eastAsia="仿宋" w:cs="仿宋"/>
          <w:b/>
          <w:sz w:val="24"/>
        </w:rPr>
      </w:pPr>
      <w:r>
        <w:rPr>
          <w:rFonts w:hint="eastAsia" w:ascii="仿宋" w:hAnsi="仿宋" w:eastAsia="仿宋" w:cs="仿宋"/>
          <w:b/>
          <w:bCs/>
          <w:color w:val="000000"/>
          <w:sz w:val="24"/>
        </w:rPr>
        <w:t>注：若资格审查证明材料涉及有关原件备查因年检无法提供的，须出具年检行政主管部门“年检证明”材料，否则作废标处理。</w:t>
      </w:r>
    </w:p>
    <w:p>
      <w:pPr>
        <w:widowControl/>
        <w:snapToGrid w:val="0"/>
        <w:spacing w:beforeLines="30" w:afterLines="20" w:line="360" w:lineRule="auto"/>
        <w:ind w:firstLine="482" w:firstLineChars="200"/>
        <w:jc w:val="left"/>
        <w:rPr>
          <w:rFonts w:hint="eastAsia" w:ascii="仿宋" w:hAnsi="仿宋" w:eastAsia="仿宋" w:cs="仿宋"/>
          <w:bCs/>
          <w:sz w:val="24"/>
        </w:rPr>
      </w:pPr>
      <w:r>
        <w:rPr>
          <w:rFonts w:hint="eastAsia" w:ascii="仿宋" w:hAnsi="仿宋" w:eastAsia="仿宋" w:cs="仿宋"/>
          <w:b/>
          <w:sz w:val="24"/>
        </w:rPr>
        <w:t>（二）价格响应文件，（一正二副，单独密封并牢固装订），不得出现在资格审查文件中：</w:t>
      </w:r>
    </w:p>
    <w:p>
      <w:pPr>
        <w:adjustRightInd w:val="0"/>
        <w:snapToGrid w:val="0"/>
        <w:spacing w:line="460" w:lineRule="exact"/>
        <w:ind w:firstLine="480" w:firstLineChars="200"/>
        <w:rPr>
          <w:rFonts w:hint="eastAsia" w:ascii="仿宋" w:hAnsi="仿宋" w:eastAsia="仿宋" w:cs="仿宋"/>
          <w:color w:val="000000"/>
          <w:sz w:val="24"/>
        </w:rPr>
      </w:pPr>
      <w:r>
        <w:rPr>
          <w:rFonts w:hint="eastAsia" w:ascii="仿宋" w:hAnsi="仿宋" w:eastAsia="仿宋" w:cs="仿宋"/>
          <w:color w:val="000000"/>
          <w:sz w:val="24"/>
        </w:rPr>
        <w:t>1.投标函（首轮报价，格式见附件）；</w:t>
      </w:r>
    </w:p>
    <w:p>
      <w:pPr>
        <w:adjustRightInd w:val="0"/>
        <w:snapToGrid w:val="0"/>
        <w:spacing w:line="460" w:lineRule="exact"/>
        <w:ind w:firstLine="480" w:firstLineChars="200"/>
        <w:rPr>
          <w:rFonts w:hint="eastAsia" w:ascii="仿宋" w:hAnsi="仿宋" w:eastAsia="仿宋" w:cs="仿宋"/>
          <w:color w:val="000000"/>
          <w:sz w:val="24"/>
        </w:rPr>
      </w:pPr>
      <w:r>
        <w:rPr>
          <w:rFonts w:hint="eastAsia" w:ascii="仿宋" w:hAnsi="仿宋" w:eastAsia="仿宋" w:cs="仿宋"/>
          <w:color w:val="000000"/>
          <w:sz w:val="24"/>
        </w:rPr>
        <w:t>2.</w:t>
      </w:r>
      <w:r>
        <w:rPr>
          <w:rFonts w:hint="eastAsia" w:ascii="仿宋" w:hAnsi="仿宋" w:eastAsia="仿宋" w:cs="仿宋"/>
          <w:color w:val="000000"/>
          <w:sz w:val="24"/>
          <w:lang w:val="zh-CN"/>
        </w:rPr>
        <w:t>已标价的工程量清单（</w:t>
      </w:r>
      <w:r>
        <w:rPr>
          <w:rFonts w:hint="eastAsia" w:ascii="仿宋" w:hAnsi="仿宋" w:eastAsia="仿宋" w:cs="仿宋"/>
          <w:color w:val="000000"/>
          <w:sz w:val="24"/>
        </w:rPr>
        <w:t>包括：投标总价封面、投标总价扉页、工程计价总说明、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包服务费计价表、规费、税金项目计价表、发包人提供主要材料和工程设备一览表、承包人提供主要材料和工程设备一览表</w:t>
      </w:r>
      <w:r>
        <w:rPr>
          <w:rFonts w:hint="eastAsia" w:ascii="仿宋" w:hAnsi="仿宋" w:eastAsia="仿宋" w:cs="仿宋"/>
          <w:color w:val="000000"/>
          <w:sz w:val="24"/>
          <w:lang w:val="zh-CN"/>
        </w:rPr>
        <w:t>）</w:t>
      </w:r>
      <w:r>
        <w:rPr>
          <w:rFonts w:hint="eastAsia" w:ascii="仿宋" w:hAnsi="仿宋" w:eastAsia="仿宋" w:cs="仿宋"/>
          <w:color w:val="000000"/>
          <w:sz w:val="24"/>
        </w:rPr>
        <w:t>。</w:t>
      </w:r>
    </w:p>
    <w:p>
      <w:pPr>
        <w:adjustRightInd w:val="0"/>
        <w:snapToGrid w:val="0"/>
        <w:spacing w:line="460" w:lineRule="exact"/>
        <w:ind w:firstLine="480" w:firstLineChars="200"/>
        <w:rPr>
          <w:rFonts w:hint="eastAsia" w:ascii="仿宋" w:hAnsi="仿宋" w:eastAsia="仿宋" w:cs="仿宋"/>
          <w:color w:val="000000"/>
          <w:sz w:val="24"/>
        </w:rPr>
      </w:pPr>
      <w:r>
        <w:rPr>
          <w:rFonts w:hint="eastAsia" w:ascii="仿宋" w:hAnsi="仿宋" w:eastAsia="仿宋" w:cs="仿宋"/>
          <w:color w:val="000000"/>
          <w:sz w:val="24"/>
        </w:rPr>
        <w:t>注：现场谈判后进行报价的文件由采购单位或采购代理机构现场提供。</w:t>
      </w:r>
    </w:p>
    <w:p>
      <w:pPr>
        <w:adjustRightInd w:val="0"/>
        <w:snapToGrid w:val="0"/>
        <w:spacing w:line="460" w:lineRule="exact"/>
        <w:ind w:firstLine="480" w:firstLineChars="200"/>
        <w:rPr>
          <w:rFonts w:hint="eastAsia" w:ascii="仿宋" w:hAnsi="仿宋" w:eastAsia="仿宋" w:cs="仿宋"/>
          <w:color w:val="000000"/>
          <w:sz w:val="24"/>
        </w:rPr>
      </w:pPr>
      <w:r>
        <w:rPr>
          <w:rFonts w:hint="eastAsia" w:ascii="仿宋" w:hAnsi="仿宋" w:eastAsia="仿宋" w:cs="仿宋"/>
          <w:color w:val="000000"/>
          <w:sz w:val="24"/>
        </w:rPr>
        <w:t>3.所投材料品牌确认表</w:t>
      </w:r>
    </w:p>
    <w:p>
      <w:pPr>
        <w:adjustRightInd w:val="0"/>
        <w:snapToGrid w:val="0"/>
        <w:spacing w:line="460" w:lineRule="exact"/>
        <w:ind w:firstLine="480" w:firstLineChars="200"/>
        <w:rPr>
          <w:rFonts w:hint="eastAsia" w:ascii="仿宋" w:hAnsi="仿宋" w:eastAsia="仿宋" w:cs="仿宋"/>
          <w:color w:val="000000"/>
          <w:sz w:val="24"/>
        </w:rPr>
      </w:pPr>
      <w:r>
        <w:rPr>
          <w:rFonts w:hint="eastAsia" w:ascii="仿宋" w:hAnsi="仿宋" w:eastAsia="仿宋" w:cs="仿宋"/>
          <w:color w:val="000000"/>
          <w:sz w:val="24"/>
        </w:rPr>
        <w:t>（三）部分表格格式如下附件：</w:t>
      </w:r>
    </w:p>
    <w:p>
      <w:pPr>
        <w:widowControl/>
        <w:jc w:val="left"/>
        <w:rPr>
          <w:rFonts w:hint="eastAsia" w:ascii="仿宋" w:hAnsi="仿宋" w:eastAsia="仿宋" w:cs="仿宋"/>
          <w:b/>
          <w:sz w:val="24"/>
        </w:rPr>
      </w:pPr>
      <w:r>
        <w:rPr>
          <w:rFonts w:hint="eastAsia" w:ascii="仿宋" w:hAnsi="仿宋" w:eastAsia="仿宋" w:cs="仿宋"/>
          <w:bCs/>
          <w:sz w:val="24"/>
        </w:rPr>
        <w:br w:type="page"/>
      </w:r>
      <w:r>
        <w:rPr>
          <w:rFonts w:hint="eastAsia" w:ascii="仿宋" w:hAnsi="仿宋" w:eastAsia="仿宋" w:cs="仿宋"/>
          <w:b/>
          <w:sz w:val="24"/>
        </w:rPr>
        <w:t>附件1：</w:t>
      </w:r>
    </w:p>
    <w:p>
      <w:pPr>
        <w:pStyle w:val="25"/>
        <w:snapToGrid w:val="0"/>
        <w:spacing w:line="460" w:lineRule="exact"/>
        <w:ind w:firstLine="0" w:firstLineChars="0"/>
        <w:rPr>
          <w:rFonts w:hint="eastAsia" w:ascii="仿宋" w:hAnsi="仿宋" w:eastAsia="仿宋" w:cs="仿宋"/>
          <w:color w:val="000000"/>
          <w:sz w:val="28"/>
        </w:rPr>
      </w:pPr>
    </w:p>
    <w:p>
      <w:pPr>
        <w:autoSpaceDE w:val="0"/>
        <w:autoSpaceDN w:val="0"/>
        <w:adjustRightInd w:val="0"/>
        <w:spacing w:line="460" w:lineRule="exact"/>
        <w:ind w:firstLine="602"/>
        <w:jc w:val="center"/>
        <w:rPr>
          <w:rFonts w:hint="eastAsia" w:ascii="仿宋" w:hAnsi="仿宋" w:eastAsia="仿宋" w:cs="仿宋"/>
          <w:b/>
          <w:color w:val="000000"/>
          <w:sz w:val="30"/>
          <w:szCs w:val="30"/>
          <w:lang w:val="zh-CN"/>
        </w:rPr>
      </w:pPr>
    </w:p>
    <w:p>
      <w:pPr>
        <w:snapToGrid w:val="0"/>
        <w:spacing w:line="460" w:lineRule="exact"/>
        <w:ind w:left="420" w:firstLine="602"/>
        <w:jc w:val="center"/>
        <w:rPr>
          <w:rFonts w:hint="eastAsia" w:ascii="仿宋" w:hAnsi="仿宋" w:eastAsia="仿宋" w:cs="仿宋"/>
          <w:b/>
          <w:bCs/>
          <w:color w:val="000000"/>
          <w:sz w:val="24"/>
          <w:szCs w:val="20"/>
        </w:rPr>
      </w:pPr>
    </w:p>
    <w:p>
      <w:pPr>
        <w:pStyle w:val="4"/>
        <w:spacing w:line="460" w:lineRule="exact"/>
        <w:ind w:firstLine="2100" w:firstLineChars="700"/>
        <w:jc w:val="left"/>
        <w:rPr>
          <w:rFonts w:hint="eastAsia" w:ascii="仿宋" w:hAnsi="仿宋" w:eastAsia="仿宋" w:cs="仿宋"/>
          <w:color w:val="000000"/>
          <w:sz w:val="30"/>
          <w:u w:val="single"/>
        </w:rPr>
      </w:pPr>
    </w:p>
    <w:p>
      <w:pPr>
        <w:pStyle w:val="4"/>
        <w:spacing w:line="460" w:lineRule="exact"/>
        <w:ind w:firstLine="2100" w:firstLineChars="700"/>
        <w:jc w:val="left"/>
        <w:rPr>
          <w:rFonts w:hint="eastAsia" w:ascii="仿宋" w:hAnsi="仿宋" w:eastAsia="仿宋" w:cs="仿宋"/>
          <w:color w:val="000000"/>
          <w:sz w:val="30"/>
        </w:rPr>
      </w:pPr>
      <w:bookmarkStart w:id="256" w:name="_Toc3811_WPSOffice_Level2"/>
      <w:bookmarkStart w:id="257" w:name="_Toc9235_WPSOffice_Level2"/>
      <w:bookmarkStart w:id="258" w:name="_Toc30336_WPSOffice_Level2"/>
      <w:bookmarkStart w:id="259" w:name="_Toc12960_WPSOffice_Level2"/>
      <w:r>
        <w:rPr>
          <w:rFonts w:hint="eastAsia" w:ascii="仿宋" w:hAnsi="仿宋" w:eastAsia="仿宋" w:cs="仿宋"/>
          <w:color w:val="000000"/>
          <w:sz w:val="30"/>
          <w:u w:val="single"/>
        </w:rPr>
        <w:t xml:space="preserve">（封面）             </w:t>
      </w:r>
      <w:bookmarkEnd w:id="256"/>
      <w:bookmarkEnd w:id="257"/>
      <w:bookmarkEnd w:id="258"/>
      <w:bookmarkEnd w:id="259"/>
      <w:r>
        <w:rPr>
          <w:rFonts w:hint="eastAsia" w:ascii="仿宋" w:hAnsi="仿宋" w:eastAsia="仿宋" w:cs="仿宋"/>
          <w:color w:val="000000"/>
          <w:sz w:val="30"/>
        </w:rPr>
        <w:t>项目</w:t>
      </w:r>
    </w:p>
    <w:p>
      <w:pPr>
        <w:pStyle w:val="4"/>
        <w:spacing w:line="460" w:lineRule="exact"/>
        <w:jc w:val="center"/>
        <w:rPr>
          <w:rFonts w:hint="eastAsia" w:ascii="仿宋" w:hAnsi="仿宋" w:eastAsia="仿宋" w:cs="仿宋"/>
          <w:color w:val="000000"/>
          <w:sz w:val="30"/>
        </w:rPr>
      </w:pPr>
    </w:p>
    <w:p>
      <w:pPr>
        <w:pStyle w:val="4"/>
        <w:spacing w:line="460" w:lineRule="exact"/>
        <w:jc w:val="center"/>
        <w:rPr>
          <w:rFonts w:hint="eastAsia" w:ascii="仿宋" w:hAnsi="仿宋" w:eastAsia="仿宋" w:cs="仿宋"/>
          <w:color w:val="000000"/>
          <w:sz w:val="30"/>
        </w:rPr>
      </w:pPr>
    </w:p>
    <w:p>
      <w:pPr>
        <w:pStyle w:val="4"/>
        <w:spacing w:line="460" w:lineRule="exact"/>
        <w:jc w:val="center"/>
        <w:rPr>
          <w:rFonts w:hint="eastAsia" w:ascii="仿宋" w:hAnsi="仿宋" w:eastAsia="仿宋" w:cs="仿宋"/>
          <w:color w:val="000000"/>
          <w:sz w:val="30"/>
        </w:rPr>
      </w:pPr>
    </w:p>
    <w:p>
      <w:pPr>
        <w:pStyle w:val="4"/>
        <w:spacing w:line="460" w:lineRule="exact"/>
        <w:jc w:val="center"/>
        <w:rPr>
          <w:rFonts w:hint="eastAsia" w:ascii="仿宋" w:hAnsi="仿宋" w:eastAsia="仿宋" w:cs="仿宋"/>
          <w:b/>
          <w:bCs/>
          <w:color w:val="000000"/>
          <w:sz w:val="36"/>
        </w:rPr>
      </w:pPr>
      <w:r>
        <w:rPr>
          <w:rFonts w:hint="eastAsia" w:ascii="仿宋" w:hAnsi="仿宋" w:eastAsia="仿宋" w:cs="仿宋"/>
          <w:b/>
          <w:bCs/>
          <w:color w:val="000000"/>
          <w:sz w:val="36"/>
        </w:rPr>
        <w:t>资格审查证明材料/价格响应文件</w:t>
      </w:r>
    </w:p>
    <w:p>
      <w:pPr>
        <w:pStyle w:val="4"/>
        <w:spacing w:line="460" w:lineRule="exact"/>
        <w:jc w:val="center"/>
        <w:rPr>
          <w:rFonts w:hint="eastAsia" w:ascii="仿宋" w:hAnsi="仿宋" w:eastAsia="仿宋" w:cs="仿宋"/>
          <w:color w:val="000000"/>
          <w:sz w:val="30"/>
        </w:rPr>
      </w:pPr>
    </w:p>
    <w:p>
      <w:pPr>
        <w:pStyle w:val="4"/>
        <w:spacing w:line="460" w:lineRule="exact"/>
        <w:jc w:val="center"/>
        <w:rPr>
          <w:rFonts w:hint="eastAsia" w:ascii="仿宋" w:hAnsi="仿宋" w:eastAsia="仿宋" w:cs="仿宋"/>
          <w:color w:val="000000"/>
          <w:sz w:val="30"/>
        </w:rPr>
      </w:pPr>
    </w:p>
    <w:p>
      <w:pPr>
        <w:pStyle w:val="4"/>
        <w:spacing w:line="460" w:lineRule="exact"/>
        <w:jc w:val="center"/>
        <w:rPr>
          <w:rFonts w:hint="eastAsia" w:ascii="仿宋" w:hAnsi="仿宋" w:eastAsia="仿宋" w:cs="仿宋"/>
          <w:color w:val="000000"/>
          <w:sz w:val="30"/>
        </w:rPr>
      </w:pPr>
    </w:p>
    <w:p>
      <w:pPr>
        <w:pStyle w:val="4"/>
        <w:spacing w:line="460" w:lineRule="exact"/>
        <w:jc w:val="center"/>
        <w:rPr>
          <w:rFonts w:hint="eastAsia" w:ascii="仿宋" w:hAnsi="仿宋" w:eastAsia="仿宋" w:cs="仿宋"/>
          <w:color w:val="000000"/>
          <w:sz w:val="30"/>
        </w:rPr>
      </w:pPr>
    </w:p>
    <w:p>
      <w:pPr>
        <w:pStyle w:val="4"/>
        <w:spacing w:line="460" w:lineRule="exact"/>
        <w:jc w:val="center"/>
        <w:rPr>
          <w:rFonts w:hint="eastAsia" w:ascii="仿宋" w:hAnsi="仿宋" w:eastAsia="仿宋" w:cs="仿宋"/>
          <w:color w:val="000000"/>
          <w:sz w:val="30"/>
        </w:rPr>
      </w:pPr>
    </w:p>
    <w:p>
      <w:pPr>
        <w:pStyle w:val="4"/>
        <w:spacing w:line="460" w:lineRule="exact"/>
        <w:jc w:val="center"/>
        <w:rPr>
          <w:rFonts w:hint="eastAsia" w:ascii="仿宋" w:hAnsi="仿宋" w:eastAsia="仿宋" w:cs="仿宋"/>
          <w:color w:val="000000"/>
          <w:sz w:val="30"/>
        </w:rPr>
      </w:pPr>
    </w:p>
    <w:p>
      <w:pPr>
        <w:pStyle w:val="4"/>
        <w:spacing w:line="460" w:lineRule="exact"/>
        <w:jc w:val="center"/>
        <w:rPr>
          <w:rFonts w:hint="eastAsia" w:ascii="仿宋" w:hAnsi="仿宋" w:eastAsia="仿宋" w:cs="仿宋"/>
          <w:color w:val="000000"/>
          <w:sz w:val="30"/>
        </w:rPr>
      </w:pPr>
    </w:p>
    <w:p>
      <w:pPr>
        <w:pStyle w:val="4"/>
        <w:spacing w:line="460" w:lineRule="exact"/>
        <w:ind w:firstLine="930" w:firstLineChars="310"/>
        <w:rPr>
          <w:rFonts w:hint="eastAsia" w:ascii="仿宋" w:hAnsi="仿宋" w:eastAsia="仿宋" w:cs="仿宋"/>
          <w:color w:val="000000"/>
          <w:sz w:val="30"/>
          <w:u w:val="single"/>
        </w:rPr>
      </w:pPr>
      <w:bookmarkStart w:id="260" w:name="_Toc32221_WPSOffice_Level2"/>
      <w:bookmarkStart w:id="261" w:name="_Toc15070_WPSOffice_Level2"/>
      <w:bookmarkStart w:id="262" w:name="_Toc15838_WPSOffice_Level2"/>
      <w:bookmarkStart w:id="263" w:name="_Toc32629_WPSOffice_Level2"/>
      <w:r>
        <w:rPr>
          <w:rFonts w:hint="eastAsia" w:ascii="仿宋" w:hAnsi="仿宋" w:eastAsia="仿宋" w:cs="仿宋"/>
          <w:color w:val="000000"/>
          <w:sz w:val="30"/>
        </w:rPr>
        <w:t>投标供应商(盖公章)：</w:t>
      </w:r>
      <w:bookmarkEnd w:id="260"/>
      <w:bookmarkEnd w:id="261"/>
      <w:bookmarkEnd w:id="262"/>
      <w:bookmarkEnd w:id="263"/>
    </w:p>
    <w:p>
      <w:pPr>
        <w:pStyle w:val="4"/>
        <w:spacing w:line="460" w:lineRule="exact"/>
        <w:ind w:firstLine="480" w:firstLineChars="160"/>
        <w:rPr>
          <w:rFonts w:hint="eastAsia" w:ascii="仿宋" w:hAnsi="仿宋" w:eastAsia="仿宋" w:cs="仿宋"/>
          <w:color w:val="000000"/>
          <w:sz w:val="30"/>
        </w:rPr>
      </w:pPr>
    </w:p>
    <w:p>
      <w:pPr>
        <w:pStyle w:val="4"/>
        <w:spacing w:line="460" w:lineRule="exact"/>
        <w:ind w:firstLine="780" w:firstLineChars="260"/>
        <w:rPr>
          <w:rFonts w:hint="eastAsia" w:ascii="仿宋" w:hAnsi="仿宋" w:eastAsia="仿宋" w:cs="仿宋"/>
          <w:color w:val="000000"/>
          <w:sz w:val="30"/>
          <w:u w:val="single"/>
        </w:rPr>
      </w:pPr>
      <w:bookmarkStart w:id="264" w:name="_Toc40_WPSOffice_Level2"/>
      <w:bookmarkStart w:id="265" w:name="_Toc22229_WPSOffice_Level2"/>
      <w:bookmarkStart w:id="266" w:name="_Toc10384_WPSOffice_Level2"/>
      <w:bookmarkStart w:id="267" w:name="_Toc20838_WPSOffice_Level2"/>
      <w:r>
        <w:rPr>
          <w:rFonts w:hint="eastAsia" w:ascii="仿宋" w:hAnsi="仿宋" w:eastAsia="仿宋" w:cs="仿宋"/>
          <w:color w:val="000000"/>
          <w:sz w:val="30"/>
        </w:rPr>
        <w:t>法定代表人或委托代理人(签字或盖章)：</w:t>
      </w:r>
      <w:bookmarkEnd w:id="264"/>
      <w:bookmarkEnd w:id="265"/>
      <w:bookmarkEnd w:id="266"/>
      <w:bookmarkEnd w:id="267"/>
    </w:p>
    <w:p>
      <w:pPr>
        <w:pStyle w:val="4"/>
        <w:spacing w:line="460" w:lineRule="exact"/>
        <w:ind w:firstLine="480" w:firstLineChars="160"/>
        <w:rPr>
          <w:rFonts w:hint="eastAsia" w:ascii="仿宋" w:hAnsi="仿宋" w:eastAsia="仿宋" w:cs="仿宋"/>
          <w:color w:val="000000"/>
          <w:sz w:val="30"/>
        </w:rPr>
      </w:pPr>
    </w:p>
    <w:p>
      <w:pPr>
        <w:pStyle w:val="4"/>
        <w:spacing w:line="460" w:lineRule="exact"/>
        <w:ind w:firstLine="750" w:firstLineChars="250"/>
        <w:rPr>
          <w:rFonts w:hint="eastAsia" w:ascii="仿宋" w:hAnsi="仿宋" w:eastAsia="仿宋" w:cs="仿宋"/>
          <w:color w:val="000000"/>
          <w:sz w:val="30"/>
        </w:rPr>
      </w:pPr>
      <w:bookmarkStart w:id="268" w:name="_Toc20616_WPSOffice_Level2"/>
      <w:bookmarkStart w:id="269" w:name="_Toc4216_WPSOffice_Level2"/>
      <w:bookmarkStart w:id="270" w:name="_Toc24834_WPSOffice_Level2"/>
      <w:bookmarkStart w:id="271" w:name="_Toc5332_WPSOffice_Level2"/>
      <w:r>
        <w:rPr>
          <w:rFonts w:hint="eastAsia" w:ascii="仿宋" w:hAnsi="仿宋" w:eastAsia="仿宋" w:cs="仿宋"/>
          <w:color w:val="000000"/>
          <w:sz w:val="30"/>
        </w:rPr>
        <w:t>日   期：年月日</w:t>
      </w:r>
      <w:bookmarkEnd w:id="268"/>
      <w:bookmarkEnd w:id="269"/>
      <w:bookmarkEnd w:id="270"/>
      <w:bookmarkEnd w:id="271"/>
    </w:p>
    <w:p>
      <w:pPr>
        <w:snapToGrid w:val="0"/>
        <w:spacing w:line="460" w:lineRule="exact"/>
        <w:ind w:left="420" w:firstLine="602"/>
        <w:jc w:val="center"/>
        <w:rPr>
          <w:rFonts w:hint="eastAsia" w:ascii="仿宋" w:hAnsi="仿宋" w:eastAsia="仿宋" w:cs="仿宋"/>
          <w:b/>
          <w:bCs/>
          <w:color w:val="000000"/>
          <w:sz w:val="24"/>
        </w:rPr>
      </w:pPr>
      <w:r>
        <w:rPr>
          <w:rFonts w:hint="eastAsia" w:ascii="仿宋" w:hAnsi="仿宋" w:eastAsia="仿宋" w:cs="仿宋"/>
          <w:b/>
          <w:bCs/>
          <w:color w:val="000000"/>
          <w:sz w:val="24"/>
        </w:rPr>
        <w:br w:type="page"/>
      </w:r>
    </w:p>
    <w:p>
      <w:pPr>
        <w:snapToGrid w:val="0"/>
        <w:spacing w:line="460" w:lineRule="exact"/>
        <w:ind w:left="420" w:firstLine="602"/>
        <w:jc w:val="center"/>
        <w:rPr>
          <w:rFonts w:hint="eastAsia" w:ascii="仿宋" w:hAnsi="仿宋" w:eastAsia="仿宋" w:cs="仿宋"/>
          <w:b/>
          <w:bCs/>
          <w:color w:val="000000"/>
          <w:sz w:val="24"/>
        </w:rPr>
      </w:pPr>
      <w:r>
        <w:rPr>
          <w:rFonts w:hint="eastAsia" w:ascii="仿宋" w:hAnsi="仿宋" w:eastAsia="仿宋" w:cs="仿宋"/>
          <w:b/>
          <w:bCs/>
          <w:color w:val="000000"/>
          <w:sz w:val="24"/>
        </w:rPr>
        <w:t>1、关于资格文件的声明函</w:t>
      </w:r>
    </w:p>
    <w:p>
      <w:pPr>
        <w:autoSpaceDE w:val="0"/>
        <w:autoSpaceDN w:val="0"/>
        <w:adjustRightInd w:val="0"/>
        <w:spacing w:line="460" w:lineRule="exact"/>
        <w:ind w:firstLine="482"/>
        <w:jc w:val="center"/>
        <w:rPr>
          <w:rFonts w:hint="eastAsia" w:ascii="仿宋" w:hAnsi="仿宋" w:eastAsia="仿宋" w:cs="仿宋"/>
          <w:b/>
          <w:color w:val="000000"/>
          <w:sz w:val="24"/>
        </w:rPr>
      </w:pPr>
    </w:p>
    <w:p>
      <w:pPr>
        <w:autoSpaceDE w:val="0"/>
        <w:autoSpaceDN w:val="0"/>
        <w:adjustRightInd w:val="0"/>
        <w:spacing w:line="460" w:lineRule="exact"/>
        <w:rPr>
          <w:rFonts w:hint="eastAsia" w:ascii="仿宋" w:hAnsi="仿宋" w:eastAsia="仿宋" w:cs="仿宋"/>
          <w:b/>
          <w:color w:val="000000"/>
          <w:sz w:val="24"/>
          <w:lang w:val="zh-CN"/>
        </w:rPr>
      </w:pPr>
      <w:r>
        <w:rPr>
          <w:rFonts w:hint="eastAsia" w:ascii="仿宋" w:hAnsi="仿宋" w:eastAsia="仿宋" w:cs="仿宋"/>
          <w:b/>
          <w:color w:val="000000"/>
          <w:sz w:val="24"/>
          <w:u w:val="single"/>
          <w:lang w:eastAsia="zh-CN"/>
        </w:rPr>
        <w:t>江苏省南通卫生高等职业技术学校</w:t>
      </w:r>
      <w:r>
        <w:rPr>
          <w:rFonts w:hint="eastAsia" w:ascii="仿宋" w:hAnsi="仿宋" w:eastAsia="仿宋" w:cs="仿宋"/>
          <w:b/>
          <w:color w:val="000000"/>
          <w:sz w:val="24"/>
          <w:lang w:val="zh-CN"/>
        </w:rPr>
        <w:t>：</w:t>
      </w:r>
    </w:p>
    <w:p>
      <w:pPr>
        <w:spacing w:line="520" w:lineRule="exact"/>
        <w:ind w:firstLine="560" w:firstLineChars="200"/>
        <w:rPr>
          <w:rFonts w:hint="eastAsia" w:ascii="仿宋" w:hAnsi="仿宋" w:eastAsia="仿宋" w:cs="仿宋"/>
          <w:b/>
          <w:bCs/>
          <w:color w:val="000000"/>
          <w:sz w:val="28"/>
          <w:szCs w:val="28"/>
        </w:rPr>
      </w:pPr>
      <w:r>
        <w:rPr>
          <w:rFonts w:hint="eastAsia" w:ascii="仿宋" w:hAnsi="仿宋" w:eastAsia="仿宋" w:cs="仿宋"/>
          <w:bCs/>
          <w:color w:val="000000"/>
          <w:sz w:val="28"/>
          <w:szCs w:val="28"/>
        </w:rPr>
        <w:t>我单位参加</w:t>
      </w:r>
      <w:r>
        <w:rPr>
          <w:rFonts w:hint="eastAsia" w:ascii="仿宋" w:hAnsi="仿宋" w:eastAsia="仿宋" w:cs="仿宋"/>
          <w:bCs/>
          <w:color w:val="000000"/>
          <w:sz w:val="28"/>
          <w:szCs w:val="28"/>
          <w:u w:val="single"/>
        </w:rPr>
        <w:t>________________ _</w:t>
      </w:r>
      <w:r>
        <w:rPr>
          <w:rFonts w:hint="eastAsia" w:ascii="仿宋" w:hAnsi="仿宋" w:eastAsia="仿宋" w:cs="仿宋"/>
          <w:bCs/>
          <w:color w:val="000000"/>
          <w:sz w:val="28"/>
          <w:szCs w:val="28"/>
        </w:rPr>
        <w:t>（项目名称），</w:t>
      </w:r>
      <w:r>
        <w:rPr>
          <w:rFonts w:hint="eastAsia" w:ascii="仿宋" w:hAnsi="仿宋" w:eastAsia="仿宋" w:cs="仿宋"/>
          <w:bCs/>
          <w:color w:val="000000"/>
          <w:sz w:val="28"/>
          <w:szCs w:val="28"/>
          <w:u w:val="single"/>
        </w:rPr>
        <w:t>_______ __________</w:t>
      </w:r>
      <w:r>
        <w:rPr>
          <w:rFonts w:hint="eastAsia" w:ascii="仿宋" w:hAnsi="仿宋" w:eastAsia="仿宋" w:cs="仿宋"/>
          <w:bCs/>
          <w:color w:val="000000"/>
          <w:sz w:val="28"/>
          <w:szCs w:val="28"/>
        </w:rPr>
        <w:t>（项目编号）投标活动。针对以下规定做出如下声明：</w:t>
      </w:r>
    </w:p>
    <w:p>
      <w:pPr>
        <w:spacing w:line="520" w:lineRule="exact"/>
        <w:ind w:firstLine="482"/>
        <w:rPr>
          <w:rFonts w:hint="eastAsia" w:ascii="仿宋" w:hAnsi="仿宋" w:eastAsia="仿宋" w:cs="仿宋"/>
          <w:color w:val="000000"/>
          <w:sz w:val="28"/>
          <w:szCs w:val="28"/>
        </w:rPr>
      </w:pPr>
      <w:r>
        <w:rPr>
          <w:rFonts w:hint="eastAsia" w:ascii="仿宋" w:hAnsi="仿宋" w:eastAsia="仿宋" w:cs="仿宋"/>
          <w:bCs/>
          <w:color w:val="000000"/>
          <w:sz w:val="28"/>
          <w:szCs w:val="28"/>
        </w:rPr>
        <w:t>1.我单位具有独立承担民事责任的能力；</w:t>
      </w:r>
    </w:p>
    <w:p>
      <w:pPr>
        <w:spacing w:line="520" w:lineRule="exact"/>
        <w:ind w:firstLine="482"/>
        <w:rPr>
          <w:rFonts w:hint="eastAsia" w:ascii="仿宋" w:hAnsi="仿宋" w:eastAsia="仿宋" w:cs="仿宋"/>
          <w:color w:val="000000"/>
          <w:sz w:val="28"/>
          <w:szCs w:val="28"/>
        </w:rPr>
      </w:pPr>
      <w:r>
        <w:rPr>
          <w:rFonts w:hint="eastAsia" w:ascii="仿宋" w:hAnsi="仿宋" w:eastAsia="仿宋" w:cs="仿宋"/>
          <w:color w:val="000000"/>
          <w:sz w:val="28"/>
          <w:szCs w:val="28"/>
        </w:rPr>
        <w:t>2.我单位具有良好的商业信誉和健全的财务会计制度；</w:t>
      </w:r>
    </w:p>
    <w:p>
      <w:pPr>
        <w:spacing w:line="520" w:lineRule="exact"/>
        <w:ind w:firstLine="482"/>
        <w:rPr>
          <w:rFonts w:hint="eastAsia" w:ascii="仿宋" w:hAnsi="仿宋" w:eastAsia="仿宋" w:cs="仿宋"/>
          <w:color w:val="000000"/>
          <w:sz w:val="28"/>
          <w:szCs w:val="28"/>
        </w:rPr>
      </w:pPr>
      <w:r>
        <w:rPr>
          <w:rFonts w:hint="eastAsia" w:ascii="仿宋" w:hAnsi="仿宋" w:eastAsia="仿宋" w:cs="仿宋"/>
          <w:color w:val="000000"/>
          <w:sz w:val="28"/>
          <w:szCs w:val="28"/>
        </w:rPr>
        <w:t>3.我单位具有履行合同所必需的设备和专业技术能力；</w:t>
      </w:r>
    </w:p>
    <w:p>
      <w:pPr>
        <w:spacing w:line="520" w:lineRule="exact"/>
        <w:ind w:firstLine="482"/>
        <w:rPr>
          <w:rFonts w:hint="eastAsia" w:ascii="仿宋" w:hAnsi="仿宋" w:eastAsia="仿宋" w:cs="仿宋"/>
          <w:color w:val="000000"/>
          <w:sz w:val="28"/>
          <w:szCs w:val="28"/>
        </w:rPr>
      </w:pPr>
      <w:r>
        <w:rPr>
          <w:rFonts w:hint="eastAsia" w:ascii="仿宋" w:hAnsi="仿宋" w:eastAsia="仿宋" w:cs="仿宋"/>
          <w:color w:val="000000"/>
          <w:sz w:val="28"/>
          <w:szCs w:val="28"/>
        </w:rPr>
        <w:t>4.我单位有依法缴纳税收和社会保障资金的良好记录。</w:t>
      </w:r>
    </w:p>
    <w:p>
      <w:pPr>
        <w:spacing w:line="460" w:lineRule="exact"/>
        <w:ind w:firstLine="480" w:firstLineChars="200"/>
        <w:rPr>
          <w:rFonts w:hint="eastAsia" w:ascii="仿宋" w:hAnsi="仿宋" w:eastAsia="仿宋" w:cs="仿宋"/>
          <w:color w:val="000000"/>
          <w:sz w:val="24"/>
          <w:lang w:val="zh-CN"/>
        </w:rPr>
      </w:pPr>
    </w:p>
    <w:p>
      <w:pPr>
        <w:spacing w:line="460" w:lineRule="exact"/>
        <w:ind w:firstLine="480" w:firstLineChars="200"/>
        <w:rPr>
          <w:rFonts w:hint="eastAsia" w:ascii="仿宋" w:hAnsi="仿宋" w:eastAsia="仿宋" w:cs="仿宋"/>
          <w:color w:val="000000"/>
          <w:sz w:val="24"/>
        </w:rPr>
      </w:pPr>
    </w:p>
    <w:p>
      <w:pPr>
        <w:autoSpaceDE w:val="0"/>
        <w:autoSpaceDN w:val="0"/>
        <w:adjustRightInd w:val="0"/>
        <w:spacing w:line="460" w:lineRule="exact"/>
        <w:ind w:firstLine="480" w:firstLineChars="200"/>
        <w:rPr>
          <w:rFonts w:hint="eastAsia" w:ascii="仿宋" w:hAnsi="仿宋" w:eastAsia="仿宋" w:cs="仿宋"/>
          <w:color w:val="000000"/>
          <w:sz w:val="24"/>
        </w:rPr>
      </w:pPr>
    </w:p>
    <w:p>
      <w:pPr>
        <w:autoSpaceDE w:val="0"/>
        <w:autoSpaceDN w:val="0"/>
        <w:adjustRightInd w:val="0"/>
        <w:spacing w:line="460" w:lineRule="exact"/>
        <w:ind w:firstLine="480" w:firstLineChars="200"/>
        <w:rPr>
          <w:rFonts w:hint="eastAsia" w:ascii="仿宋" w:hAnsi="仿宋" w:eastAsia="仿宋" w:cs="仿宋"/>
          <w:color w:val="000000"/>
          <w:sz w:val="24"/>
          <w:lang w:val="zh-CN"/>
        </w:rPr>
      </w:pPr>
      <w:r>
        <w:rPr>
          <w:rFonts w:hint="eastAsia" w:ascii="仿宋" w:hAnsi="仿宋" w:eastAsia="仿宋" w:cs="仿宋"/>
          <w:color w:val="000000"/>
          <w:sz w:val="24"/>
          <w:lang w:val="zh-CN"/>
        </w:rPr>
        <w:t>供应商法定代表人（签字或盖章）：</w:t>
      </w:r>
    </w:p>
    <w:p>
      <w:pPr>
        <w:autoSpaceDE w:val="0"/>
        <w:autoSpaceDN w:val="0"/>
        <w:adjustRightInd w:val="0"/>
        <w:spacing w:line="460" w:lineRule="exact"/>
        <w:ind w:firstLine="480" w:firstLineChars="200"/>
        <w:rPr>
          <w:rFonts w:hint="eastAsia" w:ascii="仿宋" w:hAnsi="仿宋" w:eastAsia="仿宋" w:cs="仿宋"/>
          <w:color w:val="000000"/>
          <w:sz w:val="24"/>
          <w:lang w:val="zh-CN"/>
        </w:rPr>
      </w:pPr>
      <w:r>
        <w:rPr>
          <w:rFonts w:hint="eastAsia" w:ascii="仿宋" w:hAnsi="仿宋" w:eastAsia="仿宋" w:cs="仿宋"/>
          <w:color w:val="000000"/>
          <w:sz w:val="24"/>
          <w:lang w:val="zh-CN"/>
        </w:rPr>
        <w:t>供应商：（公章）</w:t>
      </w:r>
    </w:p>
    <w:p>
      <w:pPr>
        <w:autoSpaceDE w:val="0"/>
        <w:autoSpaceDN w:val="0"/>
        <w:adjustRightInd w:val="0"/>
        <w:spacing w:line="460" w:lineRule="exact"/>
        <w:ind w:firstLine="480" w:firstLineChars="200"/>
        <w:rPr>
          <w:rFonts w:hint="eastAsia" w:ascii="仿宋" w:hAnsi="仿宋" w:eastAsia="仿宋" w:cs="仿宋"/>
          <w:color w:val="000000"/>
          <w:sz w:val="24"/>
          <w:lang w:val="zh-CN"/>
        </w:rPr>
      </w:pPr>
      <w:r>
        <w:rPr>
          <w:rFonts w:hint="eastAsia" w:ascii="仿宋" w:hAnsi="仿宋" w:eastAsia="仿宋" w:cs="仿宋"/>
          <w:color w:val="000000"/>
          <w:sz w:val="24"/>
          <w:lang w:val="zh-CN"/>
        </w:rPr>
        <w:t xml:space="preserve">日    期：    年 </w:t>
      </w:r>
      <w:r>
        <w:rPr>
          <w:rFonts w:hint="eastAsia" w:ascii="仿宋" w:hAnsi="仿宋" w:eastAsia="仿宋" w:cs="仿宋"/>
          <w:color w:val="000000"/>
          <w:sz w:val="24"/>
        </w:rPr>
        <w:tab/>
      </w:r>
      <w:r>
        <w:rPr>
          <w:rFonts w:hint="eastAsia" w:ascii="仿宋" w:hAnsi="仿宋" w:eastAsia="仿宋" w:cs="仿宋"/>
          <w:color w:val="000000"/>
          <w:sz w:val="24"/>
          <w:lang w:val="zh-CN"/>
        </w:rPr>
        <w:t xml:space="preserve"> 月 </w:t>
      </w:r>
      <w:r>
        <w:rPr>
          <w:rFonts w:hint="eastAsia" w:ascii="仿宋" w:hAnsi="仿宋" w:eastAsia="仿宋" w:cs="仿宋"/>
          <w:color w:val="000000"/>
          <w:sz w:val="24"/>
          <w:lang w:val="zh-CN"/>
        </w:rPr>
        <w:tab/>
      </w:r>
      <w:r>
        <w:rPr>
          <w:rFonts w:hint="eastAsia" w:ascii="仿宋" w:hAnsi="仿宋" w:eastAsia="仿宋" w:cs="仿宋"/>
          <w:color w:val="000000"/>
          <w:sz w:val="24"/>
          <w:lang w:val="zh-CN"/>
        </w:rPr>
        <w:t>日</w:t>
      </w:r>
    </w:p>
    <w:p>
      <w:pPr>
        <w:autoSpaceDE w:val="0"/>
        <w:autoSpaceDN w:val="0"/>
        <w:adjustRightInd w:val="0"/>
        <w:spacing w:line="460" w:lineRule="exact"/>
        <w:rPr>
          <w:rFonts w:hint="eastAsia" w:ascii="仿宋" w:hAnsi="仿宋" w:eastAsia="仿宋" w:cs="仿宋"/>
          <w:b/>
          <w:color w:val="000000"/>
          <w:sz w:val="30"/>
          <w:szCs w:val="30"/>
          <w:lang w:val="zh-CN"/>
        </w:rPr>
      </w:pPr>
    </w:p>
    <w:p>
      <w:pPr>
        <w:autoSpaceDE w:val="0"/>
        <w:autoSpaceDN w:val="0"/>
        <w:adjustRightInd w:val="0"/>
        <w:spacing w:line="460" w:lineRule="exact"/>
        <w:rPr>
          <w:rFonts w:hint="eastAsia" w:ascii="仿宋" w:hAnsi="仿宋" w:eastAsia="仿宋" w:cs="仿宋"/>
          <w:b/>
          <w:color w:val="000000"/>
          <w:sz w:val="30"/>
          <w:szCs w:val="30"/>
          <w:lang w:val="zh-CN"/>
        </w:rPr>
      </w:pPr>
    </w:p>
    <w:p>
      <w:pPr>
        <w:autoSpaceDE w:val="0"/>
        <w:autoSpaceDN w:val="0"/>
        <w:adjustRightInd w:val="0"/>
        <w:spacing w:line="460" w:lineRule="exact"/>
        <w:rPr>
          <w:rFonts w:hint="eastAsia" w:ascii="仿宋" w:hAnsi="仿宋" w:eastAsia="仿宋" w:cs="仿宋"/>
          <w:b/>
          <w:color w:val="000000"/>
          <w:sz w:val="30"/>
          <w:szCs w:val="30"/>
          <w:lang w:val="zh-CN"/>
        </w:rPr>
      </w:pPr>
    </w:p>
    <w:p>
      <w:pPr>
        <w:snapToGrid w:val="0"/>
        <w:spacing w:line="460" w:lineRule="exact"/>
        <w:ind w:left="420" w:firstLine="602"/>
        <w:jc w:val="center"/>
        <w:rPr>
          <w:rFonts w:hint="eastAsia" w:ascii="仿宋" w:hAnsi="仿宋" w:eastAsia="仿宋" w:cs="仿宋"/>
          <w:b/>
          <w:bCs/>
          <w:color w:val="000000"/>
          <w:sz w:val="24"/>
          <w:szCs w:val="22"/>
        </w:rPr>
      </w:pPr>
    </w:p>
    <w:p>
      <w:pPr>
        <w:snapToGrid w:val="0"/>
        <w:spacing w:line="460" w:lineRule="exact"/>
        <w:ind w:left="420" w:firstLine="602"/>
        <w:jc w:val="center"/>
        <w:rPr>
          <w:rFonts w:hint="eastAsia" w:ascii="仿宋" w:hAnsi="仿宋" w:eastAsia="仿宋" w:cs="仿宋"/>
          <w:b/>
          <w:bCs/>
          <w:color w:val="000000"/>
          <w:sz w:val="24"/>
          <w:szCs w:val="22"/>
        </w:rPr>
      </w:pPr>
    </w:p>
    <w:p>
      <w:pPr>
        <w:snapToGrid w:val="0"/>
        <w:spacing w:line="460" w:lineRule="exact"/>
        <w:ind w:left="420" w:firstLine="602"/>
        <w:jc w:val="center"/>
        <w:rPr>
          <w:rFonts w:hint="eastAsia" w:ascii="仿宋" w:hAnsi="仿宋" w:eastAsia="仿宋" w:cs="仿宋"/>
          <w:b/>
          <w:bCs/>
          <w:color w:val="000000"/>
          <w:sz w:val="24"/>
          <w:szCs w:val="22"/>
        </w:rPr>
      </w:pPr>
    </w:p>
    <w:p>
      <w:pPr>
        <w:snapToGrid w:val="0"/>
        <w:spacing w:line="460" w:lineRule="exact"/>
        <w:ind w:left="420" w:firstLine="602"/>
        <w:jc w:val="center"/>
        <w:rPr>
          <w:rFonts w:hint="eastAsia" w:ascii="仿宋" w:hAnsi="仿宋" w:eastAsia="仿宋" w:cs="仿宋"/>
          <w:b/>
          <w:bCs/>
          <w:color w:val="000000"/>
          <w:sz w:val="24"/>
          <w:szCs w:val="22"/>
        </w:rPr>
      </w:pPr>
    </w:p>
    <w:p>
      <w:pPr>
        <w:snapToGrid w:val="0"/>
        <w:spacing w:line="460" w:lineRule="exact"/>
        <w:ind w:left="420" w:firstLine="602"/>
        <w:jc w:val="center"/>
        <w:rPr>
          <w:rFonts w:hint="eastAsia" w:ascii="仿宋" w:hAnsi="仿宋" w:eastAsia="仿宋" w:cs="仿宋"/>
          <w:b/>
          <w:bCs/>
          <w:color w:val="000000"/>
          <w:sz w:val="24"/>
          <w:szCs w:val="22"/>
        </w:rPr>
      </w:pPr>
    </w:p>
    <w:p>
      <w:pPr>
        <w:snapToGrid w:val="0"/>
        <w:spacing w:line="460" w:lineRule="exact"/>
        <w:ind w:left="420" w:firstLine="602"/>
        <w:jc w:val="center"/>
        <w:rPr>
          <w:rFonts w:hint="eastAsia" w:ascii="仿宋" w:hAnsi="仿宋" w:eastAsia="仿宋" w:cs="仿宋"/>
          <w:b/>
          <w:bCs/>
          <w:color w:val="000000"/>
          <w:sz w:val="24"/>
          <w:szCs w:val="22"/>
        </w:rPr>
      </w:pPr>
    </w:p>
    <w:p>
      <w:pPr>
        <w:snapToGrid w:val="0"/>
        <w:spacing w:line="460" w:lineRule="exact"/>
        <w:ind w:left="420" w:firstLine="602"/>
        <w:jc w:val="center"/>
        <w:rPr>
          <w:rFonts w:hint="eastAsia" w:ascii="仿宋" w:hAnsi="仿宋" w:eastAsia="仿宋" w:cs="仿宋"/>
          <w:b/>
          <w:bCs/>
          <w:color w:val="000000"/>
          <w:sz w:val="24"/>
          <w:szCs w:val="22"/>
        </w:rPr>
      </w:pPr>
    </w:p>
    <w:p>
      <w:pPr>
        <w:snapToGrid w:val="0"/>
        <w:spacing w:line="460" w:lineRule="exact"/>
        <w:ind w:left="420" w:firstLine="602"/>
        <w:jc w:val="center"/>
        <w:rPr>
          <w:rFonts w:hint="eastAsia" w:ascii="仿宋" w:hAnsi="仿宋" w:eastAsia="仿宋" w:cs="仿宋"/>
          <w:b/>
          <w:bCs/>
          <w:color w:val="000000"/>
          <w:sz w:val="24"/>
          <w:szCs w:val="22"/>
        </w:rPr>
      </w:pPr>
    </w:p>
    <w:p>
      <w:pPr>
        <w:snapToGrid w:val="0"/>
        <w:spacing w:line="460" w:lineRule="exact"/>
        <w:ind w:left="420" w:firstLine="602"/>
        <w:jc w:val="center"/>
        <w:rPr>
          <w:rFonts w:hint="eastAsia" w:ascii="仿宋" w:hAnsi="仿宋" w:eastAsia="仿宋" w:cs="仿宋"/>
          <w:b/>
          <w:bCs/>
          <w:color w:val="000000"/>
          <w:sz w:val="24"/>
          <w:szCs w:val="22"/>
        </w:rPr>
      </w:pPr>
    </w:p>
    <w:p>
      <w:pPr>
        <w:snapToGrid w:val="0"/>
        <w:spacing w:line="460" w:lineRule="exact"/>
        <w:ind w:left="420" w:firstLine="602"/>
        <w:jc w:val="center"/>
        <w:rPr>
          <w:rFonts w:hint="eastAsia" w:ascii="仿宋" w:hAnsi="仿宋" w:eastAsia="仿宋" w:cs="仿宋"/>
          <w:b/>
          <w:bCs/>
          <w:color w:val="000000"/>
          <w:sz w:val="24"/>
          <w:szCs w:val="22"/>
        </w:rPr>
      </w:pPr>
    </w:p>
    <w:p>
      <w:pPr>
        <w:snapToGrid w:val="0"/>
        <w:spacing w:line="460" w:lineRule="exact"/>
        <w:ind w:left="420" w:firstLine="602"/>
        <w:jc w:val="center"/>
        <w:rPr>
          <w:rFonts w:hint="eastAsia" w:ascii="仿宋" w:hAnsi="仿宋" w:eastAsia="仿宋" w:cs="仿宋"/>
          <w:b/>
          <w:bCs/>
          <w:color w:val="000000"/>
          <w:sz w:val="24"/>
          <w:szCs w:val="22"/>
        </w:rPr>
      </w:pPr>
    </w:p>
    <w:p>
      <w:pPr>
        <w:snapToGrid w:val="0"/>
        <w:spacing w:line="460" w:lineRule="exact"/>
        <w:rPr>
          <w:rFonts w:hint="eastAsia" w:ascii="仿宋" w:hAnsi="仿宋" w:eastAsia="仿宋" w:cs="仿宋"/>
          <w:b/>
          <w:bCs/>
          <w:color w:val="000000"/>
          <w:sz w:val="24"/>
          <w:szCs w:val="22"/>
        </w:rPr>
      </w:pPr>
    </w:p>
    <w:p>
      <w:pPr>
        <w:jc w:val="center"/>
        <w:rPr>
          <w:rFonts w:hint="eastAsia" w:ascii="仿宋" w:hAnsi="仿宋" w:eastAsia="仿宋" w:cs="仿宋"/>
          <w:sz w:val="24"/>
        </w:rPr>
      </w:pPr>
      <w:r>
        <w:rPr>
          <w:rFonts w:hint="eastAsia" w:ascii="仿宋" w:hAnsi="仿宋" w:eastAsia="仿宋" w:cs="仿宋"/>
          <w:b/>
          <w:bCs/>
          <w:sz w:val="24"/>
        </w:rPr>
        <w:t>2.</w:t>
      </w:r>
      <w:r>
        <w:rPr>
          <w:rFonts w:hint="eastAsia" w:ascii="仿宋" w:hAnsi="仿宋" w:eastAsia="仿宋" w:cs="仿宋"/>
          <w:b/>
          <w:bCs/>
          <w:color w:val="000000"/>
          <w:sz w:val="24"/>
          <w:szCs w:val="22"/>
        </w:rPr>
        <w:t>无重大违法记录声明</w:t>
      </w:r>
    </w:p>
    <w:p>
      <w:pPr>
        <w:autoSpaceDE w:val="0"/>
        <w:autoSpaceDN w:val="0"/>
        <w:adjustRightInd w:val="0"/>
        <w:spacing w:line="460" w:lineRule="exact"/>
        <w:rPr>
          <w:rFonts w:hint="eastAsia" w:ascii="仿宋" w:hAnsi="仿宋" w:eastAsia="仿宋" w:cs="仿宋"/>
          <w:b/>
          <w:color w:val="000000"/>
          <w:sz w:val="24"/>
          <w:lang w:val="zh-CN"/>
        </w:rPr>
      </w:pPr>
      <w:r>
        <w:rPr>
          <w:rFonts w:hint="eastAsia" w:ascii="仿宋" w:hAnsi="仿宋" w:eastAsia="仿宋" w:cs="仿宋"/>
          <w:b/>
          <w:color w:val="000000"/>
          <w:sz w:val="24"/>
          <w:u w:val="single"/>
          <w:lang w:eastAsia="zh-CN"/>
        </w:rPr>
        <w:t>江苏省南通卫生高等职业技术学校</w:t>
      </w:r>
      <w:r>
        <w:rPr>
          <w:rFonts w:hint="eastAsia" w:ascii="仿宋" w:hAnsi="仿宋" w:eastAsia="仿宋" w:cs="仿宋"/>
          <w:b/>
          <w:color w:val="000000"/>
          <w:sz w:val="24"/>
          <w:lang w:val="zh-CN"/>
        </w:rPr>
        <w:t>：</w:t>
      </w:r>
    </w:p>
    <w:p>
      <w:pPr>
        <w:snapToGrid w:val="0"/>
        <w:spacing w:line="360" w:lineRule="auto"/>
        <w:ind w:firstLine="480" w:firstLineChars="200"/>
        <w:rPr>
          <w:rFonts w:hint="eastAsia" w:ascii="仿宋" w:hAnsi="仿宋" w:eastAsia="仿宋" w:cs="仿宋"/>
          <w:sz w:val="24"/>
        </w:rPr>
      </w:pPr>
    </w:p>
    <w:p>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我公司郑重声明：参加本次采购活动前 3 年内，我公司在经营活动中</w:t>
      </w:r>
      <w:r>
        <w:rPr>
          <w:rFonts w:hint="eastAsia" w:ascii="仿宋" w:hAnsi="仿宋" w:eastAsia="仿宋" w:cs="仿宋"/>
          <w:b/>
          <w:bCs/>
          <w:sz w:val="24"/>
          <w:u w:val="single"/>
        </w:rPr>
        <w:t>（有/没有）</w:t>
      </w:r>
      <w:r>
        <w:rPr>
          <w:rFonts w:hint="eastAsia" w:ascii="仿宋" w:hAnsi="仿宋" w:eastAsia="仿宋" w:cs="仿宋"/>
          <w:sz w:val="24"/>
        </w:rPr>
        <w:t>因违法经营受到刑事处罚或者责令停产停业、吊销许可证或者执照、较大数额罚款等行政处罚。</w:t>
      </w:r>
    </w:p>
    <w:p>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在投标截止时间节点，没有被</w:t>
      </w:r>
      <w:r>
        <w:rPr>
          <w:rFonts w:hint="eastAsia" w:ascii="仿宋" w:hAnsi="仿宋" w:eastAsia="仿宋" w:cs="仿宋"/>
          <w:sz w:val="24"/>
          <w:szCs w:val="28"/>
        </w:rPr>
        <w:t>“信用江苏”“信用中国”</w:t>
      </w:r>
      <w:r>
        <w:rPr>
          <w:rFonts w:hint="eastAsia" w:ascii="仿宋" w:hAnsi="仿宋" w:eastAsia="仿宋" w:cs="仿宋"/>
          <w:sz w:val="24"/>
        </w:rPr>
        <w:t>网站列入失信被执行人、重大税收违法案件当事人名单、采购严重违法失信行为记录名单。</w:t>
      </w:r>
    </w:p>
    <w:p>
      <w:pPr>
        <w:snapToGrid w:val="0"/>
        <w:spacing w:line="360" w:lineRule="auto"/>
        <w:ind w:firstLine="200"/>
        <w:rPr>
          <w:rFonts w:hint="eastAsia" w:ascii="仿宋" w:hAnsi="仿宋" w:eastAsia="仿宋" w:cs="仿宋"/>
          <w:sz w:val="24"/>
        </w:rPr>
      </w:pPr>
    </w:p>
    <w:p>
      <w:pPr>
        <w:pStyle w:val="6"/>
        <w:rPr>
          <w:rFonts w:hint="eastAsia" w:ascii="仿宋" w:hAnsi="仿宋" w:eastAsia="仿宋" w:cs="仿宋"/>
          <w:sz w:val="24"/>
        </w:rPr>
      </w:pPr>
    </w:p>
    <w:p>
      <w:pPr>
        <w:pStyle w:val="7"/>
        <w:rPr>
          <w:rFonts w:hint="eastAsia" w:ascii="仿宋" w:hAnsi="仿宋" w:eastAsia="仿宋" w:cs="仿宋"/>
          <w:sz w:val="24"/>
        </w:rPr>
      </w:pPr>
    </w:p>
    <w:p>
      <w:pPr>
        <w:pStyle w:val="8"/>
        <w:rPr>
          <w:rFonts w:hint="eastAsia" w:ascii="仿宋" w:hAnsi="仿宋" w:eastAsia="仿宋" w:cs="仿宋"/>
          <w:sz w:val="24"/>
        </w:rPr>
      </w:pPr>
    </w:p>
    <w:p>
      <w:pPr>
        <w:rPr>
          <w:rFonts w:hint="eastAsia" w:ascii="仿宋" w:hAnsi="仿宋" w:eastAsia="仿宋" w:cs="仿宋"/>
          <w:sz w:val="24"/>
        </w:rPr>
      </w:pPr>
    </w:p>
    <w:p>
      <w:pPr>
        <w:pStyle w:val="6"/>
        <w:rPr>
          <w:rFonts w:hint="eastAsia" w:ascii="仿宋" w:hAnsi="仿宋" w:eastAsia="仿宋" w:cs="仿宋"/>
          <w:sz w:val="24"/>
        </w:rPr>
      </w:pPr>
    </w:p>
    <w:p>
      <w:pPr>
        <w:pStyle w:val="7"/>
        <w:rPr>
          <w:rFonts w:hint="eastAsia" w:ascii="仿宋" w:hAnsi="仿宋" w:eastAsia="仿宋" w:cs="仿宋"/>
        </w:rPr>
      </w:pPr>
    </w:p>
    <w:p>
      <w:pPr>
        <w:snapToGrid w:val="0"/>
        <w:spacing w:line="360" w:lineRule="auto"/>
        <w:ind w:firstLine="200"/>
        <w:jc w:val="right"/>
        <w:rPr>
          <w:rFonts w:hint="eastAsia" w:ascii="仿宋" w:hAnsi="仿宋" w:eastAsia="仿宋" w:cs="仿宋"/>
          <w:sz w:val="24"/>
        </w:rPr>
      </w:pPr>
      <w:r>
        <w:rPr>
          <w:rFonts w:hint="eastAsia" w:ascii="仿宋" w:hAnsi="仿宋" w:eastAsia="仿宋" w:cs="仿宋"/>
          <w:sz w:val="24"/>
        </w:rPr>
        <w:t>投标供应商（盖章）：（单位全称）</w:t>
      </w:r>
    </w:p>
    <w:p>
      <w:pPr>
        <w:snapToGrid w:val="0"/>
        <w:spacing w:line="360" w:lineRule="auto"/>
        <w:ind w:firstLine="200"/>
        <w:jc w:val="right"/>
        <w:rPr>
          <w:rFonts w:hint="eastAsia" w:ascii="仿宋" w:hAnsi="仿宋" w:eastAsia="仿宋" w:cs="仿宋"/>
          <w:sz w:val="24"/>
        </w:rPr>
      </w:pPr>
      <w:r>
        <w:rPr>
          <w:rFonts w:hint="eastAsia" w:ascii="仿宋" w:hAnsi="仿宋" w:eastAsia="仿宋" w:cs="仿宋"/>
          <w:sz w:val="24"/>
        </w:rPr>
        <w:t>法定代表人或授权委托人：（签字或盖章）</w:t>
      </w:r>
    </w:p>
    <w:p>
      <w:pPr>
        <w:spacing w:line="480" w:lineRule="auto"/>
        <w:ind w:firstLine="200"/>
        <w:rPr>
          <w:rFonts w:hint="eastAsia" w:ascii="仿宋" w:hAnsi="仿宋" w:eastAsia="仿宋" w:cs="仿宋"/>
          <w:sz w:val="24"/>
        </w:rPr>
      </w:pPr>
    </w:p>
    <w:p>
      <w:pPr>
        <w:spacing w:line="480" w:lineRule="auto"/>
        <w:ind w:firstLine="200"/>
        <w:jc w:val="right"/>
        <w:rPr>
          <w:rFonts w:hint="eastAsia" w:ascii="仿宋" w:hAnsi="仿宋" w:eastAsia="仿宋" w:cs="仿宋"/>
          <w:sz w:val="24"/>
        </w:rPr>
      </w:pPr>
      <w:r>
        <w:rPr>
          <w:rFonts w:hint="eastAsia" w:ascii="仿宋" w:hAnsi="仿宋" w:eastAsia="仿宋" w:cs="仿宋"/>
          <w:sz w:val="24"/>
        </w:rPr>
        <w:t>年  月  日</w:t>
      </w:r>
    </w:p>
    <w:p>
      <w:pPr>
        <w:autoSpaceDE w:val="0"/>
        <w:autoSpaceDN w:val="0"/>
        <w:adjustRightInd w:val="0"/>
        <w:spacing w:line="460" w:lineRule="exact"/>
        <w:rPr>
          <w:rFonts w:hint="eastAsia" w:ascii="仿宋" w:hAnsi="仿宋" w:eastAsia="仿宋" w:cs="仿宋"/>
          <w:b/>
          <w:color w:val="000000"/>
          <w:sz w:val="30"/>
          <w:szCs w:val="30"/>
          <w:lang w:val="zh-CN"/>
        </w:rPr>
      </w:pPr>
    </w:p>
    <w:p>
      <w:pPr>
        <w:autoSpaceDE w:val="0"/>
        <w:autoSpaceDN w:val="0"/>
        <w:adjustRightInd w:val="0"/>
        <w:spacing w:line="460" w:lineRule="exact"/>
        <w:rPr>
          <w:rFonts w:hint="eastAsia" w:ascii="仿宋" w:hAnsi="仿宋" w:eastAsia="仿宋" w:cs="仿宋"/>
          <w:b/>
          <w:color w:val="000000"/>
          <w:sz w:val="30"/>
          <w:szCs w:val="30"/>
          <w:lang w:val="zh-CN"/>
        </w:rPr>
      </w:pPr>
    </w:p>
    <w:p>
      <w:pPr>
        <w:autoSpaceDE w:val="0"/>
        <w:autoSpaceDN w:val="0"/>
        <w:adjustRightInd w:val="0"/>
        <w:spacing w:line="460" w:lineRule="exact"/>
        <w:rPr>
          <w:rFonts w:hint="eastAsia" w:ascii="仿宋" w:hAnsi="仿宋" w:eastAsia="仿宋" w:cs="仿宋"/>
          <w:b/>
          <w:color w:val="000000"/>
          <w:sz w:val="30"/>
          <w:szCs w:val="30"/>
          <w:lang w:val="zh-CN"/>
        </w:rPr>
      </w:pPr>
    </w:p>
    <w:p>
      <w:pPr>
        <w:autoSpaceDE w:val="0"/>
        <w:autoSpaceDN w:val="0"/>
        <w:adjustRightInd w:val="0"/>
        <w:spacing w:line="460" w:lineRule="exact"/>
        <w:rPr>
          <w:rFonts w:hint="eastAsia" w:ascii="仿宋" w:hAnsi="仿宋" w:eastAsia="仿宋" w:cs="仿宋"/>
          <w:b/>
          <w:color w:val="000000"/>
          <w:sz w:val="30"/>
          <w:szCs w:val="30"/>
          <w:lang w:val="zh-CN"/>
        </w:rPr>
      </w:pPr>
    </w:p>
    <w:p>
      <w:pPr>
        <w:autoSpaceDE w:val="0"/>
        <w:autoSpaceDN w:val="0"/>
        <w:adjustRightInd w:val="0"/>
        <w:spacing w:line="460" w:lineRule="exact"/>
        <w:rPr>
          <w:rFonts w:hint="eastAsia" w:ascii="仿宋" w:hAnsi="仿宋" w:eastAsia="仿宋" w:cs="仿宋"/>
          <w:b/>
          <w:color w:val="000000"/>
          <w:sz w:val="30"/>
          <w:szCs w:val="30"/>
          <w:lang w:val="zh-CN"/>
        </w:rPr>
      </w:pPr>
    </w:p>
    <w:p>
      <w:pPr>
        <w:autoSpaceDE w:val="0"/>
        <w:autoSpaceDN w:val="0"/>
        <w:adjustRightInd w:val="0"/>
        <w:spacing w:line="460" w:lineRule="exact"/>
        <w:rPr>
          <w:rFonts w:hint="eastAsia" w:ascii="仿宋" w:hAnsi="仿宋" w:eastAsia="仿宋" w:cs="仿宋"/>
          <w:b/>
          <w:color w:val="000000"/>
          <w:sz w:val="30"/>
          <w:szCs w:val="30"/>
          <w:lang w:val="zh-CN"/>
        </w:rPr>
      </w:pPr>
    </w:p>
    <w:p>
      <w:pPr>
        <w:autoSpaceDE w:val="0"/>
        <w:autoSpaceDN w:val="0"/>
        <w:adjustRightInd w:val="0"/>
        <w:spacing w:line="460" w:lineRule="exact"/>
        <w:rPr>
          <w:rFonts w:hint="eastAsia" w:ascii="仿宋" w:hAnsi="仿宋" w:eastAsia="仿宋" w:cs="仿宋"/>
          <w:b/>
          <w:color w:val="000000"/>
          <w:sz w:val="30"/>
          <w:szCs w:val="30"/>
          <w:lang w:val="zh-CN"/>
        </w:rPr>
      </w:pPr>
    </w:p>
    <w:p>
      <w:pPr>
        <w:autoSpaceDE w:val="0"/>
        <w:autoSpaceDN w:val="0"/>
        <w:adjustRightInd w:val="0"/>
        <w:spacing w:line="460" w:lineRule="exact"/>
        <w:rPr>
          <w:rFonts w:hint="eastAsia" w:ascii="仿宋" w:hAnsi="仿宋" w:eastAsia="仿宋" w:cs="仿宋"/>
          <w:b/>
          <w:color w:val="000000"/>
          <w:sz w:val="30"/>
          <w:szCs w:val="30"/>
          <w:lang w:val="zh-CN"/>
        </w:rPr>
      </w:pPr>
    </w:p>
    <w:p>
      <w:pPr>
        <w:autoSpaceDE w:val="0"/>
        <w:autoSpaceDN w:val="0"/>
        <w:adjustRightInd w:val="0"/>
        <w:spacing w:line="460" w:lineRule="exact"/>
        <w:rPr>
          <w:rFonts w:hint="eastAsia" w:ascii="仿宋" w:hAnsi="仿宋" w:eastAsia="仿宋" w:cs="仿宋"/>
          <w:b/>
          <w:color w:val="000000"/>
          <w:sz w:val="30"/>
          <w:szCs w:val="30"/>
          <w:lang w:val="zh-CN"/>
        </w:rPr>
      </w:pPr>
    </w:p>
    <w:p>
      <w:pPr>
        <w:widowControl/>
        <w:tabs>
          <w:tab w:val="left" w:pos="0"/>
          <w:tab w:val="left" w:pos="993"/>
          <w:tab w:val="left" w:pos="1134"/>
        </w:tabs>
        <w:adjustRightInd w:val="0"/>
        <w:snapToGrid w:val="0"/>
        <w:spacing w:line="460" w:lineRule="exact"/>
        <w:rPr>
          <w:rFonts w:hint="eastAsia" w:ascii="仿宋" w:hAnsi="仿宋" w:eastAsia="仿宋" w:cs="仿宋"/>
          <w:b/>
          <w:bCs/>
          <w:color w:val="000000"/>
          <w:sz w:val="24"/>
        </w:rPr>
      </w:pPr>
    </w:p>
    <w:p>
      <w:pPr>
        <w:pStyle w:val="6"/>
        <w:rPr>
          <w:rFonts w:hint="eastAsia" w:ascii="仿宋" w:hAnsi="仿宋" w:eastAsia="仿宋" w:cs="仿宋"/>
        </w:rPr>
      </w:pPr>
    </w:p>
    <w:p>
      <w:pPr>
        <w:snapToGrid w:val="0"/>
        <w:spacing w:line="460" w:lineRule="exact"/>
        <w:ind w:left="420" w:firstLine="602"/>
        <w:jc w:val="center"/>
        <w:rPr>
          <w:rFonts w:hint="eastAsia" w:ascii="仿宋" w:hAnsi="仿宋" w:eastAsia="仿宋" w:cs="仿宋"/>
          <w:b/>
          <w:bCs/>
          <w:color w:val="000000"/>
          <w:sz w:val="24"/>
          <w:szCs w:val="22"/>
        </w:rPr>
      </w:pPr>
      <w:r>
        <w:rPr>
          <w:rFonts w:hint="eastAsia" w:ascii="仿宋" w:hAnsi="仿宋" w:eastAsia="仿宋" w:cs="仿宋"/>
          <w:b/>
          <w:bCs/>
          <w:color w:val="000000"/>
          <w:sz w:val="24"/>
          <w:szCs w:val="22"/>
        </w:rPr>
        <w:t>3.法定代表人身份证明书</w:t>
      </w:r>
    </w:p>
    <w:p>
      <w:pPr>
        <w:widowControl/>
        <w:tabs>
          <w:tab w:val="left" w:pos="0"/>
          <w:tab w:val="left" w:pos="993"/>
          <w:tab w:val="left" w:pos="1134"/>
        </w:tabs>
        <w:adjustRightInd w:val="0"/>
        <w:snapToGrid w:val="0"/>
        <w:spacing w:line="460" w:lineRule="exact"/>
        <w:jc w:val="center"/>
        <w:rPr>
          <w:rFonts w:hint="eastAsia" w:ascii="仿宋" w:hAnsi="仿宋" w:eastAsia="仿宋" w:cs="仿宋"/>
          <w:b/>
          <w:bCs/>
          <w:color w:val="000000"/>
          <w:sz w:val="24"/>
          <w:szCs w:val="20"/>
        </w:rPr>
      </w:pPr>
    </w:p>
    <w:p>
      <w:pPr>
        <w:spacing w:line="480" w:lineRule="exact"/>
        <w:ind w:firstLine="500" w:firstLineChars="200"/>
        <w:rPr>
          <w:rFonts w:hint="eastAsia" w:ascii="仿宋" w:hAnsi="仿宋" w:eastAsia="仿宋" w:cs="仿宋"/>
          <w:sz w:val="25"/>
        </w:rPr>
      </w:pPr>
      <w:r>
        <w:rPr>
          <w:rFonts w:hint="eastAsia" w:ascii="仿宋" w:hAnsi="仿宋" w:eastAsia="仿宋" w:cs="仿宋"/>
          <w:sz w:val="25"/>
        </w:rPr>
        <w:t>单位名称：</w:t>
      </w:r>
      <w:r>
        <w:rPr>
          <w:rFonts w:hint="eastAsia" w:ascii="仿宋" w:hAnsi="仿宋" w:eastAsia="仿宋" w:cs="仿宋"/>
          <w:sz w:val="25"/>
          <w:u w:val="single"/>
        </w:rPr>
        <w:tab/>
      </w:r>
      <w:r>
        <w:rPr>
          <w:rFonts w:hint="eastAsia" w:ascii="仿宋" w:hAnsi="仿宋" w:eastAsia="仿宋" w:cs="仿宋"/>
          <w:sz w:val="25"/>
          <w:u w:val="single"/>
        </w:rPr>
        <w:tab/>
      </w:r>
      <w:r>
        <w:rPr>
          <w:rFonts w:hint="eastAsia" w:ascii="仿宋" w:hAnsi="仿宋" w:eastAsia="仿宋" w:cs="仿宋"/>
          <w:sz w:val="25"/>
          <w:u w:val="single"/>
        </w:rPr>
        <w:tab/>
      </w:r>
      <w:r>
        <w:rPr>
          <w:rFonts w:hint="eastAsia" w:ascii="仿宋" w:hAnsi="仿宋" w:eastAsia="仿宋" w:cs="仿宋"/>
          <w:sz w:val="25"/>
          <w:u w:val="single"/>
        </w:rPr>
        <w:tab/>
      </w:r>
      <w:r>
        <w:rPr>
          <w:rFonts w:hint="eastAsia" w:ascii="仿宋" w:hAnsi="仿宋" w:eastAsia="仿宋" w:cs="仿宋"/>
          <w:sz w:val="25"/>
          <w:u w:val="single"/>
        </w:rPr>
        <w:tab/>
      </w:r>
      <w:r>
        <w:rPr>
          <w:rFonts w:hint="eastAsia" w:ascii="仿宋" w:hAnsi="仿宋" w:eastAsia="仿宋" w:cs="仿宋"/>
          <w:sz w:val="25"/>
          <w:u w:val="single"/>
        </w:rPr>
        <w:tab/>
      </w:r>
      <w:r>
        <w:rPr>
          <w:rFonts w:hint="eastAsia" w:ascii="仿宋" w:hAnsi="仿宋" w:eastAsia="仿宋" w:cs="仿宋"/>
          <w:sz w:val="25"/>
          <w:u w:val="single"/>
        </w:rPr>
        <w:tab/>
      </w:r>
      <w:r>
        <w:rPr>
          <w:rFonts w:hint="eastAsia" w:ascii="仿宋" w:hAnsi="仿宋" w:eastAsia="仿宋" w:cs="仿宋"/>
          <w:sz w:val="25"/>
          <w:u w:val="single"/>
        </w:rPr>
        <w:tab/>
      </w:r>
    </w:p>
    <w:p>
      <w:pPr>
        <w:spacing w:line="480" w:lineRule="exact"/>
        <w:ind w:firstLine="500" w:firstLineChars="200"/>
        <w:rPr>
          <w:rFonts w:hint="eastAsia" w:ascii="仿宋" w:hAnsi="仿宋" w:eastAsia="仿宋" w:cs="仿宋"/>
          <w:sz w:val="25"/>
        </w:rPr>
      </w:pPr>
      <w:r>
        <w:rPr>
          <w:rFonts w:hint="eastAsia" w:ascii="仿宋" w:hAnsi="仿宋" w:eastAsia="仿宋" w:cs="仿宋"/>
          <w:sz w:val="25"/>
        </w:rPr>
        <w:t>地    址：</w:t>
      </w:r>
      <w:r>
        <w:rPr>
          <w:rFonts w:hint="eastAsia" w:ascii="仿宋" w:hAnsi="仿宋" w:eastAsia="仿宋" w:cs="仿宋"/>
          <w:sz w:val="25"/>
          <w:u w:val="single"/>
        </w:rPr>
        <w:tab/>
      </w:r>
      <w:r>
        <w:rPr>
          <w:rFonts w:hint="eastAsia" w:ascii="仿宋" w:hAnsi="仿宋" w:eastAsia="仿宋" w:cs="仿宋"/>
          <w:sz w:val="25"/>
          <w:u w:val="single"/>
        </w:rPr>
        <w:tab/>
      </w:r>
      <w:r>
        <w:rPr>
          <w:rFonts w:hint="eastAsia" w:ascii="仿宋" w:hAnsi="仿宋" w:eastAsia="仿宋" w:cs="仿宋"/>
          <w:sz w:val="25"/>
          <w:u w:val="single"/>
        </w:rPr>
        <w:tab/>
      </w:r>
      <w:r>
        <w:rPr>
          <w:rFonts w:hint="eastAsia" w:ascii="仿宋" w:hAnsi="仿宋" w:eastAsia="仿宋" w:cs="仿宋"/>
          <w:sz w:val="25"/>
          <w:u w:val="single"/>
        </w:rPr>
        <w:tab/>
      </w:r>
      <w:r>
        <w:rPr>
          <w:rFonts w:hint="eastAsia" w:ascii="仿宋" w:hAnsi="仿宋" w:eastAsia="仿宋" w:cs="仿宋"/>
          <w:sz w:val="25"/>
          <w:u w:val="single"/>
        </w:rPr>
        <w:tab/>
      </w:r>
      <w:r>
        <w:rPr>
          <w:rFonts w:hint="eastAsia" w:ascii="仿宋" w:hAnsi="仿宋" w:eastAsia="仿宋" w:cs="仿宋"/>
          <w:sz w:val="25"/>
          <w:u w:val="single"/>
        </w:rPr>
        <w:tab/>
      </w:r>
      <w:r>
        <w:rPr>
          <w:rFonts w:hint="eastAsia" w:ascii="仿宋" w:hAnsi="仿宋" w:eastAsia="仿宋" w:cs="仿宋"/>
          <w:sz w:val="25"/>
          <w:u w:val="single"/>
        </w:rPr>
        <w:tab/>
      </w:r>
    </w:p>
    <w:p>
      <w:pPr>
        <w:spacing w:line="480" w:lineRule="exact"/>
        <w:ind w:firstLine="500" w:firstLineChars="200"/>
        <w:rPr>
          <w:rFonts w:hint="eastAsia" w:ascii="仿宋" w:hAnsi="仿宋" w:eastAsia="仿宋" w:cs="仿宋"/>
          <w:sz w:val="25"/>
          <w:u w:val="none"/>
        </w:rPr>
      </w:pPr>
      <w:r>
        <w:rPr>
          <w:rFonts w:hint="eastAsia" w:ascii="仿宋" w:hAnsi="仿宋" w:eastAsia="仿宋" w:cs="仿宋"/>
          <w:sz w:val="25"/>
        </w:rPr>
        <w:t>姓    名：</w:t>
      </w:r>
      <w:r>
        <w:rPr>
          <w:rFonts w:hint="eastAsia" w:ascii="仿宋" w:hAnsi="仿宋" w:eastAsia="仿宋" w:cs="仿宋"/>
          <w:sz w:val="25"/>
          <w:u w:val="single"/>
        </w:rPr>
        <w:tab/>
      </w:r>
      <w:r>
        <w:rPr>
          <w:rFonts w:hint="eastAsia" w:ascii="仿宋" w:hAnsi="仿宋" w:eastAsia="仿宋" w:cs="仿宋"/>
          <w:sz w:val="25"/>
          <w:u w:val="single"/>
          <w:lang w:val="en-US" w:eastAsia="zh-CN"/>
        </w:rPr>
        <w:t xml:space="preserve"> </w:t>
      </w:r>
      <w:r>
        <w:rPr>
          <w:rFonts w:hint="eastAsia" w:ascii="仿宋" w:hAnsi="仿宋" w:eastAsia="仿宋" w:cs="仿宋"/>
          <w:sz w:val="25"/>
        </w:rPr>
        <w:t>性   别：</w:t>
      </w:r>
      <w:r>
        <w:rPr>
          <w:rFonts w:hint="eastAsia" w:ascii="仿宋" w:hAnsi="仿宋" w:eastAsia="仿宋" w:cs="仿宋"/>
          <w:sz w:val="25"/>
          <w:u w:val="single"/>
          <w:lang w:val="en-US" w:eastAsia="zh-CN"/>
        </w:rPr>
        <w:t xml:space="preserve">     </w:t>
      </w:r>
      <w:r>
        <w:rPr>
          <w:rFonts w:hint="eastAsia" w:ascii="仿宋" w:hAnsi="仿宋" w:eastAsia="仿宋" w:cs="仿宋"/>
          <w:sz w:val="25"/>
          <w:u w:val="single"/>
        </w:rPr>
        <w:tab/>
      </w:r>
      <w:r>
        <w:rPr>
          <w:rFonts w:hint="eastAsia" w:ascii="仿宋" w:hAnsi="仿宋" w:eastAsia="仿宋" w:cs="仿宋"/>
          <w:sz w:val="25"/>
        </w:rPr>
        <w:t>年  龄：</w:t>
      </w:r>
      <w:r>
        <w:rPr>
          <w:rFonts w:hint="eastAsia" w:ascii="仿宋" w:hAnsi="仿宋" w:eastAsia="仿宋" w:cs="仿宋"/>
          <w:sz w:val="25"/>
          <w:u w:val="single"/>
        </w:rPr>
        <w:tab/>
      </w:r>
      <w:r>
        <w:rPr>
          <w:rFonts w:hint="eastAsia" w:ascii="仿宋" w:hAnsi="仿宋" w:eastAsia="仿宋" w:cs="仿宋"/>
          <w:sz w:val="25"/>
          <w:u w:val="single"/>
          <w:lang w:val="en-US" w:eastAsia="zh-CN"/>
        </w:rPr>
        <w:t xml:space="preserve"> </w:t>
      </w:r>
      <w:r>
        <w:rPr>
          <w:rFonts w:hint="eastAsia" w:ascii="仿宋" w:hAnsi="仿宋" w:eastAsia="仿宋" w:cs="仿宋"/>
          <w:sz w:val="25"/>
        </w:rPr>
        <w:t>职  务：</w:t>
      </w:r>
      <w:r>
        <w:rPr>
          <w:rFonts w:hint="eastAsia" w:ascii="仿宋" w:hAnsi="仿宋" w:eastAsia="仿宋" w:cs="仿宋"/>
          <w:sz w:val="25"/>
          <w:u w:val="single"/>
        </w:rPr>
        <w:tab/>
      </w:r>
      <w:r>
        <w:rPr>
          <w:rFonts w:hint="eastAsia" w:ascii="仿宋" w:hAnsi="仿宋" w:eastAsia="仿宋" w:cs="仿宋"/>
          <w:sz w:val="25"/>
          <w:u w:val="single"/>
          <w:lang w:val="en-US" w:eastAsia="zh-CN"/>
        </w:rPr>
        <w:t xml:space="preserve">   </w:t>
      </w:r>
      <w:r>
        <w:rPr>
          <w:rFonts w:hint="eastAsia" w:ascii="仿宋" w:hAnsi="仿宋" w:eastAsia="仿宋" w:cs="仿宋"/>
          <w:sz w:val="25"/>
        </w:rPr>
        <w:t>联系方式：</w:t>
      </w:r>
      <w:r>
        <w:rPr>
          <w:rFonts w:hint="eastAsia" w:ascii="仿宋" w:hAnsi="仿宋" w:eastAsia="仿宋" w:cs="仿宋"/>
          <w:sz w:val="25"/>
          <w:u w:val="none"/>
        </w:rPr>
        <w:tab/>
      </w:r>
    </w:p>
    <w:p>
      <w:pPr>
        <w:spacing w:line="480" w:lineRule="exact"/>
        <w:ind w:firstLine="500" w:firstLineChars="200"/>
        <w:rPr>
          <w:rFonts w:hint="eastAsia" w:ascii="仿宋" w:hAnsi="仿宋" w:eastAsia="仿宋" w:cs="仿宋"/>
          <w:sz w:val="25"/>
        </w:rPr>
      </w:pPr>
      <w:r>
        <w:rPr>
          <w:rFonts w:hint="eastAsia" w:ascii="仿宋" w:hAnsi="仿宋" w:eastAsia="仿宋" w:cs="仿宋"/>
          <w:sz w:val="25"/>
        </w:rPr>
        <w:t>系</w:t>
      </w:r>
      <w:r>
        <w:rPr>
          <w:rFonts w:hint="eastAsia" w:ascii="仿宋" w:hAnsi="仿宋" w:eastAsia="仿宋" w:cs="仿宋"/>
          <w:sz w:val="25"/>
          <w:u w:val="single"/>
        </w:rPr>
        <w:tab/>
      </w:r>
      <w:r>
        <w:rPr>
          <w:rFonts w:hint="eastAsia" w:ascii="仿宋" w:hAnsi="仿宋" w:eastAsia="仿宋" w:cs="仿宋"/>
          <w:sz w:val="25"/>
          <w:u w:val="single"/>
        </w:rPr>
        <w:tab/>
      </w:r>
      <w:r>
        <w:rPr>
          <w:rFonts w:hint="eastAsia" w:ascii="仿宋" w:hAnsi="仿宋" w:eastAsia="仿宋" w:cs="仿宋"/>
          <w:sz w:val="25"/>
          <w:u w:val="single"/>
        </w:rPr>
        <w:tab/>
      </w:r>
      <w:r>
        <w:rPr>
          <w:rFonts w:hint="eastAsia" w:ascii="仿宋" w:hAnsi="仿宋" w:eastAsia="仿宋" w:cs="仿宋"/>
          <w:sz w:val="25"/>
          <w:u w:val="single"/>
        </w:rPr>
        <w:tab/>
      </w:r>
      <w:r>
        <w:rPr>
          <w:rFonts w:hint="eastAsia" w:ascii="仿宋" w:hAnsi="仿宋" w:eastAsia="仿宋" w:cs="仿宋"/>
          <w:sz w:val="25"/>
        </w:rPr>
        <w:t>的法定代表人。为</w:t>
      </w:r>
      <w:r>
        <w:rPr>
          <w:rFonts w:hint="eastAsia" w:ascii="仿宋" w:hAnsi="仿宋" w:eastAsia="仿宋" w:cs="仿宋"/>
          <w:sz w:val="25"/>
          <w:u w:val="single"/>
        </w:rPr>
        <w:tab/>
      </w:r>
      <w:r>
        <w:rPr>
          <w:rFonts w:hint="eastAsia" w:ascii="仿宋" w:hAnsi="仿宋" w:eastAsia="仿宋" w:cs="仿宋"/>
          <w:sz w:val="25"/>
          <w:u w:val="single"/>
        </w:rPr>
        <w:tab/>
      </w:r>
      <w:r>
        <w:rPr>
          <w:rFonts w:hint="eastAsia" w:ascii="仿宋" w:hAnsi="仿宋" w:eastAsia="仿宋" w:cs="仿宋"/>
          <w:sz w:val="25"/>
          <w:u w:val="single"/>
        </w:rPr>
        <w:tab/>
      </w:r>
      <w:r>
        <w:rPr>
          <w:rFonts w:hint="eastAsia" w:ascii="仿宋" w:hAnsi="仿宋" w:eastAsia="仿宋" w:cs="仿宋"/>
          <w:sz w:val="25"/>
          <w:u w:val="single"/>
        </w:rPr>
        <w:tab/>
      </w:r>
      <w:r>
        <w:rPr>
          <w:rFonts w:hint="eastAsia" w:ascii="仿宋" w:hAnsi="仿宋" w:eastAsia="仿宋" w:cs="仿宋"/>
          <w:sz w:val="25"/>
        </w:rPr>
        <w:t>项目，签署上述</w:t>
      </w:r>
      <w:r>
        <w:rPr>
          <w:rFonts w:hint="eastAsia" w:ascii="仿宋" w:hAnsi="仿宋" w:eastAsia="仿宋" w:cs="仿宋"/>
          <w:sz w:val="25"/>
        </w:rPr>
        <w:t>谈判采购</w:t>
      </w:r>
      <w:r>
        <w:rPr>
          <w:rFonts w:hint="eastAsia" w:ascii="仿宋" w:hAnsi="仿宋" w:eastAsia="仿宋" w:cs="仿宋"/>
          <w:sz w:val="25"/>
        </w:rPr>
        <w:t>申请文件、进行合同谈判、签署合同和处理与之有关的一切事务。</w:t>
      </w:r>
    </w:p>
    <w:p>
      <w:pPr>
        <w:spacing w:line="480" w:lineRule="exact"/>
        <w:ind w:firstLine="500" w:firstLineChars="200"/>
        <w:rPr>
          <w:rFonts w:hint="eastAsia" w:ascii="仿宋" w:hAnsi="仿宋" w:eastAsia="仿宋" w:cs="仿宋"/>
          <w:sz w:val="25"/>
        </w:rPr>
      </w:pPr>
    </w:p>
    <w:p>
      <w:pPr>
        <w:spacing w:line="480" w:lineRule="exact"/>
        <w:ind w:firstLine="500" w:firstLineChars="200"/>
        <w:rPr>
          <w:rFonts w:hint="eastAsia" w:ascii="仿宋" w:hAnsi="仿宋" w:eastAsia="仿宋" w:cs="仿宋"/>
          <w:sz w:val="25"/>
        </w:rPr>
      </w:pPr>
      <w:r>
        <w:rPr>
          <w:rFonts w:hint="eastAsia" w:ascii="仿宋" w:hAnsi="仿宋" w:eastAsia="仿宋" w:cs="仿宋"/>
          <w:sz w:val="25"/>
        </w:rPr>
        <w:t>特此证明</w:t>
      </w:r>
    </w:p>
    <w:p>
      <w:pPr>
        <w:spacing w:line="480" w:lineRule="exact"/>
        <w:ind w:firstLine="500" w:firstLineChars="200"/>
        <w:rPr>
          <w:rFonts w:hint="eastAsia" w:ascii="仿宋" w:hAnsi="仿宋" w:eastAsia="仿宋" w:cs="仿宋"/>
          <w:sz w:val="25"/>
        </w:rPr>
      </w:pPr>
    </w:p>
    <w:p>
      <w:pPr>
        <w:spacing w:line="480" w:lineRule="exact"/>
        <w:ind w:firstLine="500" w:firstLineChars="200"/>
        <w:rPr>
          <w:rFonts w:hint="eastAsia" w:ascii="仿宋" w:hAnsi="仿宋" w:eastAsia="仿宋" w:cs="仿宋"/>
          <w:sz w:val="25"/>
        </w:rPr>
      </w:pPr>
    </w:p>
    <w:p>
      <w:pPr>
        <w:spacing w:line="480" w:lineRule="exact"/>
        <w:ind w:firstLine="500" w:firstLineChars="200"/>
        <w:rPr>
          <w:rFonts w:hint="eastAsia" w:ascii="仿宋" w:hAnsi="仿宋" w:eastAsia="仿宋" w:cs="仿宋"/>
          <w:sz w:val="25"/>
        </w:rPr>
      </w:pPr>
    </w:p>
    <w:p>
      <w:pPr>
        <w:spacing w:line="480" w:lineRule="exact"/>
        <w:ind w:firstLine="500" w:firstLineChars="200"/>
        <w:rPr>
          <w:rFonts w:hint="eastAsia" w:ascii="仿宋" w:hAnsi="仿宋" w:eastAsia="仿宋" w:cs="仿宋"/>
          <w:sz w:val="25"/>
        </w:rPr>
      </w:pPr>
      <w:r>
        <w:rPr>
          <w:rFonts w:hint="eastAsia" w:ascii="仿宋" w:hAnsi="仿宋" w:eastAsia="仿宋" w:cs="仿宋"/>
          <w:sz w:val="25"/>
        </w:rPr>
        <w:t>申请人：</w:t>
      </w:r>
      <w:r>
        <w:rPr>
          <w:rFonts w:hint="eastAsia" w:ascii="仿宋" w:hAnsi="仿宋" w:eastAsia="仿宋" w:cs="仿宋"/>
          <w:sz w:val="25"/>
          <w:u w:val="single"/>
        </w:rPr>
        <w:t>（盖章）</w:t>
      </w:r>
      <w:r>
        <w:rPr>
          <w:rFonts w:hint="eastAsia" w:ascii="仿宋" w:hAnsi="仿宋" w:eastAsia="仿宋" w:cs="仿宋"/>
          <w:sz w:val="25"/>
          <w:u w:val="single"/>
        </w:rPr>
        <w:tab/>
      </w:r>
      <w:r>
        <w:rPr>
          <w:rFonts w:hint="eastAsia" w:ascii="仿宋" w:hAnsi="仿宋" w:eastAsia="仿宋" w:cs="仿宋"/>
          <w:sz w:val="25"/>
          <w:u w:val="single"/>
        </w:rPr>
        <w:tab/>
      </w:r>
      <w:r>
        <w:rPr>
          <w:rFonts w:hint="eastAsia" w:ascii="仿宋" w:hAnsi="仿宋" w:eastAsia="仿宋" w:cs="仿宋"/>
          <w:sz w:val="25"/>
          <w:u w:val="single"/>
        </w:rPr>
        <w:tab/>
      </w:r>
      <w:r>
        <w:rPr>
          <w:rFonts w:hint="eastAsia" w:ascii="仿宋" w:hAnsi="仿宋" w:eastAsia="仿宋" w:cs="仿宋"/>
          <w:sz w:val="25"/>
          <w:u w:val="single"/>
        </w:rPr>
        <w:tab/>
      </w:r>
      <w:r>
        <w:rPr>
          <w:rFonts w:hint="eastAsia" w:ascii="仿宋" w:hAnsi="仿宋" w:eastAsia="仿宋" w:cs="仿宋"/>
          <w:sz w:val="25"/>
          <w:u w:val="single"/>
        </w:rPr>
        <w:tab/>
      </w:r>
    </w:p>
    <w:p>
      <w:pPr>
        <w:spacing w:line="480" w:lineRule="exact"/>
        <w:ind w:firstLine="500" w:firstLineChars="200"/>
        <w:rPr>
          <w:rFonts w:hint="eastAsia" w:ascii="仿宋" w:hAnsi="仿宋" w:eastAsia="仿宋" w:cs="仿宋"/>
          <w:sz w:val="25"/>
        </w:rPr>
      </w:pPr>
    </w:p>
    <w:p>
      <w:pPr>
        <w:spacing w:line="480" w:lineRule="exact"/>
        <w:ind w:firstLine="500" w:firstLineChars="200"/>
        <w:rPr>
          <w:rFonts w:hint="eastAsia" w:ascii="仿宋" w:hAnsi="仿宋" w:eastAsia="仿宋" w:cs="仿宋"/>
          <w:sz w:val="25"/>
        </w:rPr>
      </w:pPr>
      <w:r>
        <w:rPr>
          <w:rFonts w:hint="eastAsia" w:ascii="仿宋" w:hAnsi="仿宋" w:eastAsia="仿宋" w:cs="仿宋"/>
          <w:sz w:val="25"/>
        </w:rPr>
        <w:t>日    期：</w:t>
      </w:r>
      <w:r>
        <w:rPr>
          <w:rFonts w:hint="eastAsia" w:ascii="仿宋" w:hAnsi="仿宋" w:eastAsia="仿宋" w:cs="仿宋"/>
          <w:sz w:val="25"/>
          <w:u w:val="single"/>
        </w:rPr>
        <w:tab/>
      </w:r>
      <w:r>
        <w:rPr>
          <w:rFonts w:hint="eastAsia" w:ascii="仿宋" w:hAnsi="仿宋" w:eastAsia="仿宋" w:cs="仿宋"/>
          <w:sz w:val="25"/>
          <w:u w:val="single"/>
        </w:rPr>
        <w:tab/>
      </w:r>
      <w:r>
        <w:rPr>
          <w:rFonts w:hint="eastAsia" w:ascii="仿宋" w:hAnsi="仿宋" w:eastAsia="仿宋" w:cs="仿宋"/>
          <w:sz w:val="25"/>
        </w:rPr>
        <w:t>年</w:t>
      </w:r>
      <w:r>
        <w:rPr>
          <w:rFonts w:hint="eastAsia" w:ascii="仿宋" w:hAnsi="仿宋" w:eastAsia="仿宋" w:cs="仿宋"/>
          <w:sz w:val="25"/>
          <w:u w:val="single"/>
        </w:rPr>
        <w:tab/>
      </w:r>
      <w:r>
        <w:rPr>
          <w:rFonts w:hint="eastAsia" w:ascii="仿宋" w:hAnsi="仿宋" w:eastAsia="仿宋" w:cs="仿宋"/>
          <w:sz w:val="25"/>
          <w:u w:val="single"/>
        </w:rPr>
        <w:tab/>
      </w:r>
      <w:r>
        <w:rPr>
          <w:rFonts w:hint="eastAsia" w:ascii="仿宋" w:hAnsi="仿宋" w:eastAsia="仿宋" w:cs="仿宋"/>
          <w:sz w:val="25"/>
        </w:rPr>
        <w:t>月</w:t>
      </w:r>
      <w:r>
        <w:rPr>
          <w:rFonts w:hint="eastAsia" w:ascii="仿宋" w:hAnsi="仿宋" w:eastAsia="仿宋" w:cs="仿宋"/>
          <w:sz w:val="25"/>
          <w:u w:val="single"/>
        </w:rPr>
        <w:tab/>
      </w:r>
      <w:r>
        <w:rPr>
          <w:rFonts w:hint="eastAsia" w:ascii="仿宋" w:hAnsi="仿宋" w:eastAsia="仿宋" w:cs="仿宋"/>
          <w:sz w:val="25"/>
          <w:u w:val="single"/>
        </w:rPr>
        <w:tab/>
      </w:r>
      <w:r>
        <w:rPr>
          <w:rFonts w:hint="eastAsia" w:ascii="仿宋" w:hAnsi="仿宋" w:eastAsia="仿宋" w:cs="仿宋"/>
          <w:sz w:val="25"/>
        </w:rPr>
        <w:t>日</w:t>
      </w:r>
    </w:p>
    <w:tbl>
      <w:tblPr>
        <w:tblStyle w:val="18"/>
        <w:tblpPr w:leftFromText="180" w:rightFromText="180" w:vertAnchor="text" w:horzAnchor="page" w:tblpX="2452" w:tblpY="484"/>
        <w:tblOverlap w:val="never"/>
        <w:tblW w:w="7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trPr>
        <w:tc>
          <w:tcPr>
            <w:tcW w:w="7840" w:type="dxa"/>
            <w:noWrap/>
          </w:tcPr>
          <w:p>
            <w:pPr>
              <w:snapToGrid w:val="0"/>
              <w:spacing w:line="420" w:lineRule="exact"/>
              <w:ind w:left="193" w:firstLine="424" w:firstLineChars="202"/>
              <w:jc w:val="left"/>
              <w:rPr>
                <w:rFonts w:hint="eastAsia" w:ascii="仿宋" w:hAnsi="仿宋" w:eastAsia="仿宋" w:cs="仿宋"/>
              </w:rPr>
            </w:pPr>
          </w:p>
          <w:p>
            <w:pPr>
              <w:snapToGrid w:val="0"/>
              <w:spacing w:line="420" w:lineRule="exact"/>
              <w:jc w:val="center"/>
              <w:rPr>
                <w:rFonts w:hint="eastAsia" w:ascii="仿宋" w:hAnsi="仿宋" w:eastAsia="仿宋" w:cs="仿宋"/>
                <w:b/>
                <w:bCs/>
              </w:rPr>
            </w:pPr>
            <w:r>
              <w:rPr>
                <w:rFonts w:hint="eastAsia" w:ascii="仿宋" w:hAnsi="仿宋" w:eastAsia="仿宋" w:cs="仿宋"/>
                <w:b/>
                <w:bCs/>
              </w:rPr>
              <w:t>法定代表人身份证（正、反面）复印件并加盖公章</w:t>
            </w:r>
            <w:r>
              <w:rPr>
                <w:rFonts w:hint="eastAsia" w:ascii="仿宋" w:hAnsi="仿宋" w:eastAsia="仿宋" w:cs="仿宋"/>
                <w:b/>
                <w:bCs/>
                <w:u w:val="single"/>
              </w:rPr>
              <w:t>（黏贴此处）</w:t>
            </w:r>
          </w:p>
          <w:p>
            <w:pPr>
              <w:snapToGrid w:val="0"/>
              <w:spacing w:line="420" w:lineRule="exact"/>
              <w:ind w:left="193"/>
              <w:jc w:val="left"/>
              <w:rPr>
                <w:rFonts w:hint="eastAsia" w:ascii="仿宋" w:hAnsi="仿宋" w:eastAsia="仿宋" w:cs="仿宋"/>
                <w:b/>
                <w:bCs/>
              </w:rPr>
            </w:pPr>
          </w:p>
          <w:p>
            <w:pPr>
              <w:snapToGrid w:val="0"/>
              <w:spacing w:line="420" w:lineRule="exact"/>
              <w:ind w:left="193"/>
              <w:jc w:val="left"/>
              <w:rPr>
                <w:rFonts w:hint="eastAsia" w:ascii="仿宋" w:hAnsi="仿宋" w:eastAsia="仿宋" w:cs="仿宋"/>
                <w:b/>
                <w:bCs/>
              </w:rPr>
            </w:pPr>
          </w:p>
          <w:p>
            <w:pPr>
              <w:snapToGrid w:val="0"/>
              <w:spacing w:line="420" w:lineRule="exact"/>
              <w:ind w:left="193"/>
              <w:jc w:val="left"/>
              <w:rPr>
                <w:rFonts w:hint="eastAsia" w:ascii="仿宋" w:hAnsi="仿宋" w:eastAsia="仿宋" w:cs="仿宋"/>
                <w:b/>
                <w:bCs/>
              </w:rPr>
            </w:pPr>
          </w:p>
          <w:p>
            <w:pPr>
              <w:snapToGrid w:val="0"/>
              <w:spacing w:line="420" w:lineRule="exact"/>
              <w:ind w:left="193" w:firstLine="424" w:firstLineChars="202"/>
              <w:jc w:val="left"/>
              <w:rPr>
                <w:rFonts w:hint="eastAsia" w:ascii="仿宋" w:hAnsi="仿宋" w:eastAsia="仿宋" w:cs="仿宋"/>
              </w:rPr>
            </w:pPr>
          </w:p>
        </w:tc>
      </w:tr>
    </w:tbl>
    <w:p>
      <w:pPr>
        <w:autoSpaceDE w:val="0"/>
        <w:autoSpaceDN w:val="0"/>
        <w:adjustRightInd w:val="0"/>
        <w:spacing w:line="460" w:lineRule="exact"/>
        <w:ind w:firstLine="602"/>
        <w:jc w:val="center"/>
        <w:rPr>
          <w:rFonts w:hint="eastAsia" w:ascii="仿宋" w:hAnsi="仿宋" w:eastAsia="仿宋" w:cs="仿宋"/>
          <w:b/>
          <w:color w:val="000000"/>
          <w:sz w:val="24"/>
          <w:lang w:val="zh-CN"/>
        </w:rPr>
      </w:pPr>
      <w:r>
        <w:rPr>
          <w:rFonts w:hint="eastAsia" w:ascii="仿宋" w:hAnsi="仿宋" w:eastAsia="仿宋" w:cs="仿宋"/>
          <w:b/>
          <w:color w:val="000000"/>
          <w:sz w:val="30"/>
          <w:szCs w:val="30"/>
          <w:lang w:val="zh-CN"/>
        </w:rPr>
        <w:br w:type="page"/>
      </w:r>
    </w:p>
    <w:p>
      <w:pPr>
        <w:snapToGrid w:val="0"/>
        <w:spacing w:line="460" w:lineRule="exact"/>
        <w:ind w:left="420" w:firstLine="602"/>
        <w:jc w:val="center"/>
        <w:rPr>
          <w:rFonts w:hint="eastAsia" w:ascii="仿宋" w:hAnsi="仿宋" w:eastAsia="仿宋" w:cs="仿宋"/>
          <w:b/>
          <w:bCs/>
          <w:color w:val="000000"/>
          <w:sz w:val="24"/>
          <w:szCs w:val="22"/>
        </w:rPr>
      </w:pPr>
      <w:r>
        <w:rPr>
          <w:rFonts w:hint="eastAsia" w:ascii="仿宋" w:hAnsi="仿宋" w:eastAsia="仿宋" w:cs="仿宋"/>
          <w:b/>
          <w:bCs/>
          <w:color w:val="000000"/>
          <w:sz w:val="24"/>
          <w:szCs w:val="22"/>
        </w:rPr>
        <w:t>4.授权委托书</w:t>
      </w:r>
    </w:p>
    <w:p>
      <w:pPr>
        <w:snapToGrid w:val="0"/>
        <w:spacing w:line="460" w:lineRule="exact"/>
        <w:ind w:firstLine="480"/>
        <w:jc w:val="center"/>
        <w:rPr>
          <w:rFonts w:hint="eastAsia" w:ascii="仿宋" w:hAnsi="仿宋" w:eastAsia="仿宋" w:cs="仿宋"/>
          <w:color w:val="000000"/>
          <w:sz w:val="24"/>
          <w:szCs w:val="20"/>
        </w:rPr>
      </w:pPr>
      <w:r>
        <w:rPr>
          <w:rFonts w:hint="eastAsia" w:ascii="仿宋" w:hAnsi="仿宋" w:eastAsia="仿宋" w:cs="仿宋"/>
          <w:color w:val="000000"/>
          <w:sz w:val="24"/>
        </w:rPr>
        <w:t>（授权委托人参加投标，须出示此证明）</w:t>
      </w:r>
    </w:p>
    <w:p>
      <w:pPr>
        <w:snapToGrid w:val="0"/>
        <w:spacing w:line="460" w:lineRule="exact"/>
        <w:ind w:firstLine="480"/>
        <w:jc w:val="center"/>
        <w:rPr>
          <w:rFonts w:hint="eastAsia" w:ascii="仿宋" w:hAnsi="仿宋" w:eastAsia="仿宋" w:cs="仿宋"/>
          <w:color w:val="000000"/>
          <w:sz w:val="24"/>
        </w:rPr>
      </w:pPr>
    </w:p>
    <w:p>
      <w:pPr>
        <w:pStyle w:val="26"/>
        <w:spacing w:line="460" w:lineRule="exact"/>
        <w:rPr>
          <w:rFonts w:hint="eastAsia" w:ascii="仿宋" w:hAnsi="仿宋" w:eastAsia="仿宋" w:cs="仿宋"/>
          <w:color w:val="000000"/>
          <w:sz w:val="24"/>
        </w:rPr>
      </w:pPr>
      <w:r>
        <w:rPr>
          <w:rFonts w:hint="eastAsia" w:ascii="仿宋" w:hAnsi="仿宋" w:eastAsia="仿宋" w:cs="仿宋"/>
          <w:iCs/>
          <w:color w:val="000000"/>
          <w:sz w:val="24"/>
          <w:u w:val="single"/>
        </w:rPr>
        <w:t xml:space="preserve">（采购单位）    </w:t>
      </w:r>
      <w:r>
        <w:rPr>
          <w:rFonts w:hint="eastAsia" w:ascii="仿宋" w:hAnsi="仿宋" w:eastAsia="仿宋" w:cs="仿宋"/>
          <w:color w:val="000000"/>
          <w:sz w:val="24"/>
        </w:rPr>
        <w:t>：</w:t>
      </w:r>
    </w:p>
    <w:p>
      <w:pPr>
        <w:spacing w:line="560" w:lineRule="exact"/>
        <w:ind w:firstLine="500" w:firstLineChars="200"/>
        <w:rPr>
          <w:rFonts w:hint="eastAsia" w:ascii="仿宋" w:hAnsi="仿宋" w:eastAsia="仿宋" w:cs="仿宋"/>
          <w:sz w:val="25"/>
        </w:rPr>
      </w:pPr>
      <w:r>
        <w:rPr>
          <w:rFonts w:hint="eastAsia" w:ascii="仿宋" w:hAnsi="仿宋" w:eastAsia="仿宋" w:cs="仿宋"/>
          <w:sz w:val="25"/>
        </w:rPr>
        <w:t>本授权书宣告，在下面签字的</w:t>
      </w:r>
      <w:r>
        <w:rPr>
          <w:rFonts w:hint="eastAsia" w:ascii="仿宋" w:hAnsi="仿宋" w:eastAsia="仿宋" w:cs="仿宋"/>
          <w:sz w:val="25"/>
          <w:u w:val="single"/>
        </w:rPr>
        <w:tab/>
      </w:r>
      <w:r>
        <w:rPr>
          <w:rFonts w:hint="eastAsia" w:ascii="仿宋" w:hAnsi="仿宋" w:eastAsia="仿宋" w:cs="仿宋"/>
          <w:sz w:val="25"/>
          <w:u w:val="single"/>
        </w:rPr>
        <w:tab/>
      </w:r>
      <w:r>
        <w:rPr>
          <w:rFonts w:hint="eastAsia" w:ascii="仿宋" w:hAnsi="仿宋" w:eastAsia="仿宋" w:cs="仿宋"/>
          <w:sz w:val="25"/>
        </w:rPr>
        <w:t>以法定代表人身份代表本单位授权：</w:t>
      </w:r>
      <w:r>
        <w:rPr>
          <w:rFonts w:hint="eastAsia" w:ascii="仿宋" w:hAnsi="仿宋" w:eastAsia="仿宋" w:cs="仿宋"/>
          <w:sz w:val="25"/>
          <w:u w:val="single"/>
        </w:rPr>
        <w:tab/>
      </w:r>
      <w:r>
        <w:rPr>
          <w:rFonts w:hint="eastAsia" w:ascii="仿宋" w:hAnsi="仿宋" w:eastAsia="仿宋" w:cs="仿宋"/>
          <w:sz w:val="25"/>
          <w:u w:val="single"/>
        </w:rPr>
        <w:tab/>
      </w:r>
      <w:r>
        <w:rPr>
          <w:rFonts w:hint="eastAsia" w:ascii="仿宋" w:hAnsi="仿宋" w:eastAsia="仿宋" w:cs="仿宋"/>
          <w:sz w:val="25"/>
          <w:u w:val="single"/>
        </w:rPr>
        <w:tab/>
      </w:r>
      <w:r>
        <w:rPr>
          <w:rFonts w:hint="eastAsia" w:ascii="仿宋" w:hAnsi="仿宋" w:eastAsia="仿宋" w:cs="仿宋"/>
          <w:sz w:val="25"/>
        </w:rPr>
        <w:t xml:space="preserve">为本单位的合法授权代表，授权其在 </w:t>
      </w:r>
      <w:r>
        <w:rPr>
          <w:rFonts w:hint="eastAsia" w:ascii="仿宋" w:hAnsi="仿宋" w:eastAsia="仿宋" w:cs="仿宋"/>
          <w:sz w:val="25"/>
          <w:szCs w:val="25"/>
          <w:u w:val="single"/>
        </w:rPr>
        <w:t xml:space="preserve">    项目</w:t>
      </w:r>
      <w:r>
        <w:rPr>
          <w:rFonts w:hint="eastAsia" w:ascii="仿宋" w:hAnsi="仿宋" w:eastAsia="仿宋" w:cs="仿宋"/>
          <w:sz w:val="25"/>
        </w:rPr>
        <w:t>谈判采购</w:t>
      </w:r>
      <w:r>
        <w:rPr>
          <w:rFonts w:hint="eastAsia" w:ascii="仿宋" w:hAnsi="仿宋" w:eastAsia="仿宋" w:cs="仿宋"/>
          <w:sz w:val="25"/>
        </w:rPr>
        <w:t>活动中，以本单位的名义，并代表本人与你们进行</w:t>
      </w:r>
      <w:r>
        <w:rPr>
          <w:rFonts w:hint="eastAsia" w:ascii="仿宋" w:hAnsi="仿宋" w:eastAsia="仿宋" w:cs="仿宋"/>
          <w:sz w:val="25"/>
        </w:rPr>
        <w:t>比价</w:t>
      </w:r>
      <w:r>
        <w:rPr>
          <w:rFonts w:hint="eastAsia" w:ascii="仿宋" w:hAnsi="仿宋" w:eastAsia="仿宋" w:cs="仿宋"/>
          <w:sz w:val="25"/>
        </w:rPr>
        <w:t>、签署文件和处理一切与此事有关的事务。授权代表的一切行为均代表本单位，与本人的行为具有同等法律效力。本单位将承担授权代表行为的全部法律责任和后果。</w:t>
      </w:r>
    </w:p>
    <w:p>
      <w:pPr>
        <w:spacing w:line="560" w:lineRule="exact"/>
        <w:ind w:firstLine="500" w:firstLineChars="200"/>
        <w:rPr>
          <w:rFonts w:hint="eastAsia" w:ascii="仿宋" w:hAnsi="仿宋" w:eastAsia="仿宋" w:cs="仿宋"/>
          <w:sz w:val="25"/>
        </w:rPr>
      </w:pPr>
      <w:r>
        <w:rPr>
          <w:rFonts w:hint="eastAsia" w:ascii="仿宋" w:hAnsi="仿宋" w:eastAsia="仿宋" w:cs="仿宋"/>
          <w:sz w:val="25"/>
        </w:rPr>
        <w:t>本委托书限期自年月日起至年月日止。</w:t>
      </w:r>
    </w:p>
    <w:p>
      <w:pPr>
        <w:spacing w:line="560" w:lineRule="exact"/>
        <w:ind w:firstLine="500" w:firstLineChars="200"/>
        <w:rPr>
          <w:rFonts w:hint="eastAsia" w:ascii="仿宋" w:hAnsi="仿宋" w:eastAsia="仿宋" w:cs="仿宋"/>
          <w:sz w:val="25"/>
        </w:rPr>
      </w:pPr>
      <w:r>
        <w:rPr>
          <w:rFonts w:hint="eastAsia" w:ascii="仿宋" w:hAnsi="仿宋" w:eastAsia="仿宋" w:cs="仿宋"/>
          <w:sz w:val="25"/>
        </w:rPr>
        <w:t>授权代表无权转让委托权，特此委托。</w:t>
      </w:r>
    </w:p>
    <w:p>
      <w:pPr>
        <w:spacing w:line="560" w:lineRule="exact"/>
        <w:ind w:firstLine="500" w:firstLineChars="200"/>
        <w:rPr>
          <w:rFonts w:hint="eastAsia" w:ascii="仿宋" w:hAnsi="仿宋" w:eastAsia="仿宋" w:cs="仿宋"/>
          <w:sz w:val="25"/>
        </w:rPr>
      </w:pPr>
      <w:r>
        <w:rPr>
          <w:rFonts w:hint="eastAsia" w:ascii="仿宋" w:hAnsi="仿宋" w:eastAsia="仿宋" w:cs="仿宋"/>
          <w:sz w:val="25"/>
          <w:lang w:eastAsia="zh-CN"/>
        </w:rPr>
        <w:t>投标供应商</w:t>
      </w:r>
      <w:r>
        <w:rPr>
          <w:rFonts w:hint="eastAsia" w:ascii="仿宋" w:hAnsi="仿宋" w:eastAsia="仿宋" w:cs="仿宋"/>
          <w:sz w:val="25"/>
        </w:rPr>
        <w:t>：(全称、盖章)</w:t>
      </w:r>
    </w:p>
    <w:p>
      <w:pPr>
        <w:spacing w:line="560" w:lineRule="exact"/>
        <w:ind w:firstLine="500" w:firstLineChars="200"/>
        <w:rPr>
          <w:rFonts w:hint="eastAsia" w:ascii="仿宋" w:hAnsi="仿宋" w:eastAsia="仿宋" w:cs="仿宋"/>
          <w:sz w:val="25"/>
          <w:u w:val="single"/>
        </w:rPr>
      </w:pPr>
      <w:r>
        <w:rPr>
          <w:rFonts w:hint="eastAsia" w:ascii="仿宋" w:hAnsi="仿宋" w:eastAsia="仿宋" w:cs="仿宋"/>
          <w:sz w:val="25"/>
        </w:rPr>
        <w:t>法定代表人姓名：</w:t>
      </w:r>
    </w:p>
    <w:p>
      <w:pPr>
        <w:spacing w:line="560" w:lineRule="exact"/>
        <w:ind w:firstLine="500" w:firstLineChars="200"/>
        <w:rPr>
          <w:rFonts w:hint="eastAsia" w:ascii="仿宋" w:hAnsi="仿宋" w:eastAsia="仿宋" w:cs="仿宋"/>
          <w:sz w:val="25"/>
          <w:u w:val="single"/>
        </w:rPr>
      </w:pPr>
      <w:r>
        <w:rPr>
          <w:rFonts w:hint="eastAsia" w:ascii="仿宋" w:hAnsi="仿宋" w:eastAsia="仿宋" w:cs="仿宋"/>
          <w:sz w:val="25"/>
        </w:rPr>
        <w:t>授权委托人：</w:t>
      </w:r>
    </w:p>
    <w:p>
      <w:pPr>
        <w:spacing w:line="560" w:lineRule="exact"/>
        <w:ind w:firstLine="500" w:firstLineChars="200"/>
        <w:rPr>
          <w:rFonts w:hint="eastAsia" w:ascii="仿宋" w:hAnsi="仿宋" w:eastAsia="仿宋" w:cs="仿宋"/>
          <w:sz w:val="25"/>
          <w:u w:val="single"/>
        </w:rPr>
      </w:pPr>
      <w:r>
        <w:rPr>
          <w:rFonts w:hint="eastAsia" w:ascii="仿宋" w:hAnsi="仿宋" w:eastAsia="仿宋" w:cs="仿宋"/>
          <w:sz w:val="25"/>
        </w:rPr>
        <w:t>联系方式：</w:t>
      </w:r>
    </w:p>
    <w:p>
      <w:pPr>
        <w:spacing w:line="560" w:lineRule="exact"/>
        <w:ind w:firstLine="500" w:firstLineChars="200"/>
        <w:rPr>
          <w:rFonts w:hint="eastAsia" w:ascii="仿宋" w:hAnsi="仿宋" w:eastAsia="仿宋" w:cs="仿宋"/>
          <w:sz w:val="25"/>
          <w:u w:val="single"/>
        </w:rPr>
      </w:pPr>
      <w:r>
        <w:rPr>
          <w:rFonts w:hint="eastAsia" w:ascii="仿宋" w:hAnsi="仿宋" w:eastAsia="仿宋" w:cs="仿宋"/>
          <w:sz w:val="25"/>
        </w:rPr>
        <w:t>日    期：</w:t>
      </w:r>
    </w:p>
    <w:tbl>
      <w:tblPr>
        <w:tblStyle w:val="18"/>
        <w:tblpPr w:leftFromText="180" w:rightFromText="180" w:vertAnchor="text" w:horzAnchor="page" w:tblpX="2452" w:tblpY="4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6" w:hRule="atLeast"/>
        </w:trPr>
        <w:tc>
          <w:tcPr>
            <w:tcW w:w="7847" w:type="dxa"/>
            <w:noWrap/>
          </w:tcPr>
          <w:p>
            <w:pPr>
              <w:snapToGrid w:val="0"/>
              <w:spacing w:line="420" w:lineRule="exact"/>
              <w:ind w:firstLine="424" w:firstLineChars="202"/>
              <w:jc w:val="left"/>
              <w:rPr>
                <w:rFonts w:hint="eastAsia" w:ascii="仿宋" w:hAnsi="仿宋" w:eastAsia="仿宋" w:cs="仿宋"/>
              </w:rPr>
            </w:pPr>
          </w:p>
          <w:p>
            <w:pPr>
              <w:snapToGrid w:val="0"/>
              <w:spacing w:line="420" w:lineRule="exact"/>
              <w:jc w:val="center"/>
              <w:rPr>
                <w:rFonts w:hint="eastAsia" w:ascii="仿宋" w:hAnsi="仿宋" w:eastAsia="仿宋" w:cs="仿宋"/>
                <w:b/>
                <w:bCs/>
              </w:rPr>
            </w:pPr>
            <w:r>
              <w:rPr>
                <w:rFonts w:hint="eastAsia" w:ascii="仿宋" w:hAnsi="仿宋" w:eastAsia="仿宋" w:cs="仿宋"/>
                <w:b/>
                <w:bCs/>
              </w:rPr>
              <w:t>授权委托人身份证（正、反面）复印件并加盖公章</w:t>
            </w:r>
            <w:r>
              <w:rPr>
                <w:rFonts w:hint="eastAsia" w:ascii="仿宋" w:hAnsi="仿宋" w:eastAsia="仿宋" w:cs="仿宋"/>
                <w:b/>
                <w:bCs/>
                <w:u w:val="single"/>
              </w:rPr>
              <w:t>（黏贴此处，原件备查）</w:t>
            </w:r>
          </w:p>
          <w:p>
            <w:pPr>
              <w:snapToGrid w:val="0"/>
              <w:spacing w:line="420" w:lineRule="exact"/>
              <w:jc w:val="center"/>
              <w:rPr>
                <w:rFonts w:hint="eastAsia" w:ascii="仿宋" w:hAnsi="仿宋" w:eastAsia="仿宋" w:cs="仿宋"/>
                <w:b/>
                <w:bCs/>
              </w:rPr>
            </w:pPr>
          </w:p>
          <w:p>
            <w:pPr>
              <w:snapToGrid w:val="0"/>
              <w:spacing w:line="420" w:lineRule="exact"/>
              <w:jc w:val="center"/>
              <w:rPr>
                <w:rFonts w:hint="eastAsia" w:ascii="仿宋" w:hAnsi="仿宋" w:eastAsia="仿宋" w:cs="仿宋"/>
                <w:b/>
                <w:bCs/>
              </w:rPr>
            </w:pPr>
          </w:p>
          <w:p>
            <w:pPr>
              <w:snapToGrid w:val="0"/>
              <w:spacing w:line="420" w:lineRule="exact"/>
              <w:jc w:val="center"/>
              <w:rPr>
                <w:rFonts w:hint="eastAsia" w:ascii="仿宋" w:hAnsi="仿宋" w:eastAsia="仿宋" w:cs="仿宋"/>
              </w:rPr>
            </w:pPr>
          </w:p>
          <w:p>
            <w:pPr>
              <w:snapToGrid w:val="0"/>
              <w:spacing w:line="420" w:lineRule="exact"/>
              <w:jc w:val="center"/>
              <w:rPr>
                <w:rFonts w:hint="eastAsia" w:ascii="仿宋" w:hAnsi="仿宋" w:eastAsia="仿宋" w:cs="仿宋"/>
              </w:rPr>
            </w:pPr>
          </w:p>
        </w:tc>
      </w:tr>
    </w:tbl>
    <w:p>
      <w:pPr>
        <w:snapToGrid w:val="0"/>
        <w:spacing w:line="460" w:lineRule="exact"/>
        <w:ind w:firstLine="480" w:firstLineChars="200"/>
        <w:rPr>
          <w:rFonts w:hint="eastAsia" w:ascii="仿宋" w:hAnsi="仿宋" w:eastAsia="仿宋" w:cs="仿宋"/>
          <w:color w:val="000000"/>
          <w:sz w:val="24"/>
        </w:rPr>
      </w:pPr>
    </w:p>
    <w:p>
      <w:pPr>
        <w:autoSpaceDE w:val="0"/>
        <w:autoSpaceDN w:val="0"/>
        <w:adjustRightInd w:val="0"/>
        <w:spacing w:line="460" w:lineRule="exact"/>
        <w:ind w:firstLine="602"/>
        <w:jc w:val="center"/>
        <w:rPr>
          <w:rFonts w:hint="eastAsia" w:ascii="仿宋" w:hAnsi="仿宋" w:eastAsia="仿宋" w:cs="仿宋"/>
          <w:b/>
          <w:color w:val="000000"/>
          <w:sz w:val="24"/>
          <w:lang w:val="zh-CN"/>
        </w:rPr>
      </w:pPr>
      <w:r>
        <w:rPr>
          <w:rFonts w:hint="eastAsia" w:ascii="仿宋" w:hAnsi="仿宋" w:eastAsia="仿宋" w:cs="仿宋"/>
          <w:b/>
          <w:color w:val="000000"/>
          <w:sz w:val="30"/>
          <w:szCs w:val="30"/>
          <w:lang w:val="zh-CN"/>
        </w:rPr>
        <w:br w:type="page"/>
      </w:r>
      <w:r>
        <w:rPr>
          <w:rFonts w:hint="eastAsia" w:ascii="仿宋" w:hAnsi="仿宋" w:eastAsia="仿宋" w:cs="仿宋"/>
          <w:b/>
          <w:bCs/>
          <w:color w:val="000000"/>
          <w:sz w:val="24"/>
          <w:szCs w:val="22"/>
        </w:rPr>
        <w:t>5.</w:t>
      </w:r>
      <w:r>
        <w:rPr>
          <w:rFonts w:hint="eastAsia" w:ascii="仿宋" w:hAnsi="仿宋" w:eastAsia="仿宋" w:cs="仿宋"/>
          <w:b/>
          <w:bCs/>
          <w:color w:val="000000"/>
          <w:sz w:val="24"/>
          <w:szCs w:val="22"/>
          <w:lang w:val="zh-CN"/>
        </w:rPr>
        <w:t>投标函（首轮报价）</w:t>
      </w:r>
    </w:p>
    <w:p>
      <w:pPr>
        <w:snapToGrid w:val="0"/>
        <w:spacing w:line="460" w:lineRule="exact"/>
        <w:rPr>
          <w:rFonts w:hint="eastAsia" w:ascii="仿宋" w:hAnsi="仿宋" w:eastAsia="仿宋" w:cs="仿宋"/>
          <w:color w:val="000000"/>
          <w:sz w:val="24"/>
        </w:rPr>
      </w:pPr>
      <w:r>
        <w:rPr>
          <w:rFonts w:hint="eastAsia" w:ascii="仿宋" w:hAnsi="仿宋" w:eastAsia="仿宋" w:cs="仿宋"/>
          <w:color w:val="000000"/>
          <w:sz w:val="24"/>
          <w:lang w:eastAsia="zh-CN"/>
        </w:rPr>
        <w:t>江苏省南通卫生高等职业技术学校</w:t>
      </w:r>
      <w:r>
        <w:rPr>
          <w:rFonts w:hint="eastAsia" w:ascii="仿宋" w:hAnsi="仿宋" w:eastAsia="仿宋" w:cs="仿宋"/>
          <w:color w:val="000000"/>
          <w:sz w:val="24"/>
        </w:rPr>
        <w:t>：</w:t>
      </w:r>
    </w:p>
    <w:p>
      <w:pPr>
        <w:pStyle w:val="4"/>
        <w:adjustRightInd/>
        <w:snapToGrid w:val="0"/>
        <w:spacing w:line="360" w:lineRule="auto"/>
        <w:ind w:firstLine="480" w:firstLineChars="200"/>
        <w:rPr>
          <w:rFonts w:hint="eastAsia" w:ascii="仿宋" w:hAnsi="仿宋" w:eastAsia="仿宋" w:cs="仿宋"/>
          <w:color w:val="000000"/>
        </w:rPr>
      </w:pPr>
      <w:r>
        <w:rPr>
          <w:rFonts w:hint="eastAsia" w:ascii="仿宋" w:hAnsi="仿宋" w:eastAsia="仿宋" w:cs="仿宋"/>
          <w:color w:val="000000"/>
        </w:rPr>
        <w:t>(一)根据已收到的工程的谈判采购文件，我单位将遵照有关规定并根据工程谈判采购文件的规定，经考察现场和研究谈判文件后，愿以人民币(大写)</w:t>
      </w:r>
      <w:r>
        <w:rPr>
          <w:rFonts w:hint="eastAsia" w:ascii="仿宋" w:hAnsi="仿宋" w:eastAsia="仿宋" w:cs="仿宋"/>
          <w:color w:val="000000"/>
          <w:u w:val="single"/>
        </w:rPr>
        <w:t>元小写         元。</w:t>
      </w:r>
      <w:r>
        <w:rPr>
          <w:rFonts w:hint="eastAsia" w:ascii="仿宋" w:hAnsi="仿宋" w:eastAsia="仿宋" w:cs="仿宋"/>
          <w:color w:val="000000"/>
        </w:rPr>
        <w:t>的总价，按谈判文件的要求承包本次采购范围内的全部工程，项目经理为</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rPr>
        <w:t>。</w:t>
      </w:r>
    </w:p>
    <w:p>
      <w:pPr>
        <w:pStyle w:val="4"/>
        <w:adjustRightInd/>
        <w:snapToGrid w:val="0"/>
        <w:spacing w:line="360" w:lineRule="auto"/>
        <w:ind w:firstLine="480" w:firstLineChars="200"/>
        <w:rPr>
          <w:rFonts w:hint="eastAsia" w:ascii="仿宋" w:hAnsi="仿宋" w:eastAsia="仿宋" w:cs="仿宋"/>
          <w:color w:val="000000"/>
        </w:rPr>
      </w:pPr>
      <w:r>
        <w:rPr>
          <w:rFonts w:hint="eastAsia" w:ascii="仿宋" w:hAnsi="仿宋" w:eastAsia="仿宋" w:cs="仿宋"/>
          <w:color w:val="000000"/>
        </w:rPr>
        <w:t>(二)我单位保证在收到贵单位发出的书面开工令后立即开工，并在</w:t>
      </w:r>
      <w:r>
        <w:rPr>
          <w:rFonts w:hint="eastAsia" w:ascii="仿宋" w:hAnsi="仿宋" w:eastAsia="仿宋" w:cs="仿宋"/>
          <w:color w:val="000000"/>
          <w:u w:val="single"/>
          <w:lang w:val="en-US" w:eastAsia="zh-CN"/>
        </w:rPr>
        <w:t xml:space="preserve">      </w:t>
      </w:r>
      <w:r>
        <w:rPr>
          <w:rFonts w:hint="eastAsia" w:ascii="仿宋" w:hAnsi="仿宋" w:eastAsia="仿宋" w:cs="仿宋"/>
          <w:color w:val="000000"/>
        </w:rPr>
        <w:t>日历天内竣工。</w:t>
      </w:r>
    </w:p>
    <w:p>
      <w:pPr>
        <w:snapToGrid w:val="0"/>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(三)我单位保证本工程质量达到</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rPr>
        <w:t>。</w:t>
      </w:r>
    </w:p>
    <w:p>
      <w:pPr>
        <w:pStyle w:val="4"/>
        <w:adjustRightInd/>
        <w:snapToGrid w:val="0"/>
        <w:spacing w:line="360" w:lineRule="auto"/>
        <w:ind w:firstLine="480" w:firstLineChars="200"/>
        <w:rPr>
          <w:rFonts w:hint="eastAsia" w:ascii="仿宋" w:hAnsi="仿宋" w:eastAsia="仿宋" w:cs="仿宋"/>
          <w:color w:val="000000"/>
        </w:rPr>
      </w:pPr>
      <w:r>
        <w:rPr>
          <w:rFonts w:hint="eastAsia" w:ascii="仿宋" w:hAnsi="仿宋" w:eastAsia="仿宋" w:cs="仿宋"/>
          <w:color w:val="000000"/>
        </w:rPr>
        <w:t>(四)我单位金额为人民币元的投标保证金已按谈判采购文件缴纳。</w:t>
      </w:r>
    </w:p>
    <w:p>
      <w:pPr>
        <w:pStyle w:val="4"/>
        <w:adjustRightInd/>
        <w:snapToGrid w:val="0"/>
        <w:spacing w:line="360" w:lineRule="auto"/>
        <w:ind w:firstLine="480" w:firstLineChars="200"/>
        <w:rPr>
          <w:rFonts w:hint="eastAsia" w:ascii="仿宋" w:hAnsi="仿宋" w:eastAsia="仿宋" w:cs="仿宋"/>
          <w:color w:val="000000"/>
        </w:rPr>
      </w:pPr>
      <w:r>
        <w:rPr>
          <w:rFonts w:hint="eastAsia" w:ascii="仿宋" w:hAnsi="仿宋" w:eastAsia="仿宋" w:cs="仿宋"/>
          <w:color w:val="000000"/>
        </w:rPr>
        <w:t>(五)如果我方中标，我方将按照规定提交</w:t>
      </w:r>
      <w:r>
        <w:rPr>
          <w:rFonts w:hint="eastAsia" w:ascii="仿宋" w:hAnsi="仿宋" w:eastAsia="仿宋" w:cs="仿宋"/>
          <w:color w:val="000000"/>
          <w:u w:val="single"/>
        </w:rPr>
        <w:t>合同价的    %</w:t>
      </w:r>
      <w:r>
        <w:rPr>
          <w:rFonts w:hint="eastAsia" w:ascii="仿宋" w:hAnsi="仿宋" w:eastAsia="仿宋" w:cs="仿宋"/>
          <w:color w:val="000000"/>
        </w:rPr>
        <w:t>作为履约担保，承诺在施工过程中不转包，不分包。</w:t>
      </w:r>
    </w:p>
    <w:p>
      <w:pPr>
        <w:pStyle w:val="4"/>
        <w:adjustRightInd/>
        <w:snapToGrid w:val="0"/>
        <w:spacing w:line="360" w:lineRule="auto"/>
        <w:ind w:left="279" w:leftChars="133" w:firstLine="240" w:firstLineChars="100"/>
        <w:rPr>
          <w:rFonts w:hint="eastAsia" w:ascii="仿宋" w:hAnsi="仿宋" w:eastAsia="仿宋" w:cs="仿宋"/>
          <w:color w:val="000000"/>
        </w:rPr>
      </w:pPr>
      <w:r>
        <w:rPr>
          <w:rFonts w:hint="eastAsia" w:ascii="仿宋" w:hAnsi="仿宋" w:eastAsia="仿宋" w:cs="仿宋"/>
          <w:color w:val="000000"/>
        </w:rPr>
        <w:t>(六)贵单位的谈判采购文件、中标通知书和本投标文件将构成约束我们双方的合同。</w:t>
      </w:r>
    </w:p>
    <w:p>
      <w:pPr>
        <w:snapToGrid w:val="0"/>
        <w:spacing w:line="360" w:lineRule="auto"/>
        <w:ind w:firstLine="480" w:firstLineChars="200"/>
        <w:rPr>
          <w:rFonts w:hint="eastAsia" w:ascii="仿宋" w:hAnsi="仿宋" w:eastAsia="仿宋" w:cs="仿宋"/>
          <w:color w:val="000000"/>
          <w:sz w:val="24"/>
        </w:rPr>
      </w:pPr>
    </w:p>
    <w:p>
      <w:pPr>
        <w:snapToGrid w:val="0"/>
        <w:spacing w:line="480" w:lineRule="auto"/>
        <w:ind w:firstLine="4320" w:firstLineChars="1800"/>
        <w:rPr>
          <w:rFonts w:hint="eastAsia" w:ascii="仿宋" w:hAnsi="仿宋" w:eastAsia="仿宋" w:cs="仿宋"/>
          <w:sz w:val="24"/>
        </w:rPr>
      </w:pPr>
      <w:r>
        <w:rPr>
          <w:rFonts w:hint="eastAsia" w:ascii="仿宋" w:hAnsi="仿宋" w:eastAsia="仿宋" w:cs="仿宋"/>
          <w:sz w:val="24"/>
        </w:rPr>
        <w:t>投标供应商（盖章）：</w:t>
      </w:r>
    </w:p>
    <w:p>
      <w:pPr>
        <w:tabs>
          <w:tab w:val="left" w:pos="4320"/>
        </w:tabs>
        <w:snapToGrid w:val="0"/>
        <w:spacing w:line="480" w:lineRule="auto"/>
        <w:ind w:firstLine="4320" w:firstLineChars="1800"/>
        <w:rPr>
          <w:rFonts w:hint="eastAsia" w:ascii="仿宋" w:hAnsi="仿宋" w:eastAsia="仿宋" w:cs="仿宋"/>
          <w:sz w:val="24"/>
        </w:rPr>
      </w:pPr>
      <w:r>
        <w:rPr>
          <w:rFonts w:hint="eastAsia" w:ascii="仿宋" w:hAnsi="仿宋" w:eastAsia="仿宋" w:cs="仿宋"/>
          <w:sz w:val="24"/>
        </w:rPr>
        <w:t>法定代表人（签字或盖章）：</w:t>
      </w:r>
    </w:p>
    <w:p>
      <w:pPr>
        <w:snapToGrid w:val="0"/>
        <w:spacing w:line="480" w:lineRule="auto"/>
        <w:ind w:firstLine="4320" w:firstLineChars="1800"/>
        <w:rPr>
          <w:rFonts w:hint="eastAsia" w:ascii="仿宋" w:hAnsi="仿宋" w:eastAsia="仿宋" w:cs="仿宋"/>
          <w:sz w:val="24"/>
        </w:rPr>
      </w:pPr>
      <w:r>
        <w:rPr>
          <w:rFonts w:hint="eastAsia" w:ascii="仿宋" w:hAnsi="仿宋" w:eastAsia="仿宋" w:cs="仿宋"/>
          <w:sz w:val="24"/>
        </w:rPr>
        <w:t>日期：年月日</w:t>
      </w:r>
    </w:p>
    <w:p>
      <w:pPr>
        <w:autoSpaceDE w:val="0"/>
        <w:autoSpaceDN w:val="0"/>
        <w:adjustRightInd w:val="0"/>
        <w:spacing w:line="460" w:lineRule="exact"/>
        <w:ind w:firstLine="480"/>
        <w:rPr>
          <w:rFonts w:hint="eastAsia" w:ascii="仿宋" w:hAnsi="仿宋" w:eastAsia="仿宋" w:cs="仿宋"/>
          <w:color w:val="000000"/>
          <w:sz w:val="24"/>
          <w:lang w:val="zh-CN"/>
        </w:rPr>
      </w:pPr>
    </w:p>
    <w:p>
      <w:pPr>
        <w:autoSpaceDE w:val="0"/>
        <w:autoSpaceDN w:val="0"/>
        <w:adjustRightInd w:val="0"/>
        <w:spacing w:line="460" w:lineRule="exact"/>
        <w:ind w:firstLine="480"/>
        <w:rPr>
          <w:rFonts w:hint="eastAsia" w:ascii="仿宋" w:hAnsi="仿宋" w:eastAsia="仿宋" w:cs="仿宋"/>
          <w:color w:val="000000"/>
          <w:sz w:val="24"/>
          <w:lang w:val="zh-CN"/>
        </w:rPr>
      </w:pPr>
    </w:p>
    <w:p>
      <w:pPr>
        <w:autoSpaceDE w:val="0"/>
        <w:autoSpaceDN w:val="0"/>
        <w:adjustRightInd w:val="0"/>
        <w:spacing w:line="460" w:lineRule="exact"/>
        <w:ind w:firstLine="480"/>
        <w:rPr>
          <w:rFonts w:hint="eastAsia" w:ascii="仿宋" w:hAnsi="仿宋" w:eastAsia="仿宋" w:cs="仿宋"/>
          <w:color w:val="000000"/>
          <w:sz w:val="24"/>
          <w:lang w:val="zh-CN"/>
        </w:rPr>
      </w:pPr>
    </w:p>
    <w:p>
      <w:pPr>
        <w:autoSpaceDE w:val="0"/>
        <w:autoSpaceDN w:val="0"/>
        <w:adjustRightInd w:val="0"/>
        <w:spacing w:line="460" w:lineRule="exact"/>
        <w:ind w:firstLine="420"/>
        <w:rPr>
          <w:rFonts w:hint="eastAsia" w:ascii="仿宋" w:hAnsi="仿宋" w:eastAsia="仿宋" w:cs="仿宋"/>
          <w:color w:val="000000"/>
          <w:lang w:val="zh-CN"/>
        </w:rPr>
      </w:pPr>
    </w:p>
    <w:p>
      <w:pPr>
        <w:autoSpaceDE w:val="0"/>
        <w:autoSpaceDN w:val="0"/>
        <w:adjustRightInd w:val="0"/>
        <w:spacing w:line="460" w:lineRule="exact"/>
        <w:ind w:firstLine="420"/>
        <w:rPr>
          <w:rFonts w:hint="eastAsia" w:ascii="仿宋" w:hAnsi="仿宋" w:eastAsia="仿宋" w:cs="仿宋"/>
          <w:color w:val="000000"/>
          <w:lang w:val="zh-CN"/>
        </w:rPr>
      </w:pPr>
    </w:p>
    <w:p>
      <w:pPr>
        <w:autoSpaceDE w:val="0"/>
        <w:autoSpaceDN w:val="0"/>
        <w:adjustRightInd w:val="0"/>
        <w:spacing w:line="460" w:lineRule="exact"/>
        <w:ind w:firstLine="420"/>
        <w:rPr>
          <w:rFonts w:hint="eastAsia" w:ascii="仿宋" w:hAnsi="仿宋" w:eastAsia="仿宋" w:cs="仿宋"/>
          <w:color w:val="000000"/>
          <w:lang w:val="zh-CN"/>
        </w:rPr>
      </w:pPr>
    </w:p>
    <w:p>
      <w:pPr>
        <w:autoSpaceDE w:val="0"/>
        <w:autoSpaceDN w:val="0"/>
        <w:adjustRightInd w:val="0"/>
        <w:spacing w:line="460" w:lineRule="exact"/>
        <w:ind w:firstLine="420"/>
        <w:rPr>
          <w:rFonts w:hint="eastAsia" w:ascii="仿宋" w:hAnsi="仿宋" w:eastAsia="仿宋" w:cs="仿宋"/>
          <w:color w:val="000000"/>
          <w:lang w:val="zh-CN"/>
        </w:rPr>
      </w:pPr>
    </w:p>
    <w:p>
      <w:pPr>
        <w:autoSpaceDE w:val="0"/>
        <w:autoSpaceDN w:val="0"/>
        <w:adjustRightInd w:val="0"/>
        <w:spacing w:line="460" w:lineRule="exact"/>
        <w:jc w:val="center"/>
        <w:rPr>
          <w:rFonts w:hint="eastAsia" w:ascii="仿宋" w:hAnsi="仿宋" w:eastAsia="仿宋" w:cs="仿宋"/>
          <w:b/>
          <w:color w:val="000000"/>
          <w:sz w:val="24"/>
          <w:lang w:val="zh-CN"/>
        </w:rPr>
      </w:pPr>
    </w:p>
    <w:p>
      <w:pPr>
        <w:widowControl/>
        <w:jc w:val="left"/>
        <w:rPr>
          <w:rFonts w:hint="eastAsia" w:ascii="仿宋" w:hAnsi="仿宋" w:eastAsia="仿宋" w:cs="仿宋"/>
          <w:lang w:val="zh-CN"/>
        </w:rPr>
        <w:sectPr>
          <w:footerReference r:id="rId10" w:type="default"/>
          <w:type w:val="continuous"/>
          <w:pgSz w:w="11906" w:h="16838"/>
          <w:pgMar w:top="1134" w:right="1134" w:bottom="1134" w:left="1621" w:header="851" w:footer="992" w:gutter="0"/>
          <w:pgNumType w:fmt="numberInDash"/>
          <w:cols w:space="720" w:num="1"/>
        </w:sectPr>
      </w:pPr>
    </w:p>
    <w:p>
      <w:pPr>
        <w:snapToGrid w:val="0"/>
        <w:spacing w:line="480" w:lineRule="auto"/>
        <w:jc w:val="center"/>
        <w:rPr>
          <w:rFonts w:hint="eastAsia" w:ascii="仿宋" w:hAnsi="仿宋" w:eastAsia="仿宋" w:cs="仿宋"/>
          <w:sz w:val="24"/>
        </w:rPr>
      </w:pPr>
      <w:r>
        <w:rPr>
          <w:rFonts w:hint="eastAsia" w:ascii="仿宋" w:hAnsi="仿宋" w:eastAsia="仿宋" w:cs="仿宋"/>
          <w:b/>
          <w:bCs/>
          <w:sz w:val="24"/>
        </w:rPr>
        <w:t>6.已标价的工程量清单</w:t>
      </w:r>
    </w:p>
    <w:p>
      <w:pPr>
        <w:adjustRightInd w:val="0"/>
        <w:snapToGrid w:val="0"/>
        <w:spacing w:line="320" w:lineRule="atLeast"/>
        <w:ind w:firstLine="440" w:firstLineChars="200"/>
        <w:rPr>
          <w:rFonts w:hint="eastAsia" w:ascii="仿宋" w:hAnsi="仿宋" w:eastAsia="仿宋" w:cs="仿宋"/>
          <w:sz w:val="22"/>
          <w:szCs w:val="22"/>
          <w:lang w:val="zh-CN"/>
        </w:rPr>
      </w:pPr>
      <w:r>
        <w:rPr>
          <w:rFonts w:hint="eastAsia" w:ascii="仿宋" w:hAnsi="仿宋" w:eastAsia="仿宋" w:cs="仿宋"/>
          <w:sz w:val="22"/>
          <w:szCs w:val="22"/>
        </w:rPr>
        <w:t>包括：投标总价封面、投标总价扉页、工程计价总说明、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包服务费计价表、规费、税金项目计价表、发包人提供主要材料和工程设备一览表、承包人提供主要材料和工程设备一览表</w:t>
      </w:r>
      <w:r>
        <w:rPr>
          <w:rFonts w:hint="eastAsia" w:ascii="仿宋" w:hAnsi="仿宋" w:eastAsia="仿宋" w:cs="仿宋"/>
          <w:sz w:val="22"/>
          <w:szCs w:val="22"/>
          <w:lang w:val="zh-CN"/>
        </w:rPr>
        <w:t>；</w:t>
      </w:r>
    </w:p>
    <w:p>
      <w:pPr>
        <w:snapToGrid w:val="0"/>
        <w:spacing w:line="460" w:lineRule="exact"/>
        <w:jc w:val="center"/>
        <w:rPr>
          <w:rFonts w:hint="eastAsia" w:ascii="仿宋" w:hAnsi="仿宋" w:eastAsia="仿宋" w:cs="仿宋"/>
          <w:b/>
          <w:bCs/>
          <w:color w:val="000000"/>
          <w:sz w:val="24"/>
          <w:szCs w:val="22"/>
        </w:rPr>
      </w:pPr>
    </w:p>
    <w:p>
      <w:pPr>
        <w:snapToGrid w:val="0"/>
        <w:spacing w:line="460" w:lineRule="exact"/>
        <w:rPr>
          <w:rFonts w:hint="eastAsia" w:ascii="仿宋" w:hAnsi="仿宋" w:eastAsia="仿宋" w:cs="仿宋"/>
          <w:b/>
          <w:bCs/>
          <w:color w:val="000000"/>
          <w:sz w:val="24"/>
          <w:szCs w:val="22"/>
        </w:rPr>
      </w:pPr>
    </w:p>
    <w:p>
      <w:pPr>
        <w:pStyle w:val="6"/>
        <w:rPr>
          <w:rFonts w:hint="eastAsia" w:ascii="仿宋" w:hAnsi="仿宋" w:eastAsia="仿宋" w:cs="仿宋"/>
          <w:b/>
          <w:bCs/>
          <w:color w:val="000000"/>
          <w:sz w:val="24"/>
          <w:szCs w:val="22"/>
        </w:rPr>
      </w:pPr>
    </w:p>
    <w:p>
      <w:pPr>
        <w:pStyle w:val="7"/>
        <w:rPr>
          <w:rFonts w:hint="eastAsia" w:ascii="仿宋" w:hAnsi="仿宋" w:eastAsia="仿宋" w:cs="仿宋"/>
          <w:b/>
          <w:bCs/>
          <w:color w:val="000000"/>
          <w:sz w:val="24"/>
          <w:szCs w:val="22"/>
        </w:rPr>
      </w:pPr>
    </w:p>
    <w:p>
      <w:pPr>
        <w:pStyle w:val="8"/>
        <w:rPr>
          <w:rFonts w:hint="eastAsia" w:ascii="仿宋" w:hAnsi="仿宋" w:eastAsia="仿宋" w:cs="仿宋"/>
          <w:b/>
          <w:bCs/>
          <w:color w:val="000000"/>
          <w:sz w:val="24"/>
        </w:rPr>
      </w:pPr>
    </w:p>
    <w:p>
      <w:pPr>
        <w:rPr>
          <w:rFonts w:hint="eastAsia" w:ascii="仿宋" w:hAnsi="仿宋" w:eastAsia="仿宋" w:cs="仿宋"/>
        </w:rPr>
      </w:pPr>
    </w:p>
    <w:p>
      <w:pPr>
        <w:pStyle w:val="24"/>
        <w:rPr>
          <w:rFonts w:hint="eastAsia" w:ascii="仿宋" w:hAnsi="仿宋" w:eastAsia="仿宋" w:cs="仿宋"/>
        </w:rPr>
      </w:pPr>
    </w:p>
    <w:p>
      <w:pPr>
        <w:pStyle w:val="6"/>
        <w:spacing w:before="11" w:line="520" w:lineRule="exact"/>
        <w:ind w:left="860"/>
        <w:jc w:val="right"/>
        <w:rPr>
          <w:rFonts w:hint="eastAsia" w:ascii="仿宋" w:hAnsi="仿宋" w:eastAsia="仿宋" w:cs="仿宋"/>
          <w:sz w:val="24"/>
        </w:rPr>
      </w:pPr>
    </w:p>
    <w:p>
      <w:pPr>
        <w:pStyle w:val="6"/>
        <w:spacing w:before="11" w:line="520" w:lineRule="exact"/>
        <w:ind w:left="860"/>
        <w:rPr>
          <w:rFonts w:hint="eastAsia" w:ascii="仿宋" w:hAnsi="仿宋" w:eastAsia="仿宋" w:cs="仿宋"/>
          <w:sz w:val="24"/>
        </w:rPr>
      </w:pPr>
    </w:p>
    <w:p>
      <w:pPr>
        <w:pStyle w:val="8"/>
        <w:rPr>
          <w:rFonts w:hint="eastAsia" w:ascii="仿宋" w:hAnsi="仿宋" w:eastAsia="仿宋" w:cs="仿宋"/>
        </w:rPr>
      </w:pPr>
    </w:p>
    <w:p>
      <w:pPr>
        <w:rPr>
          <w:rFonts w:hint="eastAsia" w:ascii="仿宋" w:hAnsi="仿宋" w:eastAsia="仿宋" w:cs="仿宋"/>
        </w:rPr>
      </w:pPr>
    </w:p>
    <w:p>
      <w:pPr>
        <w:pStyle w:val="31"/>
        <w:rPr>
          <w:rFonts w:hint="eastAsia" w:ascii="仿宋" w:hAnsi="仿宋" w:eastAsia="仿宋" w:cs="仿宋"/>
        </w:rPr>
      </w:pPr>
    </w:p>
    <w:p>
      <w:pPr>
        <w:pStyle w:val="32"/>
        <w:rPr>
          <w:rFonts w:hint="eastAsia" w:ascii="仿宋" w:hAnsi="仿宋" w:eastAsia="仿宋" w:cs="仿宋"/>
        </w:rPr>
      </w:pPr>
    </w:p>
    <w:p>
      <w:pPr>
        <w:pStyle w:val="33"/>
        <w:rPr>
          <w:rFonts w:hint="eastAsia" w:ascii="仿宋" w:hAnsi="仿宋" w:eastAsia="仿宋" w:cs="仿宋"/>
          <w:lang w:eastAsia="zh-CN"/>
        </w:rPr>
      </w:pPr>
    </w:p>
    <w:p>
      <w:pPr>
        <w:pStyle w:val="33"/>
        <w:rPr>
          <w:rFonts w:hint="eastAsia" w:ascii="仿宋" w:hAnsi="仿宋" w:eastAsia="仿宋" w:cs="仿宋"/>
          <w:lang w:eastAsia="zh-CN"/>
        </w:rPr>
      </w:pPr>
    </w:p>
    <w:p>
      <w:pPr>
        <w:pStyle w:val="33"/>
        <w:rPr>
          <w:rFonts w:hint="eastAsia" w:ascii="仿宋" w:hAnsi="仿宋" w:eastAsia="仿宋" w:cs="仿宋"/>
          <w:lang w:eastAsia="zh-CN"/>
        </w:rPr>
      </w:pPr>
    </w:p>
    <w:p>
      <w:pPr>
        <w:pStyle w:val="33"/>
        <w:rPr>
          <w:rFonts w:hint="eastAsia" w:ascii="仿宋" w:hAnsi="仿宋" w:eastAsia="仿宋" w:cs="仿宋"/>
          <w:lang w:eastAsia="zh-CN"/>
        </w:rPr>
      </w:pPr>
    </w:p>
    <w:p>
      <w:pPr>
        <w:pStyle w:val="33"/>
        <w:rPr>
          <w:rFonts w:hint="eastAsia" w:ascii="仿宋" w:hAnsi="仿宋" w:eastAsia="仿宋" w:cs="仿宋"/>
          <w:lang w:eastAsia="zh-CN"/>
        </w:rPr>
      </w:pPr>
    </w:p>
    <w:p>
      <w:pPr>
        <w:pStyle w:val="33"/>
        <w:rPr>
          <w:rFonts w:hint="eastAsia" w:ascii="仿宋" w:hAnsi="仿宋" w:eastAsia="仿宋" w:cs="仿宋"/>
          <w:lang w:eastAsia="zh-CN"/>
        </w:rPr>
      </w:pPr>
    </w:p>
    <w:p>
      <w:pPr>
        <w:pStyle w:val="33"/>
        <w:rPr>
          <w:rFonts w:hint="eastAsia" w:ascii="仿宋" w:hAnsi="仿宋" w:eastAsia="仿宋" w:cs="仿宋"/>
          <w:lang w:eastAsia="zh-CN"/>
        </w:rPr>
      </w:pPr>
    </w:p>
    <w:p>
      <w:pPr>
        <w:pStyle w:val="33"/>
        <w:rPr>
          <w:rFonts w:hint="eastAsia" w:ascii="仿宋" w:hAnsi="仿宋" w:eastAsia="仿宋" w:cs="仿宋"/>
          <w:lang w:eastAsia="zh-CN"/>
        </w:rPr>
      </w:pPr>
    </w:p>
    <w:p>
      <w:pPr>
        <w:pStyle w:val="33"/>
        <w:rPr>
          <w:rFonts w:hint="eastAsia" w:ascii="仿宋" w:hAnsi="仿宋" w:eastAsia="仿宋" w:cs="仿宋"/>
          <w:lang w:eastAsia="zh-CN"/>
        </w:rPr>
      </w:pPr>
    </w:p>
    <w:p>
      <w:pPr>
        <w:pStyle w:val="33"/>
        <w:rPr>
          <w:rFonts w:hint="eastAsia" w:ascii="仿宋" w:hAnsi="仿宋" w:eastAsia="仿宋" w:cs="仿宋"/>
          <w:lang w:eastAsia="zh-CN"/>
        </w:rPr>
      </w:pPr>
    </w:p>
    <w:p>
      <w:pPr>
        <w:pStyle w:val="33"/>
        <w:rPr>
          <w:rFonts w:hint="eastAsia" w:ascii="仿宋" w:hAnsi="仿宋" w:eastAsia="仿宋" w:cs="仿宋"/>
          <w:lang w:eastAsia="zh-CN"/>
        </w:rPr>
      </w:pPr>
    </w:p>
    <w:p>
      <w:pPr>
        <w:rPr>
          <w:rFonts w:hint="eastAsia" w:ascii="仿宋" w:hAnsi="仿宋" w:eastAsia="仿宋" w:cs="仿宋"/>
        </w:rPr>
      </w:pPr>
      <w:r>
        <w:rPr>
          <w:rFonts w:hint="eastAsia" w:ascii="仿宋" w:hAnsi="仿宋" w:eastAsia="仿宋" w:cs="仿宋"/>
        </w:rPr>
        <w:br w:type="page"/>
      </w:r>
    </w:p>
    <w:p>
      <w:pPr>
        <w:pStyle w:val="5"/>
        <w:rPr>
          <w:rFonts w:hint="eastAsia" w:ascii="仿宋" w:hAnsi="仿宋" w:eastAsia="仿宋" w:cs="仿宋"/>
          <w:b/>
          <w:kern w:val="2"/>
          <w:sz w:val="28"/>
          <w:szCs w:val="28"/>
        </w:rPr>
      </w:pPr>
      <w:r>
        <w:rPr>
          <w:rFonts w:hint="eastAsia" w:ascii="仿宋" w:hAnsi="仿宋" w:eastAsia="仿宋" w:cs="仿宋"/>
          <w:b/>
          <w:kern w:val="2"/>
          <w:sz w:val="28"/>
          <w:szCs w:val="28"/>
        </w:rPr>
        <w:t>7.所投材料品牌确认表</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2064"/>
        <w:gridCol w:w="2464"/>
        <w:gridCol w:w="2024"/>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trPr>
        <w:tc>
          <w:tcPr>
            <w:tcW w:w="820" w:type="dxa"/>
            <w:noWrap/>
          </w:tcPr>
          <w:p>
            <w:pPr>
              <w:jc w:val="center"/>
              <w:rPr>
                <w:rFonts w:hint="eastAsia" w:ascii="仿宋" w:hAnsi="仿宋" w:eastAsia="仿宋" w:cs="仿宋"/>
                <w:sz w:val="28"/>
                <w:szCs w:val="28"/>
              </w:rPr>
            </w:pPr>
            <w:r>
              <w:rPr>
                <w:rFonts w:hint="eastAsia" w:ascii="仿宋" w:hAnsi="仿宋" w:eastAsia="仿宋" w:cs="仿宋"/>
                <w:sz w:val="28"/>
                <w:szCs w:val="28"/>
              </w:rPr>
              <w:t>序号</w:t>
            </w:r>
          </w:p>
        </w:tc>
        <w:tc>
          <w:tcPr>
            <w:tcW w:w="2064" w:type="dxa"/>
            <w:noWrap/>
          </w:tcPr>
          <w:p>
            <w:pPr>
              <w:jc w:val="center"/>
              <w:rPr>
                <w:rFonts w:hint="eastAsia" w:ascii="仿宋" w:hAnsi="仿宋" w:eastAsia="仿宋" w:cs="仿宋"/>
                <w:sz w:val="28"/>
                <w:szCs w:val="28"/>
              </w:rPr>
            </w:pPr>
            <w:r>
              <w:rPr>
                <w:rFonts w:hint="eastAsia" w:ascii="仿宋" w:hAnsi="仿宋" w:eastAsia="仿宋" w:cs="仿宋"/>
                <w:sz w:val="28"/>
                <w:szCs w:val="28"/>
              </w:rPr>
              <w:t>材料名称</w:t>
            </w:r>
          </w:p>
        </w:tc>
        <w:tc>
          <w:tcPr>
            <w:tcW w:w="2464" w:type="dxa"/>
            <w:noWrap/>
          </w:tcPr>
          <w:p>
            <w:pPr>
              <w:jc w:val="center"/>
              <w:rPr>
                <w:rFonts w:hint="eastAsia" w:ascii="仿宋" w:hAnsi="仿宋" w:eastAsia="仿宋" w:cs="仿宋"/>
                <w:sz w:val="28"/>
                <w:szCs w:val="28"/>
              </w:rPr>
            </w:pPr>
            <w:r>
              <w:rPr>
                <w:rFonts w:hint="eastAsia" w:ascii="仿宋" w:hAnsi="仿宋" w:eastAsia="仿宋" w:cs="仿宋"/>
                <w:sz w:val="28"/>
                <w:szCs w:val="28"/>
              </w:rPr>
              <w:t>推荐品牌</w:t>
            </w:r>
          </w:p>
        </w:tc>
        <w:tc>
          <w:tcPr>
            <w:tcW w:w="2024" w:type="dxa"/>
            <w:noWrap/>
          </w:tcPr>
          <w:p>
            <w:pPr>
              <w:jc w:val="center"/>
              <w:rPr>
                <w:rFonts w:hint="eastAsia" w:ascii="仿宋" w:hAnsi="仿宋" w:eastAsia="仿宋" w:cs="仿宋"/>
                <w:sz w:val="28"/>
                <w:szCs w:val="28"/>
              </w:rPr>
            </w:pPr>
            <w:r>
              <w:rPr>
                <w:rFonts w:hint="eastAsia" w:ascii="仿宋" w:hAnsi="仿宋" w:eastAsia="仿宋" w:cs="仿宋"/>
                <w:sz w:val="28"/>
                <w:szCs w:val="28"/>
              </w:rPr>
              <w:t>所投品牌</w:t>
            </w:r>
          </w:p>
        </w:tc>
        <w:tc>
          <w:tcPr>
            <w:tcW w:w="1150" w:type="dxa"/>
            <w:noWrap/>
          </w:tcPr>
          <w:p>
            <w:pPr>
              <w:jc w:val="center"/>
              <w:rPr>
                <w:rFonts w:hint="eastAsia" w:ascii="仿宋" w:hAnsi="仿宋" w:eastAsia="仿宋" w:cs="仿宋"/>
                <w:sz w:val="28"/>
                <w:szCs w:val="28"/>
              </w:rPr>
            </w:pPr>
            <w:r>
              <w:rPr>
                <w:rFonts w:hint="eastAsia" w:ascii="仿宋" w:hAnsi="仿宋" w:eastAsia="仿宋" w:cs="仿宋"/>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noWrap/>
            <w:vAlign w:val="center"/>
          </w:tcPr>
          <w:p>
            <w:pPr>
              <w:jc w:val="center"/>
              <w:rPr>
                <w:rFonts w:hint="eastAsia" w:ascii="仿宋" w:hAnsi="仿宋" w:eastAsia="仿宋" w:cs="仿宋"/>
                <w:sz w:val="24"/>
              </w:rPr>
            </w:pPr>
            <w:r>
              <w:rPr>
                <w:rFonts w:hint="eastAsia" w:ascii="仿宋" w:hAnsi="仿宋" w:eastAsia="仿宋" w:cs="仿宋"/>
                <w:sz w:val="24"/>
              </w:rPr>
              <w:t>1</w:t>
            </w:r>
          </w:p>
        </w:tc>
        <w:tc>
          <w:tcPr>
            <w:tcW w:w="2064" w:type="dxa"/>
            <w:noWrap/>
            <w:vAlign w:val="center"/>
          </w:tcPr>
          <w:p>
            <w:pPr>
              <w:widowControl/>
              <w:spacing w:line="460" w:lineRule="exact"/>
              <w:jc w:val="center"/>
              <w:rPr>
                <w:rFonts w:hint="eastAsia" w:ascii="仿宋" w:hAnsi="仿宋" w:eastAsia="仿宋" w:cs="仿宋"/>
                <w:sz w:val="24"/>
              </w:rPr>
            </w:pPr>
            <w:r>
              <w:rPr>
                <w:rFonts w:hint="eastAsia" w:ascii="仿宋" w:hAnsi="仿宋" w:eastAsia="仿宋" w:cs="仿宋"/>
                <w:sz w:val="24"/>
                <w:szCs w:val="24"/>
                <w:highlight w:val="none"/>
                <w:lang w:eastAsia="zh-CN"/>
              </w:rPr>
              <w:t>外墙</w:t>
            </w:r>
            <w:r>
              <w:rPr>
                <w:rFonts w:hint="eastAsia" w:ascii="仿宋" w:hAnsi="仿宋" w:eastAsia="仿宋" w:cs="仿宋"/>
                <w:sz w:val="24"/>
                <w:szCs w:val="24"/>
                <w:highlight w:val="none"/>
              </w:rPr>
              <w:t>乳胶漆</w:t>
            </w:r>
          </w:p>
        </w:tc>
        <w:tc>
          <w:tcPr>
            <w:tcW w:w="2464" w:type="dxa"/>
            <w:noWrap/>
            <w:vAlign w:val="center"/>
          </w:tcPr>
          <w:p>
            <w:pPr>
              <w:widowControl/>
              <w:spacing w:line="460" w:lineRule="exact"/>
              <w:jc w:val="center"/>
              <w:rPr>
                <w:rFonts w:hint="eastAsia" w:ascii="仿宋" w:hAnsi="仿宋" w:eastAsia="仿宋" w:cs="仿宋"/>
                <w:sz w:val="24"/>
              </w:rPr>
            </w:pPr>
            <w:r>
              <w:rPr>
                <w:rFonts w:hint="eastAsia" w:ascii="仿宋" w:hAnsi="仿宋" w:eastAsia="仿宋" w:cs="仿宋"/>
                <w:sz w:val="24"/>
                <w:szCs w:val="24"/>
                <w:highlight w:val="none"/>
              </w:rPr>
              <w:t>多乐士、立邦、三棵树</w:t>
            </w:r>
          </w:p>
        </w:tc>
        <w:tc>
          <w:tcPr>
            <w:tcW w:w="2024" w:type="dxa"/>
            <w:noWrap/>
            <w:vAlign w:val="center"/>
          </w:tcPr>
          <w:p>
            <w:pPr>
              <w:jc w:val="center"/>
              <w:rPr>
                <w:rFonts w:hint="eastAsia" w:ascii="仿宋" w:hAnsi="仿宋" w:eastAsia="仿宋" w:cs="仿宋"/>
                <w:sz w:val="24"/>
              </w:rPr>
            </w:pPr>
          </w:p>
        </w:tc>
        <w:tc>
          <w:tcPr>
            <w:tcW w:w="1150" w:type="dxa"/>
            <w:noWrap/>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noWrap/>
            <w:vAlign w:val="center"/>
          </w:tcPr>
          <w:p>
            <w:pPr>
              <w:jc w:val="center"/>
              <w:rPr>
                <w:rFonts w:hint="eastAsia" w:ascii="仿宋" w:hAnsi="仿宋" w:eastAsia="仿宋" w:cs="仿宋"/>
                <w:sz w:val="24"/>
              </w:rPr>
            </w:pPr>
            <w:r>
              <w:rPr>
                <w:rFonts w:hint="eastAsia" w:ascii="仿宋" w:hAnsi="仿宋" w:eastAsia="仿宋" w:cs="仿宋"/>
                <w:sz w:val="24"/>
              </w:rPr>
              <w:t>2</w:t>
            </w:r>
          </w:p>
        </w:tc>
        <w:tc>
          <w:tcPr>
            <w:tcW w:w="2064" w:type="dxa"/>
            <w:noWrap/>
            <w:vAlign w:val="center"/>
          </w:tcPr>
          <w:p>
            <w:pPr>
              <w:widowControl/>
              <w:spacing w:line="460" w:lineRule="exact"/>
              <w:jc w:val="center"/>
              <w:rPr>
                <w:rFonts w:hint="eastAsia" w:ascii="仿宋" w:hAnsi="仿宋" w:eastAsia="仿宋" w:cs="仿宋"/>
                <w:sz w:val="24"/>
              </w:rPr>
            </w:pPr>
            <w:r>
              <w:rPr>
                <w:rFonts w:hint="eastAsia" w:ascii="仿宋" w:hAnsi="仿宋" w:eastAsia="仿宋" w:cs="仿宋"/>
                <w:sz w:val="24"/>
                <w:szCs w:val="24"/>
                <w:highlight w:val="none"/>
              </w:rPr>
              <w:t>外墙真石漆</w:t>
            </w:r>
          </w:p>
        </w:tc>
        <w:tc>
          <w:tcPr>
            <w:tcW w:w="2464" w:type="dxa"/>
            <w:noWrap/>
            <w:vAlign w:val="center"/>
          </w:tcPr>
          <w:p>
            <w:pPr>
              <w:widowControl/>
              <w:spacing w:line="460" w:lineRule="exact"/>
              <w:jc w:val="center"/>
              <w:rPr>
                <w:rFonts w:hint="eastAsia" w:ascii="仿宋" w:hAnsi="仿宋" w:eastAsia="仿宋" w:cs="仿宋"/>
                <w:sz w:val="24"/>
              </w:rPr>
            </w:pPr>
            <w:r>
              <w:rPr>
                <w:rFonts w:hint="eastAsia" w:ascii="仿宋" w:hAnsi="仿宋" w:eastAsia="仿宋" w:cs="仿宋"/>
                <w:sz w:val="24"/>
                <w:szCs w:val="24"/>
                <w:highlight w:val="none"/>
              </w:rPr>
              <w:t>华润、立邦、巴德士</w:t>
            </w:r>
          </w:p>
        </w:tc>
        <w:tc>
          <w:tcPr>
            <w:tcW w:w="2024" w:type="dxa"/>
            <w:noWrap/>
            <w:vAlign w:val="center"/>
          </w:tcPr>
          <w:p>
            <w:pPr>
              <w:jc w:val="center"/>
              <w:rPr>
                <w:rFonts w:hint="eastAsia" w:ascii="仿宋" w:hAnsi="仿宋" w:eastAsia="仿宋" w:cs="仿宋"/>
                <w:sz w:val="24"/>
              </w:rPr>
            </w:pPr>
          </w:p>
        </w:tc>
        <w:tc>
          <w:tcPr>
            <w:tcW w:w="1150" w:type="dxa"/>
            <w:noWrap/>
          </w:tcPr>
          <w:p>
            <w:pPr>
              <w:rPr>
                <w:rFonts w:hint="eastAsia" w:ascii="仿宋" w:hAnsi="仿宋" w:eastAsia="仿宋" w:cs="仿宋"/>
                <w:sz w:val="28"/>
                <w:szCs w:val="28"/>
              </w:rPr>
            </w:pPr>
          </w:p>
        </w:tc>
      </w:tr>
    </w:tbl>
    <w:p>
      <w:pPr>
        <w:snapToGrid w:val="0"/>
        <w:spacing w:line="500" w:lineRule="exact"/>
        <w:ind w:left="1322" w:hanging="1321" w:hangingChars="472"/>
        <w:rPr>
          <w:rFonts w:hint="eastAsia" w:ascii="仿宋" w:hAnsi="仿宋" w:eastAsia="仿宋" w:cs="仿宋"/>
          <w:sz w:val="28"/>
          <w:szCs w:val="28"/>
        </w:rPr>
      </w:pPr>
    </w:p>
    <w:p>
      <w:pPr>
        <w:rPr>
          <w:rFonts w:hint="eastAsia" w:ascii="仿宋" w:hAnsi="仿宋" w:eastAsia="仿宋" w:cs="仿宋"/>
        </w:rPr>
      </w:pPr>
    </w:p>
    <w:p>
      <w:pPr>
        <w:rPr>
          <w:rFonts w:hint="eastAsia" w:ascii="仿宋" w:hAnsi="仿宋" w:eastAsia="仿宋" w:cs="仿宋"/>
          <w:b/>
          <w:bCs/>
          <w:sz w:val="24"/>
        </w:rPr>
      </w:pPr>
      <w:r>
        <w:rPr>
          <w:rFonts w:hint="eastAsia" w:ascii="仿宋" w:hAnsi="仿宋" w:eastAsia="仿宋" w:cs="仿宋"/>
          <w:b/>
          <w:bCs/>
          <w:sz w:val="24"/>
        </w:rPr>
        <w:t>注：各投标供应商必须按比价议价文件推荐的材料品牌范围内进行投标。中标后必须按所投品牌报采购人确认后进行采购，报采购人确认后方可进场。采购人保留材料在推荐品牌中选用任一品牌的权力，但价格不作调整。</w:t>
      </w:r>
    </w:p>
    <w:p>
      <w:pPr>
        <w:snapToGrid w:val="0"/>
        <w:spacing w:line="500" w:lineRule="exact"/>
        <w:ind w:left="1322" w:hanging="1321" w:hangingChars="472"/>
        <w:rPr>
          <w:rFonts w:hint="eastAsia" w:ascii="仿宋" w:hAnsi="仿宋" w:eastAsia="仿宋" w:cs="仿宋"/>
          <w:sz w:val="28"/>
          <w:szCs w:val="28"/>
        </w:rPr>
      </w:pPr>
    </w:p>
    <w:p>
      <w:pPr>
        <w:snapToGrid w:val="0"/>
        <w:spacing w:line="500" w:lineRule="exact"/>
        <w:ind w:left="1322" w:hanging="1321" w:hangingChars="472"/>
        <w:rPr>
          <w:rFonts w:hint="eastAsia" w:ascii="仿宋" w:hAnsi="仿宋" w:eastAsia="仿宋" w:cs="仿宋"/>
          <w:sz w:val="28"/>
          <w:szCs w:val="28"/>
        </w:rPr>
      </w:pPr>
    </w:p>
    <w:p>
      <w:pPr>
        <w:snapToGrid w:val="0"/>
        <w:spacing w:line="500" w:lineRule="exact"/>
        <w:ind w:left="1322" w:hanging="1321" w:hangingChars="472"/>
        <w:rPr>
          <w:rFonts w:hint="eastAsia" w:ascii="仿宋" w:hAnsi="仿宋" w:eastAsia="仿宋" w:cs="仿宋"/>
          <w:sz w:val="28"/>
          <w:szCs w:val="28"/>
        </w:rPr>
      </w:pPr>
    </w:p>
    <w:p>
      <w:pPr>
        <w:snapToGrid w:val="0"/>
        <w:spacing w:line="500" w:lineRule="exact"/>
        <w:ind w:left="1322" w:hanging="1321" w:hangingChars="472"/>
        <w:rPr>
          <w:rFonts w:hint="eastAsia" w:ascii="仿宋" w:hAnsi="仿宋" w:eastAsia="仿宋" w:cs="仿宋"/>
          <w:sz w:val="28"/>
          <w:szCs w:val="28"/>
        </w:rPr>
      </w:pPr>
      <w:r>
        <w:rPr>
          <w:rFonts w:hint="eastAsia" w:ascii="仿宋" w:hAnsi="仿宋" w:eastAsia="仿宋" w:cs="仿宋"/>
          <w:sz w:val="28"/>
          <w:szCs w:val="28"/>
        </w:rPr>
        <w:t xml:space="preserve">供应商名称：（盖章）             </w:t>
      </w:r>
    </w:p>
    <w:p>
      <w:pPr>
        <w:snapToGrid w:val="0"/>
        <w:spacing w:line="500" w:lineRule="exact"/>
        <w:ind w:left="1322" w:hanging="1321" w:hangingChars="472"/>
        <w:rPr>
          <w:rFonts w:hint="eastAsia" w:ascii="仿宋" w:hAnsi="仿宋" w:eastAsia="仿宋" w:cs="仿宋"/>
          <w:sz w:val="28"/>
          <w:szCs w:val="28"/>
        </w:rPr>
      </w:pPr>
      <w:r>
        <w:rPr>
          <w:rFonts w:hint="eastAsia" w:ascii="仿宋" w:hAnsi="仿宋" w:eastAsia="仿宋" w:cs="仿宋"/>
          <w:sz w:val="28"/>
          <w:szCs w:val="28"/>
        </w:rPr>
        <w:t>法定代表人或受权委托人（签字）：</w:t>
      </w:r>
    </w:p>
    <w:p>
      <w:pPr>
        <w:snapToGrid w:val="0"/>
        <w:spacing w:line="500" w:lineRule="exact"/>
        <w:ind w:left="1322" w:hanging="1321" w:hangingChars="472"/>
        <w:rPr>
          <w:rFonts w:hint="eastAsia" w:ascii="仿宋" w:hAnsi="仿宋" w:eastAsia="仿宋" w:cs="仿宋"/>
          <w:sz w:val="28"/>
          <w:szCs w:val="28"/>
        </w:rPr>
      </w:pPr>
      <w:r>
        <w:rPr>
          <w:rFonts w:hint="eastAsia" w:ascii="仿宋" w:hAnsi="仿宋" w:eastAsia="仿宋" w:cs="仿宋"/>
          <w:sz w:val="28"/>
          <w:szCs w:val="28"/>
        </w:rPr>
        <w:t>日期：</w:t>
      </w:r>
    </w:p>
    <w:p>
      <w:pPr>
        <w:pStyle w:val="33"/>
        <w:rPr>
          <w:rFonts w:hint="eastAsia" w:ascii="仿宋" w:hAnsi="仿宋" w:eastAsia="仿宋" w:cs="仿宋"/>
        </w:rPr>
      </w:pPr>
    </w:p>
    <w:p>
      <w:pPr>
        <w:rPr>
          <w:rFonts w:hint="eastAsia" w:ascii="仿宋" w:hAnsi="仿宋" w:eastAsia="仿宋" w:cs="仿宋"/>
        </w:rPr>
      </w:pPr>
      <w:r>
        <w:rPr>
          <w:rFonts w:hint="eastAsia" w:ascii="仿宋" w:hAnsi="仿宋" w:eastAsia="仿宋" w:cs="仿宋"/>
        </w:rPr>
        <w:br w:type="page"/>
      </w:r>
    </w:p>
    <w:p>
      <w:pPr>
        <w:pStyle w:val="33"/>
        <w:rPr>
          <w:rFonts w:hint="eastAsia" w:ascii="仿宋" w:hAnsi="仿宋" w:eastAsia="仿宋" w:cs="仿宋"/>
        </w:rPr>
      </w:pPr>
    </w:p>
    <w:p>
      <w:pPr>
        <w:pStyle w:val="33"/>
        <w:numPr>
          <w:ilvl w:val="0"/>
          <w:numId w:val="1"/>
        </w:numPr>
        <w:jc w:val="center"/>
        <w:rPr>
          <w:rFonts w:hint="eastAsia" w:ascii="仿宋" w:hAnsi="仿宋" w:eastAsia="仿宋" w:cs="仿宋"/>
          <w:b/>
          <w:bCs/>
          <w:sz w:val="30"/>
          <w:szCs w:val="30"/>
          <w:lang w:val="zh-CN"/>
        </w:rPr>
      </w:pPr>
      <w:r>
        <w:rPr>
          <w:rFonts w:hint="eastAsia" w:ascii="仿宋" w:hAnsi="仿宋" w:eastAsia="仿宋" w:cs="仿宋"/>
          <w:b/>
          <w:bCs/>
          <w:sz w:val="30"/>
          <w:szCs w:val="30"/>
          <w:lang w:val="zh-CN"/>
        </w:rPr>
        <w:t>工程量清单</w:t>
      </w:r>
    </w:p>
    <w:p>
      <w:pPr>
        <w:pStyle w:val="33"/>
        <w:jc w:val="center"/>
        <w:rPr>
          <w:rFonts w:hint="eastAsia" w:ascii="仿宋" w:hAnsi="仿宋" w:eastAsia="仿宋" w:cs="仿宋"/>
          <w:b/>
          <w:bCs/>
          <w:sz w:val="30"/>
          <w:szCs w:val="30"/>
          <w:lang w:val="zh-CN"/>
        </w:rPr>
      </w:pPr>
      <w:r>
        <w:rPr>
          <w:rFonts w:hint="eastAsia" w:ascii="仿宋" w:hAnsi="仿宋" w:eastAsia="仿宋" w:cs="仿宋"/>
          <w:b/>
          <w:bCs/>
          <w:sz w:val="30"/>
          <w:szCs w:val="30"/>
          <w:lang w:val="zh-CN"/>
        </w:rPr>
        <w:t>（详见附件）</w:t>
      </w:r>
    </w:p>
    <w:sectPr>
      <w:footerReference r:id="rId13" w:type="first"/>
      <w:headerReference r:id="rId11" w:type="default"/>
      <w:footerReference r:id="rId12"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Plotter">
    <w:altName w:val="Times New Roman"/>
    <w:panose1 w:val="00000000000000000000"/>
    <w:charset w:val="00"/>
    <w:family w:val="roman"/>
    <w:pitch w:val="default"/>
    <w:sig w:usb0="00000000" w:usb1="00000000" w:usb2="00000000" w:usb3="00000000" w:csb0="00000003" w:csb1="0012CEFC"/>
  </w:font>
  <w:font w:name="Verdana">
    <w:panose1 w:val="020B0604030504040204"/>
    <w:charset w:val="00"/>
    <w:family w:val="swiss"/>
    <w:pitch w:val="default"/>
    <w:sig w:usb0="A10006FF" w:usb1="4000205B" w:usb2="00000010" w:usb3="00000000" w:csb0="2000019F" w:csb1="00000000"/>
  </w:font>
  <w:font w:name="方正仿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宋体" w:hAnsi="宋体"/>
      </w:rP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宋体" w:hAnsi="宋体"/>
      </w:rPr>
    </w:pPr>
    <w:r>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HaDCsYBAACbAwAADgAAAGRycy9lMm9Eb2MueG1srVNLbtswEN0X6B0I&#10;7mspR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SkjuhvD5HGyNMl1BGKWCWH3izzm/YrLcVjP1c9/FOb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CsdoMKxgEAAJsDAAAOAAAAAAAAAAEAIAAAAB4BAABkcnMvZTJvRG9jLnht&#10;bFBLBQYAAAAABgAGAFkBAABWBQAAAAA=&#10;">
          <v:path/>
          <v:fill on="f" focussize="0,0"/>
          <v:stroke on="f" joinstyle="miter"/>
          <v:imagedata o:title=""/>
          <o:lock v:ext="edit"/>
          <v:textbox inset="0mm,0mm,0mm,0mm" style="mso-fit-shape-to-text:t;">
            <w:txbxContent>
              <w:p>
                <w:pPr>
                  <w:pStyle w:val="13"/>
                  <w:rPr>
                    <w:rFonts w:eastAsia="华文楷体"/>
                  </w:rPr>
                </w:pPr>
                <w:r>
                  <w:fldChar w:fldCharType="begin"/>
                </w:r>
                <w:r>
                  <w:instrText xml:space="preserve"> PAGE  \* MERGEFORMAT </w:instrText>
                </w:r>
                <w:r>
                  <w:fldChar w:fldCharType="separate"/>
                </w:r>
                <w:r>
                  <w:t>8</w:t>
                </w:r>
                <w:r>
                  <w:fldChar w:fldCharType="end"/>
                </w:r>
              </w:p>
            </w:txbxContent>
          </v:textbox>
        </v:shape>
      </w:pict>
    </w:r>
  </w:p>
  <w:p>
    <w:pPr>
      <w:pStyle w:val="1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instrText xml:space="preserve">PAGE   \* MERGEFORMAT</w:instrText>
    </w:r>
    <w:r>
      <w:fldChar w:fldCharType="separate"/>
    </w:r>
    <w:r>
      <w:rPr>
        <w:lang w:val="zh-CN"/>
      </w:rPr>
      <w:t>-</w:t>
    </w:r>
    <w:r>
      <w:t xml:space="preserve"> 18 -</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宋体" w:hAnsi="宋体"/>
      </w:rPr>
    </w:pPr>
    <w:r>
      <w:pict>
        <v:shape id="_x0000_s1028" o:spid="_x0000_s1028"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HwXDx3FAQAAmwMAAA4AAAAAAAAAAQAgAAAAHgEAAGRycy9lMm9Eb2MueG1s&#10;UEsFBgAAAAAGAAYAWQEAAFUFAAAAAA==&#10;">
          <v:path/>
          <v:fill on="f" focussize="0,0"/>
          <v:stroke on="f" joinstyle="miter"/>
          <v:imagedata o:title=""/>
          <o:lock v:ext="edit"/>
          <v:textbox inset="0mm,0mm,0mm,0mm" style="mso-fit-shape-to-text:t;">
            <w:txbxContent>
              <w:p>
                <w:pPr>
                  <w:pStyle w:val="13"/>
                  <w:rPr>
                    <w:rFonts w:eastAsia="华文楷体"/>
                  </w:rPr>
                </w:pPr>
                <w:r>
                  <w:fldChar w:fldCharType="begin"/>
                </w:r>
                <w:r>
                  <w:instrText xml:space="preserve"> PAGE  \* MERGEFORMAT </w:instrText>
                </w:r>
                <w:r>
                  <w:fldChar w:fldCharType="separate"/>
                </w:r>
                <w:r>
                  <w:t>37</w:t>
                </w:r>
                <w:r>
                  <w:fldChar w:fldCharType="end"/>
                </w:r>
              </w:p>
            </w:txbxContent>
          </v:textbox>
        </v:shape>
      </w:pict>
    </w:r>
    <w:r>
      <w:pict>
        <v:shape id="_x0000_s1027" o:spid="_x0000_s1027" o:spt="202" type="#_x0000_t202" style="position:absolute;left:0pt;margin-top:0pt;height:32.35pt;width:448.35pt;mso-position-horizontal:center;mso-position-horizontal-relative:margin;z-index:251659264;mso-width-relative:page;mso-height-relative:page;" filled="f" stroked="f" coordsize="21600,21600" o:gfxdata="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&#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JnhkETWAAAABAEAAA8AAAAAAAAAAQAgAAAAIgAAAGRy&#10;cy9kb3ducmV2LnhtbFBLAQIUABQAAAAIAIdO4kCuGn+1zgEAAJgDAAAOAAAAAAAAAAEAIAAAACUB&#10;AABkcnMvZTJvRG9jLnhtbFBLBQYAAAAABgAGAFkBAABlBQAAAAA=&#10;">
          <v:path/>
          <v:fill on="f" focussize="0,0"/>
          <v:stroke on="f" weight="1.25pt" joinstyle="miter"/>
          <v:imagedata o:title=""/>
          <o:lock v:ext="edit"/>
          <v:textbox inset="0mm,0mm,0mm,0mm" style="mso-fit-shape-to-text:t;">
            <w:txbxContent>
              <w:p>
                <w:pPr>
                  <w:pStyle w:val="13"/>
                  <w:jc w:val="right"/>
                </w:pP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pict>
        <v:shape id="_x0000_s1029" o:spid="_x0000_s1029"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CUJ8kWxgEAAJsDAAAOAAAAAAAAAAEAIAAAAB4BAABkcnMvZTJvRG9jLnht&#10;bFBLBQYAAAAABgAGAFkBAABWBQAAAAA=&#10;">
          <v:path/>
          <v:fill on="f" focussize="0,0"/>
          <v:stroke on="f" joinstyle="miter"/>
          <v:imagedata o:title=""/>
          <o:lock v:ext="edit"/>
          <v:textbox inset="0mm,0mm,0mm,0mm" style="mso-fit-shape-to-text:t;">
            <w:txbxContent>
              <w:p>
                <w:pPr>
                  <w:pStyle w:val="13"/>
                  <w:rPr>
                    <w:rFonts w:eastAsia="华文楷体"/>
                  </w:rPr>
                </w:pPr>
                <w:r>
                  <w:fldChar w:fldCharType="begin"/>
                </w:r>
                <w:r>
                  <w:instrText xml:space="preserve"> PAGE  \* MERGEFORMAT </w:instrText>
                </w:r>
                <w:r>
                  <w:fldChar w:fldCharType="separate"/>
                </w:r>
                <w:r>
                  <w:t>34</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560" w:lineRule="exact"/>
      <w:rPr>
        <w:rFonts w:ascii="宋体" w:hAnsi="宋体" w:cs="宋体"/>
        <w:sz w:val="18"/>
        <w:szCs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pPr>
  </w:p>
  <w:p>
    <w:pPr>
      <w:pStyle w:val="14"/>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spacing w:line="360" w:lineRule="auto"/>
      <w:jc w:val="center"/>
      <w:rPr>
        <w:rFonts w:ascii="宋体" w:hAnsi="宋体" w:eastAsia="宋体"/>
        <w:sz w:val="18"/>
        <w:szCs w:val="1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AC1B0A"/>
    <w:multiLevelType w:val="singleLevel"/>
    <w:tmpl w:val="13AC1B0A"/>
    <w:lvl w:ilvl="0" w:tentative="0">
      <w:start w:val="7"/>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JlZTQ3M2MyOTlmMGVhNjhkZmE5ZWE1NGZmOTI0MDMifQ=="/>
  </w:docVars>
  <w:rsids>
    <w:rsidRoot w:val="00FF5F23"/>
    <w:rsid w:val="00013758"/>
    <w:rsid w:val="00077F05"/>
    <w:rsid w:val="000F7F18"/>
    <w:rsid w:val="00136A52"/>
    <w:rsid w:val="001521E0"/>
    <w:rsid w:val="00261EE0"/>
    <w:rsid w:val="002761B2"/>
    <w:rsid w:val="002A4E88"/>
    <w:rsid w:val="0032024F"/>
    <w:rsid w:val="00360444"/>
    <w:rsid w:val="004217A4"/>
    <w:rsid w:val="0045506C"/>
    <w:rsid w:val="004B77C5"/>
    <w:rsid w:val="00587B3A"/>
    <w:rsid w:val="005A7534"/>
    <w:rsid w:val="005D137C"/>
    <w:rsid w:val="00630669"/>
    <w:rsid w:val="006522A4"/>
    <w:rsid w:val="006D0638"/>
    <w:rsid w:val="0070405D"/>
    <w:rsid w:val="00725066"/>
    <w:rsid w:val="00743522"/>
    <w:rsid w:val="00795296"/>
    <w:rsid w:val="007D603B"/>
    <w:rsid w:val="0080357F"/>
    <w:rsid w:val="008B29F2"/>
    <w:rsid w:val="0092121C"/>
    <w:rsid w:val="0095145A"/>
    <w:rsid w:val="009A5477"/>
    <w:rsid w:val="00A12978"/>
    <w:rsid w:val="00A26014"/>
    <w:rsid w:val="00AC2C0F"/>
    <w:rsid w:val="00AC40F4"/>
    <w:rsid w:val="00B208D7"/>
    <w:rsid w:val="00BF2F77"/>
    <w:rsid w:val="00C00837"/>
    <w:rsid w:val="00C4304B"/>
    <w:rsid w:val="00CA24A6"/>
    <w:rsid w:val="00FF5F23"/>
    <w:rsid w:val="01643871"/>
    <w:rsid w:val="01DC04DC"/>
    <w:rsid w:val="03731E0F"/>
    <w:rsid w:val="04EC1AD2"/>
    <w:rsid w:val="05E70208"/>
    <w:rsid w:val="08C06B50"/>
    <w:rsid w:val="093122CF"/>
    <w:rsid w:val="0CE36E5C"/>
    <w:rsid w:val="0DEB63F4"/>
    <w:rsid w:val="0EB739FA"/>
    <w:rsid w:val="0F201D1C"/>
    <w:rsid w:val="12EC7E79"/>
    <w:rsid w:val="168D3A3C"/>
    <w:rsid w:val="183B7795"/>
    <w:rsid w:val="19960D63"/>
    <w:rsid w:val="1D8E72D7"/>
    <w:rsid w:val="1E3B73FA"/>
    <w:rsid w:val="1ED37E3A"/>
    <w:rsid w:val="203E7DEB"/>
    <w:rsid w:val="20B26FB7"/>
    <w:rsid w:val="22D70155"/>
    <w:rsid w:val="242A59BC"/>
    <w:rsid w:val="25A8238C"/>
    <w:rsid w:val="2642545F"/>
    <w:rsid w:val="26666D9B"/>
    <w:rsid w:val="26DF0AB0"/>
    <w:rsid w:val="277326E4"/>
    <w:rsid w:val="2BB4295B"/>
    <w:rsid w:val="2C6B01DF"/>
    <w:rsid w:val="2CB73B1D"/>
    <w:rsid w:val="2CE51A84"/>
    <w:rsid w:val="2CF02E0A"/>
    <w:rsid w:val="2E5540D6"/>
    <w:rsid w:val="2F002F95"/>
    <w:rsid w:val="2FD96201"/>
    <w:rsid w:val="31204290"/>
    <w:rsid w:val="31D0304C"/>
    <w:rsid w:val="32D411B7"/>
    <w:rsid w:val="332321CE"/>
    <w:rsid w:val="35011B15"/>
    <w:rsid w:val="354204D8"/>
    <w:rsid w:val="362E3CB2"/>
    <w:rsid w:val="36301F45"/>
    <w:rsid w:val="36A676C1"/>
    <w:rsid w:val="39253674"/>
    <w:rsid w:val="3B1874C8"/>
    <w:rsid w:val="3B363BD7"/>
    <w:rsid w:val="3DF27501"/>
    <w:rsid w:val="3F7F6ACC"/>
    <w:rsid w:val="402212F7"/>
    <w:rsid w:val="4194391E"/>
    <w:rsid w:val="42824097"/>
    <w:rsid w:val="47384C57"/>
    <w:rsid w:val="480E0EFC"/>
    <w:rsid w:val="49790AB6"/>
    <w:rsid w:val="4A2C0F5E"/>
    <w:rsid w:val="4B756271"/>
    <w:rsid w:val="4C50599B"/>
    <w:rsid w:val="4CD66572"/>
    <w:rsid w:val="4DF62168"/>
    <w:rsid w:val="4E0C7BA0"/>
    <w:rsid w:val="4E6E3AB3"/>
    <w:rsid w:val="4FE416FC"/>
    <w:rsid w:val="505A027F"/>
    <w:rsid w:val="50FC19CC"/>
    <w:rsid w:val="519257FF"/>
    <w:rsid w:val="52497ACD"/>
    <w:rsid w:val="52D022DF"/>
    <w:rsid w:val="533C4B90"/>
    <w:rsid w:val="55BC1A5A"/>
    <w:rsid w:val="572245F8"/>
    <w:rsid w:val="57E50C58"/>
    <w:rsid w:val="581209A3"/>
    <w:rsid w:val="586E0A2B"/>
    <w:rsid w:val="58966801"/>
    <w:rsid w:val="59C15F48"/>
    <w:rsid w:val="59C9185C"/>
    <w:rsid w:val="5B347482"/>
    <w:rsid w:val="5B835EB2"/>
    <w:rsid w:val="5CA800DD"/>
    <w:rsid w:val="5E450F2D"/>
    <w:rsid w:val="5EC92704"/>
    <w:rsid w:val="618A3989"/>
    <w:rsid w:val="61E74795"/>
    <w:rsid w:val="65C83FA6"/>
    <w:rsid w:val="668F488B"/>
    <w:rsid w:val="67AA0B34"/>
    <w:rsid w:val="68425BB1"/>
    <w:rsid w:val="687B75D6"/>
    <w:rsid w:val="688B43A3"/>
    <w:rsid w:val="69D900F4"/>
    <w:rsid w:val="6BF9393A"/>
    <w:rsid w:val="6D266F73"/>
    <w:rsid w:val="6E7F5711"/>
    <w:rsid w:val="6F7C2182"/>
    <w:rsid w:val="6FC551D1"/>
    <w:rsid w:val="707274CD"/>
    <w:rsid w:val="70D3273F"/>
    <w:rsid w:val="717A15CF"/>
    <w:rsid w:val="747B1864"/>
    <w:rsid w:val="748931F6"/>
    <w:rsid w:val="754410C4"/>
    <w:rsid w:val="75534535"/>
    <w:rsid w:val="76855011"/>
    <w:rsid w:val="7A8772A3"/>
    <w:rsid w:val="7ACF39D8"/>
    <w:rsid w:val="7AE30482"/>
    <w:rsid w:val="7D90480D"/>
    <w:rsid w:val="7DB86D14"/>
    <w:rsid w:val="7F035875"/>
    <w:rsid w:val="7FDD07D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华文楷体" w:hAnsi="华文楷体" w:eastAsia="华文楷体" w:cs="Times New Roman"/>
      <w:snapToGrid w:val="0"/>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kern w:val="44"/>
      <w:sz w:val="44"/>
    </w:rPr>
  </w:style>
  <w:style w:type="paragraph" w:styleId="3">
    <w:name w:val="heading 2"/>
    <w:next w:val="1"/>
    <w:qFormat/>
    <w:uiPriority w:val="0"/>
    <w:pPr>
      <w:keepNext/>
      <w:keepLines/>
      <w:widowControl w:val="0"/>
      <w:spacing w:before="60" w:after="60" w:line="413" w:lineRule="auto"/>
      <w:jc w:val="both"/>
      <w:outlineLvl w:val="1"/>
    </w:pPr>
    <w:rPr>
      <w:rFonts w:ascii="Arial" w:hAnsi="Arial" w:eastAsia="黑体" w:cs="Times New Roman"/>
      <w:b/>
      <w:bCs/>
      <w:kern w:val="2"/>
      <w:sz w:val="21"/>
      <w:szCs w:val="32"/>
      <w:lang w:val="en-US" w:eastAsia="zh-CN" w:bidi="ar-SA"/>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adjustRightInd w:val="0"/>
      <w:ind w:firstLine="420"/>
    </w:pPr>
    <w:rPr>
      <w:rFonts w:eastAsia="楷体_GB2312"/>
      <w:kern w:val="2"/>
      <w:sz w:val="24"/>
    </w:rPr>
  </w:style>
  <w:style w:type="paragraph" w:styleId="5">
    <w:name w:val="toa heading"/>
    <w:basedOn w:val="1"/>
    <w:next w:val="1"/>
    <w:qFormat/>
    <w:uiPriority w:val="0"/>
    <w:pPr>
      <w:adjustRightInd w:val="0"/>
      <w:spacing w:line="360" w:lineRule="atLeast"/>
      <w:jc w:val="center"/>
      <w:textAlignment w:val="baseline"/>
    </w:pPr>
    <w:rPr>
      <w:rFonts w:ascii="Arial" w:hAnsi="Arial" w:eastAsia="黑体"/>
      <w:sz w:val="36"/>
      <w:szCs w:val="20"/>
    </w:rPr>
  </w:style>
  <w:style w:type="paragraph" w:styleId="6">
    <w:name w:val="Body Text"/>
    <w:basedOn w:val="1"/>
    <w:next w:val="7"/>
    <w:unhideWhenUsed/>
    <w:qFormat/>
    <w:uiPriority w:val="99"/>
    <w:pPr>
      <w:tabs>
        <w:tab w:val="left" w:pos="5250"/>
      </w:tabs>
    </w:pPr>
    <w:rPr>
      <w:kern w:val="2"/>
    </w:rPr>
  </w:style>
  <w:style w:type="paragraph" w:customStyle="1" w:styleId="7">
    <w:name w:val="style4"/>
    <w:basedOn w:val="1"/>
    <w:next w:val="8"/>
    <w:qFormat/>
    <w:uiPriority w:val="0"/>
    <w:pPr>
      <w:widowControl/>
      <w:spacing w:before="280" w:after="280"/>
    </w:pPr>
    <w:rPr>
      <w:rFonts w:ascii="宋体"/>
      <w:sz w:val="18"/>
    </w:rPr>
  </w:style>
  <w:style w:type="paragraph" w:customStyle="1" w:styleId="8">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styleId="9">
    <w:name w:val="Body Text Indent"/>
    <w:basedOn w:val="1"/>
    <w:next w:val="10"/>
    <w:qFormat/>
    <w:uiPriority w:val="0"/>
    <w:pPr>
      <w:spacing w:after="156"/>
      <w:ind w:firstLine="480"/>
    </w:pPr>
    <w:rPr>
      <w:sz w:val="24"/>
    </w:rPr>
  </w:style>
  <w:style w:type="paragraph" w:styleId="10">
    <w:name w:val="envelope return"/>
    <w:basedOn w:val="1"/>
    <w:qFormat/>
    <w:uiPriority w:val="99"/>
    <w:pPr>
      <w:snapToGrid w:val="0"/>
    </w:pPr>
    <w:rPr>
      <w:rFonts w:ascii="Arial" w:hAnsi="Arial" w:cs="Arial"/>
    </w:rPr>
  </w:style>
  <w:style w:type="paragraph" w:styleId="11">
    <w:name w:val="Block Text"/>
    <w:basedOn w:val="1"/>
    <w:next w:val="6"/>
    <w:qFormat/>
    <w:uiPriority w:val="0"/>
    <w:pPr>
      <w:spacing w:line="360" w:lineRule="auto"/>
      <w:ind w:right="210" w:rightChars="100" w:firstLine="560" w:firstLineChars="200"/>
    </w:pPr>
    <w:rPr>
      <w:rFonts w:ascii="宋体" w:hAnsi="宋体"/>
      <w:color w:val="000000"/>
      <w:spacing w:val="20"/>
      <w:kern w:val="24"/>
      <w:sz w:val="24"/>
      <w:szCs w:val="18"/>
    </w:rPr>
  </w:style>
  <w:style w:type="paragraph" w:styleId="12">
    <w:name w:val="Plain Text"/>
    <w:basedOn w:val="1"/>
    <w:unhideWhenUsed/>
    <w:qFormat/>
    <w:uiPriority w:val="0"/>
    <w:rPr>
      <w:rFonts w:hint="eastAsia" w:ascii="宋体" w:hAnsi="Courier New" w:eastAsia="楷体_GB2312"/>
      <w:sz w:val="28"/>
    </w:rPr>
  </w:style>
  <w:style w:type="paragraph" w:styleId="13">
    <w:name w:val="footer"/>
    <w:basedOn w:val="1"/>
    <w:qFormat/>
    <w:uiPriority w:val="99"/>
    <w:pPr>
      <w:tabs>
        <w:tab w:val="center" w:pos="4153"/>
        <w:tab w:val="right" w:pos="8306"/>
      </w:tabs>
      <w:snapToGrid w:val="0"/>
    </w:pPr>
    <w:rPr>
      <w:rFonts w:ascii="Times New Roman" w:hAnsi="Times New Roman" w:eastAsia="宋体"/>
      <w:sz w:val="18"/>
    </w:rPr>
  </w:style>
  <w:style w:type="paragraph" w:styleId="14">
    <w:name w:val="header"/>
    <w:qFormat/>
    <w:uiPriority w:val="99"/>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szCs w:val="18"/>
      <w:lang w:val="en-US" w:eastAsia="zh-CN" w:bidi="ar-SA"/>
    </w:rPr>
  </w:style>
  <w:style w:type="paragraph" w:styleId="15">
    <w:name w:val="Body Text Indent 3"/>
    <w:basedOn w:val="1"/>
    <w:next w:val="5"/>
    <w:qFormat/>
    <w:uiPriority w:val="99"/>
    <w:pPr>
      <w:spacing w:line="360" w:lineRule="auto"/>
      <w:ind w:left="840"/>
    </w:pPr>
    <w:rPr>
      <w:rFonts w:ascii="Times New Roman" w:hAnsi="Times New Roman"/>
      <w:kern w:val="2"/>
      <w:sz w:val="16"/>
      <w:szCs w:val="16"/>
    </w:rPr>
  </w:style>
  <w:style w:type="paragraph" w:styleId="16">
    <w:name w:val="Normal (Web)"/>
    <w:qFormat/>
    <w:uiPriority w:val="99"/>
    <w:pPr>
      <w:spacing w:before="100" w:beforeAutospacing="1" w:after="100" w:afterAutospacing="1"/>
    </w:pPr>
    <w:rPr>
      <w:rFonts w:ascii="宋体" w:hAnsi="宋体" w:eastAsia="宋体" w:cs="Times New Roman"/>
      <w:sz w:val="24"/>
      <w:szCs w:val="24"/>
      <w:lang w:val="en-US" w:eastAsia="zh-CN" w:bidi="ar-SA"/>
    </w:rPr>
  </w:style>
  <w:style w:type="paragraph" w:styleId="17">
    <w:name w:val="Body Text First Indent 2"/>
    <w:basedOn w:val="9"/>
    <w:next w:val="15"/>
    <w:qFormat/>
    <w:uiPriority w:val="99"/>
    <w:pPr>
      <w:ind w:firstLine="420" w:firstLineChars="200"/>
    </w:p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FollowedHyperlink"/>
    <w:basedOn w:val="20"/>
    <w:qFormat/>
    <w:uiPriority w:val="0"/>
    <w:rPr>
      <w:color w:val="800080"/>
      <w:u w:val="none"/>
    </w:rPr>
  </w:style>
  <w:style w:type="character" w:styleId="22">
    <w:name w:val="HTML Typewriter"/>
    <w:qFormat/>
    <w:uiPriority w:val="0"/>
    <w:rPr>
      <w:rFonts w:ascii="黑体" w:hAnsi="Courier New" w:eastAsia="黑体" w:cs="Courier New"/>
      <w:sz w:val="14"/>
      <w:szCs w:val="14"/>
    </w:rPr>
  </w:style>
  <w:style w:type="character" w:styleId="23">
    <w:name w:val="Hyperlink"/>
    <w:basedOn w:val="20"/>
    <w:qFormat/>
    <w:uiPriority w:val="0"/>
    <w:rPr>
      <w:color w:val="0000FF"/>
      <w:u w:val="none"/>
    </w:rPr>
  </w:style>
  <w:style w:type="paragraph" w:customStyle="1" w:styleId="24">
    <w:name w:val="无间隔1"/>
    <w:qFormat/>
    <w:uiPriority w:val="99"/>
    <w:pPr>
      <w:widowControl w:val="0"/>
      <w:spacing w:line="300" w:lineRule="auto"/>
    </w:pPr>
    <w:rPr>
      <w:rFonts w:ascii="Times New Roman" w:hAnsi="Times New Roman" w:eastAsia="华文仿宋" w:cs="Times New Roman"/>
      <w:kern w:val="2"/>
      <w:sz w:val="24"/>
      <w:szCs w:val="21"/>
      <w:lang w:val="en-US" w:eastAsia="zh-CN" w:bidi="ar-SA"/>
    </w:rPr>
  </w:style>
  <w:style w:type="paragraph" w:customStyle="1" w:styleId="25">
    <w:name w:val="正文缩进2格"/>
    <w:basedOn w:val="1"/>
    <w:qFormat/>
    <w:uiPriority w:val="0"/>
    <w:pPr>
      <w:spacing w:line="600" w:lineRule="exact"/>
      <w:ind w:firstLine="639" w:firstLineChars="206"/>
    </w:pPr>
    <w:rPr>
      <w:rFonts w:ascii="仿宋_GB2312" w:hAnsi="宋体" w:eastAsia="仿宋_GB2312"/>
      <w:snapToGrid/>
      <w:kern w:val="2"/>
      <w:sz w:val="31"/>
      <w:szCs w:val="28"/>
    </w:rPr>
  </w:style>
  <w:style w:type="paragraph" w:customStyle="1" w:styleId="26">
    <w:name w:val="纯文本1"/>
    <w:basedOn w:val="1"/>
    <w:qFormat/>
    <w:uiPriority w:val="0"/>
    <w:rPr>
      <w:rFonts w:ascii="宋体" w:hAnsi="Courier New" w:eastAsia="宋体"/>
      <w:snapToGrid/>
      <w:kern w:val="2"/>
      <w:sz w:val="28"/>
      <w:szCs w:val="20"/>
    </w:rPr>
  </w:style>
  <w:style w:type="paragraph" w:customStyle="1" w:styleId="27">
    <w:name w:val="普通正文"/>
    <w:basedOn w:val="1"/>
    <w:qFormat/>
    <w:uiPriority w:val="99"/>
    <w:pPr>
      <w:adjustRightInd w:val="0"/>
      <w:spacing w:before="120" w:after="120" w:line="360" w:lineRule="auto"/>
      <w:ind w:left="-2" w:right="120" w:firstLine="480"/>
      <w:jc w:val="center"/>
      <w:textAlignment w:val="baseline"/>
    </w:pPr>
    <w:rPr>
      <w:rFonts w:ascii="Arial" w:hAnsi="Arial"/>
      <w:sz w:val="24"/>
    </w:rPr>
  </w:style>
  <w:style w:type="paragraph" w:styleId="28">
    <w:name w:val="List Paragraph"/>
    <w:basedOn w:val="1"/>
    <w:qFormat/>
    <w:uiPriority w:val="34"/>
    <w:pPr>
      <w:ind w:firstLine="420" w:firstLineChars="200"/>
    </w:pPr>
    <w:rPr>
      <w:rFonts w:eastAsia="宋体"/>
    </w:rPr>
  </w:style>
  <w:style w:type="character" w:customStyle="1" w:styleId="29">
    <w:name w:val="font61"/>
    <w:qFormat/>
    <w:uiPriority w:val="0"/>
    <w:rPr>
      <w:rFonts w:hint="eastAsia" w:ascii="宋体" w:hAnsi="宋体" w:eastAsia="宋体" w:cs="宋体"/>
      <w:color w:val="000000"/>
      <w:sz w:val="21"/>
      <w:szCs w:val="21"/>
      <w:u w:val="none"/>
    </w:rPr>
  </w:style>
  <w:style w:type="character" w:customStyle="1" w:styleId="30">
    <w:name w:val="font51"/>
    <w:qFormat/>
    <w:uiPriority w:val="0"/>
    <w:rPr>
      <w:rFonts w:hint="default" w:ascii="Times New Roman" w:hAnsi="Times New Roman" w:cs="Times New Roman"/>
      <w:color w:val="000000"/>
      <w:sz w:val="21"/>
      <w:szCs w:val="21"/>
      <w:u w:val="none"/>
    </w:rPr>
  </w:style>
  <w:style w:type="paragraph" w:customStyle="1" w:styleId="31">
    <w:name w:val="正文缩进1"/>
    <w:basedOn w:val="1"/>
    <w:next w:val="32"/>
    <w:qFormat/>
    <w:uiPriority w:val="0"/>
    <w:pPr>
      <w:spacing w:line="312" w:lineRule="atLeast"/>
      <w:ind w:firstLine="420"/>
    </w:pPr>
    <w:rPr>
      <w:rFonts w:ascii="Plotter" w:hAnsi="宋体" w:cs="宋体"/>
      <w:szCs w:val="20"/>
    </w:rPr>
  </w:style>
  <w:style w:type="paragraph" w:customStyle="1" w:styleId="32">
    <w:name w:val="List Paragraph1"/>
    <w:basedOn w:val="1"/>
    <w:next w:val="33"/>
    <w:qFormat/>
    <w:uiPriority w:val="0"/>
    <w:pPr>
      <w:ind w:firstLine="420"/>
    </w:pPr>
    <w:rPr>
      <w:rFonts w:hAnsi="宋体" w:cs="宋体"/>
      <w:szCs w:val="20"/>
    </w:rPr>
  </w:style>
  <w:style w:type="paragraph" w:customStyle="1" w:styleId="33">
    <w:name w:val="Char Char Char Char"/>
    <w:basedOn w:val="1"/>
    <w:qFormat/>
    <w:uiPriority w:val="0"/>
    <w:pPr>
      <w:widowControl/>
      <w:spacing w:line="500" w:lineRule="exact"/>
      <w:outlineLvl w:val="2"/>
    </w:pPr>
    <w:rPr>
      <w:rFonts w:ascii="黑体" w:hAnsi="Verdana" w:eastAsia="黑体" w:cs="黑体"/>
      <w:sz w:val="28"/>
      <w:szCs w:val="28"/>
      <w:lang w:eastAsia="en-US"/>
    </w:rPr>
  </w:style>
  <w:style w:type="paragraph" w:customStyle="1" w:styleId="34">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8"/>
    <customShpInfo spid="_x0000_s1027"/>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64</Pages>
  <Words>34075</Words>
  <Characters>35474</Characters>
  <Lines>141</Lines>
  <Paragraphs>39</Paragraphs>
  <TotalTime>7</TotalTime>
  <ScaleCrop>false</ScaleCrop>
  <LinksUpToDate>false</LinksUpToDate>
  <CharactersWithSpaces>38251</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2021-03-20T13:21:00Z</dcterms:created>
  <dc:creator>江苏中润</dc:creator>
  <cp:lastModifiedBy>Administrator</cp:lastModifiedBy>
  <dcterms:modified xsi:type="dcterms:W3CDTF">2022-07-15T04:03:29Z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DF9DBE123E3C4E5AB9424660665A7909</vt:lpwstr>
  </property>
</Properties>
</file>