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40" w:after="240"/>
        <w:rPr>
          <w:rFonts w:hint="eastAsia" w:asci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eastAsia="宋体" w:cs="宋体"/>
          <w:color w:val="auto"/>
          <w:sz w:val="36"/>
          <w:szCs w:val="36"/>
          <w:highlight w:val="none"/>
        </w:rPr>
        <w:t>江苏省南通卫生高等职业技术学校公寓电吹风运营项目（二次）</w:t>
      </w:r>
      <w:bookmarkEnd w:id="0"/>
      <w:r>
        <w:rPr>
          <w:rFonts w:hint="eastAsia" w:ascii="宋体" w:eastAsia="宋体" w:cs="宋体"/>
          <w:color w:val="auto"/>
          <w:sz w:val="36"/>
          <w:szCs w:val="36"/>
          <w:highlight w:val="none"/>
          <w:lang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0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0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(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江苏省南通卫生高等职业技术学校公寓电吹风运营项目（二次）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）招标项目的潜在投标人应在（江苏省南通卫生高等职业技术学校网站或南通市卫健委网站）获取招标文件，并于2024年7月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日9点30分（北京时间）前递交投标文件。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一、项目基本情况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pacing w:val="7"/>
          <w:kern w:val="0"/>
          <w:sz w:val="28"/>
          <w:szCs w:val="22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项目编号：WXBS2024065 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江苏省南通卫生高等职业技术学校公寓电吹风运营项目（二次）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项目类型：服务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所属行业：其他未列明行业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最高限价：0.3元/分钟，投标报价高于最高限价的，其投标文件按无效标处理。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采购需求：公寓电吹风运营项目，现需在校区所有学生公寓内安装自助电吹风，入住学生数约4500名（学生人数以实际在校人数为准）。吹风机安装数量女生宿舍楼每层不少于4台，男生宿舍楼每层不少于2台。具体内容及技术参数要求详见交采购文件。采购内容详见采购需求。</w:t>
      </w:r>
    </w:p>
    <w:p>
      <w:pPr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合同履行期限：3年，合同一年一签，考核合格后方可续签下一年度合同，合同期内乙方投资改造或建设的设备所有权及运营权归乙方所有。合同期内学校不收取管理费，乙方自主经营、自负盈亏，在校学生数量存在增减的可能，投标时应充分考虑）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二、申请人的资格要求：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.满足以下条件：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2.具有独立承担民事责任的能力（提供营业执照副本复印件）。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3.本项目的特定资格要求：无。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4.本项目不接受联合体投标。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三、获取招标文件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时间：2024年7月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日至2024年7月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地点：江苏省南通卫生高等职业技术学校网站或南通市卫健委网站；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方式：自行下载。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四、提交投标文件截止时间、开标时间和地点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截止时间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：2024年7月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日9点30分（北京时间）。逾时，招标人将拒绝接受投标响应文件。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i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地点：</w:t>
      </w:r>
      <w:r>
        <w:rPr>
          <w:rFonts w:hint="eastAsia" w:ascii="宋体" w:hAnsi="宋体" w:cs="宋体"/>
          <w:color w:val="auto"/>
          <w:spacing w:val="7"/>
          <w:kern w:val="0"/>
          <w:sz w:val="28"/>
          <w:szCs w:val="22"/>
          <w:highlight w:val="none"/>
        </w:rPr>
        <w:t>南通市经济技术开发区振兴东路288号南通卫生高职校行政楼1408室，如有变动另行通知。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五、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通告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期限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自本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通告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发布之日起5个工作日。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六、其他补充事宜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1.投标保证金：免收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2.项目开标活动模式：现场开标，供应商在</w:t>
      </w:r>
      <w:r>
        <w:rPr>
          <w:rFonts w:hint="eastAsia" w:ascii="宋体" w:hAnsi="宋体" w:cs="宋体"/>
          <w:color w:val="auto"/>
          <w:spacing w:val="7"/>
          <w:kern w:val="0"/>
          <w:sz w:val="28"/>
          <w:szCs w:val="22"/>
          <w:highlight w:val="none"/>
          <w:u w:val="single"/>
        </w:rPr>
        <w:t>南通市经济技术开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</w:rPr>
        <w:t>发区振兴东路288号南通卫生高职校行政楼1408室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参加开标活动。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3.样品、演示：无。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4.对项目需求部分（供应商资格要求、项目需求、商务技术评分标准）的询问、质疑请向招标人提出，由招标人负责答复；对项目招标文件其它部分的询问请向代理机构经办人提出。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5.供应商应依照规定提交各类声明函、承诺函，不再同时提供原件备查或提供有关部门出具的相关证明文件。但中标供应商应做好提交声明函、承诺函相应原件的核查准备；核查后发现虚假或违背承诺的，依照相关法律法规规定处理。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七、对本次招标提出询问，请按以下方式联系。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1.招标单位：江苏省南通卫生高等职业技术学校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地址：南通市崇川区南通经济开发区振兴路288号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需求部门联系人：朱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老师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联系电话：</w:t>
      </w:r>
      <w:r>
        <w:rPr>
          <w:rFonts w:ascii="宋体" w:hAnsi="宋体" w:cs="宋体"/>
          <w:color w:val="auto"/>
          <w:sz w:val="28"/>
          <w:szCs w:val="28"/>
          <w:highlight w:val="none"/>
        </w:rPr>
        <w:t>13912273137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招标部门联系人：单老师  联系电话：13511591058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2.招标代理机构信息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名称：江苏中润工程建设咨询有限公司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560" w:firstLineChars="200"/>
        <w:jc w:val="left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地址：南通市崇川路58号南通产业技术研究院9号楼1004室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联系方式：王先生 0513-55887688 13906272111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GZhMTU4NmQwYmE2M2Y0YWZmNDc0NDE2OGY2OWQifQ=="/>
  </w:docVars>
  <w:rsids>
    <w:rsidRoot w:val="383D7A36"/>
    <w:rsid w:val="383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rFonts w:eastAsia="仿宋_GB2312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  <w:szCs w:val="20"/>
    </w:rPr>
  </w:style>
  <w:style w:type="paragraph" w:customStyle="1" w:styleId="6">
    <w:name w:val="样式 标题 1 + 宋体 段前: 0 磅 段后: 0 磅 行距: 单倍行距"/>
    <w:basedOn w:val="3"/>
    <w:next w:val="1"/>
    <w:autoRedefine/>
    <w:qFormat/>
    <w:uiPriority w:val="99"/>
    <w:pPr>
      <w:keepLines/>
      <w:spacing w:beforeLines="100" w:afterLines="100"/>
    </w:pPr>
    <w:rPr>
      <w:rFonts w:ascii="仿宋_GB2312" w:hAnsi="宋体" w:cs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2024-07-15T02:26:00Z</dcterms:created>
  <dc:creator>孙妍</dc:creator>
  <cp:lastModifiedBy>孙妍</cp:lastModifiedBy>
  <dcterms:modified xsi:type="dcterms:W3CDTF">2024-07-15T02:28:09Z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CB554E50BD274D5886844FD7D2B66685_11</vt:lpwstr>
  </property>
</Properties>
</file>