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47" w:rsidRPr="00EF0D9A" w:rsidRDefault="00F10047" w:rsidP="00F10047">
      <w:pPr>
        <w:jc w:val="center"/>
        <w:rPr>
          <w:rFonts w:ascii="仿宋" w:eastAsia="仿宋" w:hAnsi="仿宋"/>
          <w:b/>
          <w:sz w:val="40"/>
          <w:szCs w:val="32"/>
        </w:rPr>
      </w:pPr>
      <w:r w:rsidRPr="00EF0D9A">
        <w:rPr>
          <w:rFonts w:ascii="仿宋" w:eastAsia="仿宋" w:hAnsi="仿宋" w:hint="eastAsia"/>
          <w:b/>
          <w:sz w:val="40"/>
          <w:szCs w:val="32"/>
        </w:rPr>
        <w:t>江苏省</w:t>
      </w:r>
      <w:r w:rsidRPr="00EF0D9A">
        <w:rPr>
          <w:rFonts w:ascii="仿宋" w:eastAsia="仿宋" w:hAnsi="仿宋"/>
          <w:b/>
          <w:sz w:val="40"/>
          <w:szCs w:val="32"/>
        </w:rPr>
        <w:t>南通卫生</w:t>
      </w:r>
      <w:r w:rsidRPr="00EF0D9A">
        <w:rPr>
          <w:rFonts w:ascii="仿宋" w:eastAsia="仿宋" w:hAnsi="仿宋" w:hint="eastAsia"/>
          <w:b/>
          <w:sz w:val="40"/>
          <w:szCs w:val="32"/>
        </w:rPr>
        <w:t>高等职业技术</w:t>
      </w:r>
      <w:r w:rsidRPr="00EF0D9A">
        <w:rPr>
          <w:rFonts w:ascii="仿宋" w:eastAsia="仿宋" w:hAnsi="仿宋"/>
          <w:b/>
          <w:sz w:val="40"/>
          <w:szCs w:val="32"/>
        </w:rPr>
        <w:t>学校</w:t>
      </w:r>
    </w:p>
    <w:p w:rsidR="00F10047" w:rsidRPr="00EF0D9A" w:rsidRDefault="00BC6449" w:rsidP="00F10047">
      <w:pPr>
        <w:jc w:val="center"/>
        <w:rPr>
          <w:rFonts w:ascii="仿宋" w:eastAsia="仿宋" w:hAnsi="仿宋"/>
          <w:b/>
          <w:sz w:val="32"/>
          <w:szCs w:val="32"/>
        </w:rPr>
      </w:pPr>
      <w:r w:rsidRPr="00BC6449">
        <w:rPr>
          <w:rFonts w:ascii="仿宋" w:eastAsia="仿宋" w:hAnsi="仿宋" w:hint="eastAsia"/>
          <w:b/>
          <w:sz w:val="40"/>
          <w:szCs w:val="32"/>
        </w:rPr>
        <w:t>2021</w:t>
      </w:r>
      <w:r w:rsidR="0056380B">
        <w:rPr>
          <w:rFonts w:ascii="仿宋" w:eastAsia="仿宋" w:hAnsi="仿宋" w:hint="eastAsia"/>
          <w:b/>
          <w:sz w:val="40"/>
          <w:szCs w:val="32"/>
        </w:rPr>
        <w:t>年</w:t>
      </w:r>
      <w:r w:rsidRPr="00BC6449">
        <w:rPr>
          <w:rFonts w:ascii="仿宋" w:eastAsia="仿宋" w:hAnsi="仿宋" w:hint="eastAsia"/>
          <w:b/>
          <w:sz w:val="40"/>
          <w:szCs w:val="32"/>
        </w:rPr>
        <w:t>新生</w:t>
      </w:r>
      <w:r w:rsidRPr="00BC6449">
        <w:rPr>
          <w:rFonts w:ascii="仿宋" w:eastAsia="仿宋" w:hAnsi="仿宋"/>
          <w:b/>
          <w:sz w:val="40"/>
          <w:szCs w:val="32"/>
        </w:rPr>
        <w:t>体检项目</w:t>
      </w:r>
      <w:r w:rsidR="00F10047" w:rsidRPr="00EF0D9A">
        <w:rPr>
          <w:rFonts w:ascii="仿宋" w:eastAsia="仿宋" w:hAnsi="仿宋"/>
          <w:b/>
          <w:sz w:val="40"/>
          <w:szCs w:val="32"/>
        </w:rPr>
        <w:t>招标</w:t>
      </w:r>
      <w:r w:rsidR="00F10047">
        <w:rPr>
          <w:rFonts w:ascii="仿宋" w:eastAsia="仿宋" w:hAnsi="仿宋" w:hint="eastAsia"/>
          <w:b/>
          <w:sz w:val="40"/>
          <w:szCs w:val="32"/>
        </w:rPr>
        <w:t>文件</w:t>
      </w:r>
      <w:r w:rsidR="00316752">
        <w:rPr>
          <w:rFonts w:ascii="仿宋" w:eastAsia="仿宋" w:hAnsi="仿宋" w:hint="eastAsia"/>
          <w:b/>
          <w:sz w:val="40"/>
          <w:szCs w:val="32"/>
        </w:rPr>
        <w:t>（二次公告）</w:t>
      </w:r>
    </w:p>
    <w:p w:rsidR="00F10047" w:rsidRPr="00EF0D9A" w:rsidRDefault="00F10047" w:rsidP="00F10047">
      <w:pPr>
        <w:spacing w:line="480" w:lineRule="exact"/>
        <w:ind w:firstLineChars="200" w:firstLine="560"/>
        <w:rPr>
          <w:rFonts w:ascii="仿宋" w:eastAsia="仿宋" w:hAnsi="仿宋"/>
          <w:sz w:val="28"/>
          <w:szCs w:val="28"/>
        </w:rPr>
      </w:pPr>
      <w:r w:rsidRPr="00EF0D9A">
        <w:rPr>
          <w:rFonts w:ascii="仿宋" w:eastAsia="仿宋" w:hAnsi="仿宋" w:hint="eastAsia"/>
          <w:sz w:val="28"/>
          <w:szCs w:val="28"/>
        </w:rPr>
        <w:t>江苏省</w:t>
      </w:r>
      <w:r w:rsidRPr="00EF0D9A">
        <w:rPr>
          <w:rFonts w:ascii="仿宋" w:eastAsia="仿宋" w:hAnsi="仿宋"/>
          <w:sz w:val="28"/>
          <w:szCs w:val="28"/>
        </w:rPr>
        <w:t>南通卫生</w:t>
      </w:r>
      <w:r w:rsidRPr="00EF0D9A">
        <w:rPr>
          <w:rFonts w:ascii="仿宋" w:eastAsia="仿宋" w:hAnsi="仿宋" w:hint="eastAsia"/>
          <w:sz w:val="28"/>
          <w:szCs w:val="28"/>
        </w:rPr>
        <w:t>高等职业技术</w:t>
      </w:r>
      <w:r w:rsidRPr="00EF0D9A">
        <w:rPr>
          <w:rFonts w:ascii="仿宋" w:eastAsia="仿宋" w:hAnsi="仿宋"/>
          <w:sz w:val="28"/>
          <w:szCs w:val="28"/>
        </w:rPr>
        <w:t>学校（以下简称招标人）现对</w:t>
      </w:r>
      <w:r w:rsidR="00073058">
        <w:rPr>
          <w:rFonts w:ascii="仿宋" w:eastAsia="仿宋" w:hAnsi="仿宋" w:hint="eastAsia"/>
          <w:sz w:val="28"/>
          <w:szCs w:val="28"/>
        </w:rPr>
        <w:t>2021年新生</w:t>
      </w:r>
      <w:r w:rsidR="00073058">
        <w:rPr>
          <w:rFonts w:ascii="仿宋" w:eastAsia="仿宋" w:hAnsi="仿宋"/>
          <w:sz w:val="28"/>
          <w:szCs w:val="28"/>
        </w:rPr>
        <w:t>体检项目</w:t>
      </w:r>
      <w:r w:rsidRPr="00EF0D9A">
        <w:rPr>
          <w:rFonts w:ascii="仿宋" w:eastAsia="仿宋" w:hAnsi="仿宋"/>
          <w:sz w:val="28"/>
          <w:szCs w:val="28"/>
        </w:rPr>
        <w:t>进行公开招标，欢迎符合资格的单位（以下简称投标人）参加投标。</w:t>
      </w:r>
    </w:p>
    <w:p w:rsidR="00F10047" w:rsidRPr="00EF0D9A" w:rsidRDefault="00F10047" w:rsidP="00F10047">
      <w:pPr>
        <w:spacing w:line="480" w:lineRule="exact"/>
        <w:ind w:firstLineChars="200" w:firstLine="562"/>
        <w:rPr>
          <w:rFonts w:ascii="仿宋" w:eastAsia="仿宋" w:hAnsi="仿宋"/>
          <w:sz w:val="28"/>
          <w:szCs w:val="28"/>
        </w:rPr>
      </w:pPr>
      <w:r w:rsidRPr="00EF0D9A">
        <w:rPr>
          <w:rFonts w:ascii="仿宋" w:eastAsia="仿宋" w:hAnsi="仿宋"/>
          <w:b/>
          <w:sz w:val="28"/>
          <w:szCs w:val="28"/>
        </w:rPr>
        <w:t>一、招标文件编号：</w:t>
      </w:r>
      <w:r>
        <w:rPr>
          <w:rFonts w:ascii="仿宋" w:eastAsia="仿宋" w:hAnsi="仿宋" w:hint="eastAsia"/>
          <w:b/>
          <w:sz w:val="28"/>
          <w:szCs w:val="28"/>
        </w:rPr>
        <w:t>BS20210</w:t>
      </w:r>
      <w:r w:rsidR="00286FEB">
        <w:rPr>
          <w:rFonts w:ascii="仿宋" w:eastAsia="仿宋" w:hAnsi="仿宋" w:hint="eastAsia"/>
          <w:b/>
          <w:sz w:val="28"/>
          <w:szCs w:val="28"/>
        </w:rPr>
        <w:t>57</w:t>
      </w:r>
    </w:p>
    <w:p w:rsidR="00F10047" w:rsidRPr="00EF0D9A" w:rsidRDefault="00F10047" w:rsidP="00F10047">
      <w:pPr>
        <w:spacing w:line="480" w:lineRule="exact"/>
        <w:ind w:firstLineChars="400" w:firstLine="1120"/>
        <w:rPr>
          <w:rFonts w:ascii="仿宋" w:eastAsia="仿宋" w:hAnsi="仿宋"/>
          <w:sz w:val="28"/>
          <w:szCs w:val="28"/>
        </w:rPr>
      </w:pPr>
      <w:r w:rsidRPr="00EF0D9A">
        <w:rPr>
          <w:rFonts w:ascii="仿宋" w:eastAsia="仿宋" w:hAnsi="仿宋"/>
          <w:sz w:val="28"/>
          <w:szCs w:val="28"/>
        </w:rPr>
        <w:t>招标形式：</w:t>
      </w:r>
      <w:r>
        <w:rPr>
          <w:rFonts w:ascii="仿宋" w:eastAsia="仿宋" w:hAnsi="仿宋" w:hint="eastAsia"/>
          <w:sz w:val="28"/>
          <w:szCs w:val="28"/>
        </w:rPr>
        <w:t>询价</w:t>
      </w:r>
    </w:p>
    <w:p w:rsidR="00542151" w:rsidRPr="00F10047" w:rsidRDefault="00F10047" w:rsidP="00F10047">
      <w:pPr>
        <w:spacing w:line="480" w:lineRule="exact"/>
        <w:ind w:firstLineChars="200" w:firstLine="562"/>
        <w:rPr>
          <w:rFonts w:ascii="仿宋" w:eastAsia="仿宋" w:hAnsi="仿宋"/>
          <w:sz w:val="28"/>
          <w:szCs w:val="28"/>
        </w:rPr>
      </w:pPr>
      <w:r w:rsidRPr="00EF0D9A">
        <w:rPr>
          <w:rFonts w:ascii="仿宋" w:eastAsia="仿宋" w:hAnsi="仿宋"/>
          <w:b/>
          <w:sz w:val="28"/>
          <w:szCs w:val="28"/>
        </w:rPr>
        <w:t>二、项目名称</w:t>
      </w:r>
      <w:r w:rsidRPr="00EF0D9A">
        <w:rPr>
          <w:rFonts w:ascii="仿宋" w:eastAsia="仿宋" w:hAnsi="仿宋"/>
          <w:sz w:val="28"/>
          <w:szCs w:val="28"/>
        </w:rPr>
        <w:t>：</w:t>
      </w:r>
      <w:r w:rsidR="00073058">
        <w:rPr>
          <w:rFonts w:ascii="仿宋" w:eastAsia="仿宋" w:hAnsi="仿宋" w:hint="eastAsia"/>
          <w:sz w:val="28"/>
          <w:szCs w:val="28"/>
        </w:rPr>
        <w:t>2</w:t>
      </w:r>
      <w:r w:rsidR="00BC6449">
        <w:rPr>
          <w:rFonts w:ascii="仿宋" w:eastAsia="仿宋" w:hAnsi="仿宋" w:hint="eastAsia"/>
          <w:sz w:val="28"/>
          <w:szCs w:val="28"/>
        </w:rPr>
        <w:t>0</w:t>
      </w:r>
      <w:r w:rsidR="00073058">
        <w:rPr>
          <w:rFonts w:ascii="仿宋" w:eastAsia="仿宋" w:hAnsi="仿宋" w:hint="eastAsia"/>
          <w:sz w:val="28"/>
          <w:szCs w:val="28"/>
        </w:rPr>
        <w:t>21</w:t>
      </w:r>
      <w:r w:rsidR="0056380B">
        <w:rPr>
          <w:rFonts w:ascii="仿宋" w:eastAsia="仿宋" w:hAnsi="仿宋" w:hint="eastAsia"/>
          <w:sz w:val="28"/>
          <w:szCs w:val="28"/>
        </w:rPr>
        <w:t>年</w:t>
      </w:r>
      <w:r w:rsidR="00073058">
        <w:rPr>
          <w:rFonts w:ascii="仿宋" w:eastAsia="仿宋" w:hAnsi="仿宋" w:hint="eastAsia"/>
          <w:sz w:val="28"/>
          <w:szCs w:val="28"/>
        </w:rPr>
        <w:t>新生</w:t>
      </w:r>
      <w:r w:rsidR="00073058">
        <w:rPr>
          <w:rFonts w:ascii="仿宋" w:eastAsia="仿宋" w:hAnsi="仿宋"/>
          <w:sz w:val="28"/>
          <w:szCs w:val="28"/>
        </w:rPr>
        <w:t>体检项目</w:t>
      </w:r>
    </w:p>
    <w:p w:rsidR="00F10047" w:rsidRDefault="00F10047" w:rsidP="00F10047">
      <w:pPr>
        <w:widowControl/>
        <w:shd w:val="clear" w:color="auto" w:fill="FFFFFF"/>
        <w:spacing w:line="315" w:lineRule="atLeast"/>
        <w:ind w:firstLineChars="200" w:firstLine="560"/>
        <w:jc w:val="left"/>
        <w:rPr>
          <w:rFonts w:ascii="仿宋" w:eastAsia="仿宋" w:hAnsi="仿宋"/>
          <w:sz w:val="28"/>
          <w:szCs w:val="28"/>
        </w:rPr>
      </w:pPr>
      <w:r>
        <w:rPr>
          <w:rFonts w:ascii="仿宋" w:eastAsia="仿宋" w:hAnsi="仿宋" w:hint="eastAsia"/>
          <w:sz w:val="28"/>
          <w:szCs w:val="28"/>
        </w:rPr>
        <w:t>三、采购</w:t>
      </w:r>
      <w:r w:rsidR="000B4082">
        <w:rPr>
          <w:rFonts w:ascii="仿宋" w:eastAsia="仿宋" w:hAnsi="仿宋" w:hint="eastAsia"/>
          <w:sz w:val="28"/>
          <w:szCs w:val="28"/>
        </w:rPr>
        <w:t>要求</w:t>
      </w:r>
      <w:r w:rsidR="00542151" w:rsidRPr="00F10047">
        <w:rPr>
          <w:rFonts w:ascii="仿宋" w:eastAsia="仿宋" w:hAnsi="仿宋" w:hint="eastAsia"/>
          <w:sz w:val="28"/>
          <w:szCs w:val="28"/>
        </w:rPr>
        <w:t>：</w:t>
      </w:r>
    </w:p>
    <w:p w:rsidR="00542151" w:rsidRPr="00F10047" w:rsidRDefault="00542151" w:rsidP="008C0998">
      <w:pPr>
        <w:widowControl/>
        <w:shd w:val="clear" w:color="auto" w:fill="FFFFFF"/>
        <w:spacing w:line="460" w:lineRule="exact"/>
        <w:ind w:firstLineChars="200" w:firstLine="560"/>
        <w:jc w:val="left"/>
        <w:rPr>
          <w:rFonts w:ascii="仿宋" w:eastAsia="仿宋" w:hAnsi="仿宋"/>
          <w:sz w:val="28"/>
          <w:szCs w:val="28"/>
        </w:rPr>
      </w:pPr>
      <w:r w:rsidRPr="00F10047">
        <w:rPr>
          <w:rFonts w:ascii="仿宋" w:eastAsia="仿宋" w:hAnsi="仿宋" w:hint="eastAsia"/>
          <w:sz w:val="28"/>
          <w:szCs w:val="28"/>
        </w:rPr>
        <w:t>1、本项目</w:t>
      </w:r>
      <w:r w:rsidR="00F10047">
        <w:rPr>
          <w:rFonts w:ascii="仿宋" w:eastAsia="仿宋" w:hAnsi="仿宋" w:hint="eastAsia"/>
          <w:sz w:val="28"/>
          <w:szCs w:val="28"/>
        </w:rPr>
        <w:t>最高</w:t>
      </w:r>
      <w:r w:rsidRPr="00F10047">
        <w:rPr>
          <w:rFonts w:ascii="仿宋" w:eastAsia="仿宋" w:hAnsi="仿宋" w:hint="eastAsia"/>
          <w:sz w:val="28"/>
          <w:szCs w:val="28"/>
        </w:rPr>
        <w:t>为人民币</w:t>
      </w:r>
      <w:r w:rsidR="00BC6449">
        <w:rPr>
          <w:rFonts w:ascii="仿宋" w:eastAsia="仿宋" w:hAnsi="仿宋" w:hint="eastAsia"/>
          <w:sz w:val="28"/>
          <w:szCs w:val="28"/>
        </w:rPr>
        <w:t>10</w:t>
      </w:r>
      <w:r w:rsidR="00F10047">
        <w:rPr>
          <w:rFonts w:ascii="仿宋" w:eastAsia="仿宋" w:hAnsi="仿宋" w:hint="eastAsia"/>
          <w:sz w:val="28"/>
          <w:szCs w:val="28"/>
        </w:rPr>
        <w:t>0</w:t>
      </w:r>
      <w:r w:rsidRPr="00F10047">
        <w:rPr>
          <w:rFonts w:ascii="仿宋" w:eastAsia="仿宋" w:hAnsi="仿宋" w:hint="eastAsia"/>
          <w:sz w:val="28"/>
          <w:szCs w:val="28"/>
        </w:rPr>
        <w:t>元/人，每年约</w:t>
      </w:r>
      <w:r w:rsidR="00F10047">
        <w:rPr>
          <w:rFonts w:ascii="仿宋" w:eastAsia="仿宋" w:hAnsi="仿宋"/>
          <w:sz w:val="28"/>
          <w:szCs w:val="28"/>
        </w:rPr>
        <w:t>1500</w:t>
      </w:r>
      <w:r w:rsidRPr="00F10047">
        <w:rPr>
          <w:rFonts w:ascii="仿宋" w:eastAsia="仿宋" w:hAnsi="仿宋" w:hint="eastAsia"/>
          <w:sz w:val="28"/>
          <w:szCs w:val="28"/>
        </w:rPr>
        <w:t>人，</w:t>
      </w:r>
      <w:r w:rsidR="00F10047">
        <w:rPr>
          <w:rFonts w:ascii="仿宋" w:eastAsia="仿宋" w:hAnsi="仿宋" w:hint="eastAsia"/>
          <w:sz w:val="28"/>
          <w:szCs w:val="28"/>
        </w:rPr>
        <w:t>最终</w:t>
      </w:r>
      <w:r w:rsidR="00F10047">
        <w:rPr>
          <w:rFonts w:ascii="仿宋" w:eastAsia="仿宋" w:hAnsi="仿宋"/>
          <w:sz w:val="28"/>
          <w:szCs w:val="28"/>
        </w:rPr>
        <w:t>以实际学生数</w:t>
      </w:r>
      <w:r w:rsidRPr="00F10047">
        <w:rPr>
          <w:rFonts w:ascii="仿宋" w:eastAsia="仿宋" w:hAnsi="仿宋" w:hint="eastAsia"/>
          <w:sz w:val="28"/>
          <w:szCs w:val="28"/>
        </w:rPr>
        <w:t>为准。报价超过最高单价限价的为无效投标。</w:t>
      </w:r>
    </w:p>
    <w:p w:rsidR="00542151" w:rsidRDefault="00AE2EFD" w:rsidP="008C0998">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w:t>
      </w:r>
      <w:r w:rsidR="000B4082">
        <w:rPr>
          <w:rFonts w:ascii="仿宋" w:eastAsia="仿宋" w:hAnsi="仿宋" w:hint="eastAsia"/>
          <w:sz w:val="28"/>
          <w:szCs w:val="28"/>
        </w:rPr>
        <w:t>、</w:t>
      </w:r>
      <w:r w:rsidR="00542151" w:rsidRPr="00F10047">
        <w:rPr>
          <w:rFonts w:ascii="仿宋" w:eastAsia="仿宋" w:hAnsi="仿宋" w:hint="eastAsia"/>
          <w:sz w:val="28"/>
          <w:szCs w:val="28"/>
        </w:rPr>
        <w:t>服务期限：</w:t>
      </w:r>
      <w:r w:rsidR="00073058">
        <w:rPr>
          <w:rFonts w:ascii="仿宋" w:eastAsia="仿宋" w:hAnsi="仿宋" w:hint="eastAsia"/>
          <w:sz w:val="28"/>
          <w:szCs w:val="28"/>
        </w:rPr>
        <w:t>一年，</w:t>
      </w:r>
      <w:r w:rsidR="00F10047">
        <w:rPr>
          <w:rFonts w:ascii="仿宋" w:eastAsia="仿宋" w:hAnsi="仿宋" w:hint="eastAsia"/>
          <w:sz w:val="28"/>
          <w:szCs w:val="28"/>
        </w:rPr>
        <w:t>经</w:t>
      </w:r>
      <w:r w:rsidR="00F10047">
        <w:rPr>
          <w:rFonts w:ascii="仿宋" w:eastAsia="仿宋" w:hAnsi="仿宋"/>
          <w:sz w:val="28"/>
          <w:szCs w:val="28"/>
        </w:rPr>
        <w:t>双方协商可</w:t>
      </w:r>
      <w:r w:rsidR="00F10047">
        <w:rPr>
          <w:rFonts w:ascii="仿宋" w:eastAsia="仿宋" w:hAnsi="仿宋" w:hint="eastAsia"/>
          <w:sz w:val="28"/>
          <w:szCs w:val="28"/>
        </w:rPr>
        <w:t>续签</w:t>
      </w:r>
      <w:r w:rsidR="00542151" w:rsidRPr="00F10047">
        <w:rPr>
          <w:rFonts w:ascii="仿宋" w:eastAsia="仿宋" w:hAnsi="仿宋" w:hint="eastAsia"/>
          <w:sz w:val="28"/>
          <w:szCs w:val="28"/>
        </w:rPr>
        <w:t>二年</w:t>
      </w:r>
      <w:r w:rsidR="00F10047">
        <w:rPr>
          <w:rFonts w:ascii="仿宋" w:eastAsia="仿宋" w:hAnsi="仿宋" w:hint="eastAsia"/>
          <w:sz w:val="28"/>
          <w:szCs w:val="28"/>
        </w:rPr>
        <w:t>。</w:t>
      </w:r>
    </w:p>
    <w:p w:rsidR="00C42EC4" w:rsidRDefault="00C42EC4" w:rsidP="008C0998">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体检项目：</w:t>
      </w:r>
      <w:r>
        <w:rPr>
          <w:rFonts w:ascii="仿宋" w:eastAsia="仿宋" w:hAnsi="仿宋" w:hint="eastAsia"/>
          <w:sz w:val="28"/>
          <w:szCs w:val="28"/>
        </w:rPr>
        <w:t>见</w:t>
      </w:r>
      <w:r>
        <w:rPr>
          <w:rFonts w:ascii="仿宋" w:eastAsia="仿宋" w:hAnsi="仿宋"/>
          <w:sz w:val="28"/>
          <w:szCs w:val="28"/>
        </w:rPr>
        <w:t>附件。</w:t>
      </w:r>
    </w:p>
    <w:p w:rsidR="00C42EC4" w:rsidRDefault="00C42EC4" w:rsidP="008C0998">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项目报价</w:t>
      </w:r>
      <w:r>
        <w:rPr>
          <w:rFonts w:ascii="仿宋" w:eastAsia="仿宋" w:hAnsi="仿宋" w:hint="eastAsia"/>
          <w:sz w:val="28"/>
          <w:szCs w:val="28"/>
        </w:rPr>
        <w:t>：</w:t>
      </w:r>
      <w:r>
        <w:rPr>
          <w:rFonts w:ascii="仿宋" w:eastAsia="仿宋" w:hAnsi="仿宋"/>
          <w:sz w:val="28"/>
          <w:szCs w:val="28"/>
        </w:rPr>
        <w:t>投标人根据体检项目每项报</w:t>
      </w:r>
      <w:r>
        <w:rPr>
          <w:rFonts w:ascii="仿宋" w:eastAsia="仿宋" w:hAnsi="仿宋" w:hint="eastAsia"/>
          <w:sz w:val="28"/>
          <w:szCs w:val="28"/>
        </w:rPr>
        <w:t>单价</w:t>
      </w:r>
      <w:r>
        <w:rPr>
          <w:rFonts w:ascii="仿宋" w:eastAsia="仿宋" w:hAnsi="仿宋"/>
          <w:sz w:val="28"/>
          <w:szCs w:val="28"/>
        </w:rPr>
        <w:t>，最后</w:t>
      </w:r>
      <w:r>
        <w:rPr>
          <w:rFonts w:ascii="仿宋" w:eastAsia="仿宋" w:hAnsi="仿宋" w:hint="eastAsia"/>
          <w:sz w:val="28"/>
          <w:szCs w:val="28"/>
        </w:rPr>
        <w:t>汇总</w:t>
      </w:r>
      <w:r>
        <w:rPr>
          <w:rFonts w:ascii="仿宋" w:eastAsia="仿宋" w:hAnsi="仿宋"/>
          <w:sz w:val="28"/>
          <w:szCs w:val="28"/>
        </w:rPr>
        <w:t>价格。</w:t>
      </w:r>
    </w:p>
    <w:p w:rsidR="008C0998" w:rsidRDefault="00981887" w:rsidP="008C0998">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5</w:t>
      </w:r>
      <w:r w:rsidR="00AE2EFD" w:rsidRPr="000B4082">
        <w:rPr>
          <w:rFonts w:ascii="仿宋" w:eastAsia="仿宋" w:hAnsi="仿宋" w:cs="Arial" w:hint="eastAsia"/>
          <w:kern w:val="0"/>
          <w:sz w:val="28"/>
          <w:szCs w:val="28"/>
        </w:rPr>
        <w:t>、</w:t>
      </w:r>
      <w:r w:rsidR="008C0998">
        <w:rPr>
          <w:rFonts w:ascii="仿宋" w:eastAsia="仿宋" w:hAnsi="仿宋" w:cs="Arial" w:hint="eastAsia"/>
          <w:kern w:val="0"/>
          <w:sz w:val="28"/>
          <w:szCs w:val="28"/>
        </w:rPr>
        <w:t>体检费由中标方</w:t>
      </w:r>
      <w:r w:rsidR="008C0998" w:rsidRPr="008C0998">
        <w:rPr>
          <w:rFonts w:ascii="仿宋" w:eastAsia="仿宋" w:hAnsi="仿宋" w:cs="Arial" w:hint="eastAsia"/>
          <w:kern w:val="0"/>
          <w:sz w:val="28"/>
          <w:szCs w:val="28"/>
        </w:rPr>
        <w:t>自行与新生收取并开据正式发票</w:t>
      </w:r>
      <w:r w:rsidR="008C0998" w:rsidRPr="008C0998">
        <w:rPr>
          <w:rFonts w:ascii="仿宋" w:eastAsia="仿宋" w:hAnsi="仿宋" w:cs="Arial"/>
          <w:kern w:val="0"/>
          <w:sz w:val="28"/>
          <w:szCs w:val="28"/>
        </w:rPr>
        <w:t>。</w:t>
      </w:r>
    </w:p>
    <w:p w:rsidR="000B4082" w:rsidRPr="00C42EC4" w:rsidRDefault="008C0998" w:rsidP="00C42EC4">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6、</w:t>
      </w:r>
      <w:r w:rsidR="00AE2EFD" w:rsidRPr="000B4082">
        <w:rPr>
          <w:rFonts w:ascii="仿宋" w:eastAsia="仿宋" w:hAnsi="仿宋" w:cs="Arial" w:hint="eastAsia"/>
          <w:kern w:val="0"/>
          <w:sz w:val="28"/>
          <w:szCs w:val="28"/>
        </w:rPr>
        <w:t>项目不接受任何形式的联合体投标。</w:t>
      </w:r>
    </w:p>
    <w:p w:rsidR="00F10047" w:rsidRDefault="00F10047" w:rsidP="00F10047">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五、投标须知</w:t>
      </w:r>
    </w:p>
    <w:p w:rsidR="00F10047" w:rsidRDefault="00F10047" w:rsidP="00F10047">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（一）投标人必须是在中华人民共和国境内注册的独立法人，</w:t>
      </w:r>
      <w:r>
        <w:rPr>
          <w:rFonts w:ascii="仿宋" w:eastAsia="仿宋" w:hAnsi="仿宋" w:cs="Arial" w:hint="eastAsia"/>
          <w:color w:val="000000"/>
          <w:kern w:val="0"/>
          <w:sz w:val="28"/>
          <w:szCs w:val="28"/>
        </w:rPr>
        <w:t>设有固定的经营地点，具有</w:t>
      </w:r>
      <w:r>
        <w:rPr>
          <w:rFonts w:ascii="仿宋" w:eastAsia="仿宋" w:hAnsi="仿宋" w:cs="Arial" w:hint="eastAsia"/>
          <w:color w:val="333333"/>
          <w:kern w:val="0"/>
          <w:sz w:val="28"/>
          <w:szCs w:val="28"/>
        </w:rPr>
        <w:t>一定经营规模，拥有良好的信誉。</w:t>
      </w:r>
      <w:r w:rsidRPr="005C23FF">
        <w:rPr>
          <w:rFonts w:ascii="仿宋" w:eastAsia="仿宋" w:hAnsi="仿宋" w:cs="Arial" w:hint="eastAsia"/>
          <w:color w:val="333333"/>
          <w:kern w:val="0"/>
          <w:sz w:val="28"/>
          <w:szCs w:val="28"/>
        </w:rPr>
        <w:t>具有与采购项目相应的经营资质</w:t>
      </w:r>
      <w:r w:rsidR="00BC6449">
        <w:rPr>
          <w:rFonts w:ascii="仿宋" w:eastAsia="仿宋" w:hAnsi="仿宋" w:cs="Arial" w:hint="eastAsia"/>
          <w:color w:val="333333"/>
          <w:kern w:val="0"/>
          <w:sz w:val="28"/>
          <w:szCs w:val="28"/>
        </w:rPr>
        <w:t>（详见第六大点第二点）</w:t>
      </w:r>
      <w:r w:rsidRPr="005C23FF">
        <w:rPr>
          <w:rFonts w:ascii="仿宋" w:eastAsia="仿宋" w:hAnsi="仿宋" w:cs="Arial" w:hint="eastAsia"/>
          <w:color w:val="333333"/>
          <w:kern w:val="0"/>
          <w:sz w:val="28"/>
          <w:szCs w:val="28"/>
        </w:rPr>
        <w:t>，履行合同所必需的设备和专业技术能力；</w:t>
      </w:r>
      <w:r>
        <w:rPr>
          <w:rFonts w:ascii="仿宋" w:eastAsia="仿宋" w:hAnsi="仿宋" w:cs="Arial" w:hint="eastAsia"/>
          <w:color w:val="333333"/>
          <w:kern w:val="0"/>
          <w:sz w:val="28"/>
          <w:szCs w:val="28"/>
        </w:rPr>
        <w:t>具有独立签订合同的权利，圆满履行合同的能力。由于投标人原因导致合同无法履行，由投标人承担全部责任。</w:t>
      </w:r>
    </w:p>
    <w:p w:rsidR="00F10047" w:rsidRDefault="00F10047" w:rsidP="00F10047">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（二）投标人必须具有企业法人营业执照。</w:t>
      </w:r>
    </w:p>
    <w:p w:rsidR="00F10047" w:rsidRDefault="00F10047" w:rsidP="00F10047">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 无论投标结果如何，投标人自行承担投标发生的所有费用。</w:t>
      </w:r>
    </w:p>
    <w:p w:rsidR="00F10047" w:rsidRDefault="00F10047" w:rsidP="00F10047">
      <w:pPr>
        <w:widowControl/>
        <w:shd w:val="clear" w:color="auto" w:fill="FFFFFF"/>
        <w:spacing w:line="480" w:lineRule="exact"/>
        <w:ind w:firstLine="561"/>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（四）投标人缴纳</w:t>
      </w:r>
      <w:r>
        <w:rPr>
          <w:rFonts w:ascii="仿宋" w:eastAsia="仿宋" w:hAnsi="仿宋" w:cs="Arial" w:hint="eastAsia"/>
          <w:kern w:val="0"/>
          <w:sz w:val="28"/>
          <w:szCs w:val="28"/>
        </w:rPr>
        <w:t>投标保证金5</w:t>
      </w:r>
      <w:r>
        <w:rPr>
          <w:rFonts w:ascii="仿宋" w:eastAsia="仿宋" w:hAnsi="仿宋" w:cs="Arial"/>
          <w:kern w:val="0"/>
          <w:sz w:val="28"/>
          <w:szCs w:val="28"/>
        </w:rPr>
        <w:t>000</w:t>
      </w:r>
      <w:r>
        <w:rPr>
          <w:rFonts w:ascii="仿宋" w:eastAsia="仿宋" w:hAnsi="仿宋" w:cs="Arial" w:hint="eastAsia"/>
          <w:kern w:val="0"/>
          <w:sz w:val="28"/>
          <w:szCs w:val="28"/>
        </w:rPr>
        <w:t>元。</w:t>
      </w:r>
    </w:p>
    <w:p w:rsidR="00F10047" w:rsidRDefault="00F10047" w:rsidP="00F10047">
      <w:pPr>
        <w:widowControl/>
        <w:spacing w:line="480" w:lineRule="exact"/>
        <w:ind w:leftChars="200" w:left="420" w:firstLineChars="50" w:firstLine="140"/>
        <w:rPr>
          <w:rFonts w:ascii="仿宋" w:eastAsia="仿宋" w:hAnsi="仿宋" w:cs="Arial"/>
          <w:color w:val="333333"/>
          <w:kern w:val="0"/>
          <w:sz w:val="28"/>
          <w:szCs w:val="28"/>
        </w:rPr>
      </w:pPr>
      <w:r>
        <w:rPr>
          <w:rFonts w:ascii="仿宋" w:eastAsia="仿宋" w:hAnsi="仿宋" w:cs="Arial" w:hint="eastAsia"/>
          <w:color w:val="333333"/>
          <w:kern w:val="0"/>
          <w:sz w:val="28"/>
          <w:szCs w:val="28"/>
        </w:rPr>
        <w:t>1、投标保证金在投标时由投标人以现金方式提交。</w:t>
      </w:r>
    </w:p>
    <w:p w:rsidR="00F10047" w:rsidRDefault="00F10047" w:rsidP="00F10047">
      <w:pPr>
        <w:spacing w:line="480" w:lineRule="exact"/>
        <w:ind w:firstLineChars="200" w:firstLine="560"/>
        <w:rPr>
          <w:rFonts w:ascii="仿宋" w:eastAsia="仿宋" w:hAnsi="仿宋" w:cs="宋体"/>
          <w:color w:val="000000"/>
          <w:sz w:val="28"/>
          <w:szCs w:val="28"/>
        </w:rPr>
      </w:pPr>
      <w:r>
        <w:rPr>
          <w:rFonts w:ascii="仿宋" w:eastAsia="仿宋" w:hAnsi="仿宋" w:cs="Arial" w:hint="eastAsia"/>
          <w:color w:val="333333"/>
          <w:kern w:val="0"/>
          <w:sz w:val="28"/>
          <w:szCs w:val="28"/>
        </w:rPr>
        <w:t>3、以现金形式提交保证金的投标人，保证金用信</w:t>
      </w:r>
      <w:r>
        <w:rPr>
          <w:rFonts w:ascii="仿宋" w:eastAsia="仿宋" w:hAnsi="仿宋" w:cs="宋体" w:hint="eastAsia"/>
          <w:color w:val="000000"/>
          <w:sz w:val="28"/>
          <w:szCs w:val="28"/>
        </w:rPr>
        <w:t>封</w:t>
      </w:r>
      <w:proofErr w:type="gramStart"/>
      <w:r>
        <w:rPr>
          <w:rFonts w:ascii="仿宋" w:eastAsia="仿宋" w:hAnsi="仿宋" w:cs="宋体" w:hint="eastAsia"/>
          <w:color w:val="000000"/>
          <w:sz w:val="28"/>
          <w:szCs w:val="28"/>
        </w:rPr>
        <w:t>密封缴至江</w:t>
      </w:r>
      <w:r>
        <w:rPr>
          <w:rFonts w:ascii="仿宋" w:eastAsia="仿宋" w:hAnsi="仿宋" w:cs="宋体" w:hint="eastAsia"/>
          <w:color w:val="000000"/>
          <w:sz w:val="28"/>
          <w:szCs w:val="28"/>
        </w:rPr>
        <w:lastRenderedPageBreak/>
        <w:t>苏省</w:t>
      </w:r>
      <w:proofErr w:type="gramEnd"/>
      <w:r>
        <w:rPr>
          <w:rFonts w:ascii="仿宋" w:eastAsia="仿宋" w:hAnsi="仿宋" w:cs="宋体" w:hint="eastAsia"/>
          <w:color w:val="000000"/>
          <w:sz w:val="28"/>
          <w:szCs w:val="28"/>
        </w:rPr>
        <w:t>南通卫生高等职业技术学校行政楼14楼1408室。并在信封表面注明投标单位，联系人和联系方式。</w:t>
      </w:r>
    </w:p>
    <w:p w:rsidR="00F10047" w:rsidRDefault="00F10047" w:rsidP="00F10047">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4、投标人在递交投标材料时，未提交保证金的，视为放弃本次投标资格。</w:t>
      </w:r>
    </w:p>
    <w:p w:rsidR="00F10047" w:rsidRDefault="00F10047" w:rsidP="00F10047">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5、缴纳保证金的投标人无故未参加投标的，招标人有权没收其保证金作为违约金。</w:t>
      </w:r>
    </w:p>
    <w:p w:rsidR="00F10047" w:rsidRDefault="00F10047" w:rsidP="00F10047">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6、未中标的投标人保证金在开标结束后现场原额退还；中标人保证金在合同签订后转为合同履约保证金，项目验收合格交付后原额退还，合同另有规定的除外。</w:t>
      </w:r>
    </w:p>
    <w:p w:rsidR="00F10047" w:rsidRDefault="00F10047" w:rsidP="00F10047">
      <w:pPr>
        <w:widowControl/>
        <w:shd w:val="clear" w:color="auto" w:fill="FFFFFF"/>
        <w:spacing w:line="315" w:lineRule="atLeast"/>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7、中标人无正当理由拒绝签订合同的，招标人有权取消其中标资格，并有权扣除其投标保证金作为违约金</w:t>
      </w:r>
      <w:r w:rsidR="000B4082">
        <w:rPr>
          <w:rFonts w:ascii="仿宋" w:eastAsia="仿宋" w:hAnsi="仿宋" w:cs="宋体" w:hint="eastAsia"/>
          <w:color w:val="000000"/>
          <w:sz w:val="28"/>
          <w:szCs w:val="28"/>
        </w:rPr>
        <w:t>。</w:t>
      </w:r>
    </w:p>
    <w:p w:rsidR="000B4082" w:rsidRDefault="000B4082" w:rsidP="000B4082">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六、投标文件编制</w:t>
      </w:r>
      <w:r>
        <w:rPr>
          <w:rFonts w:ascii="Arial" w:eastAsia="仿宋" w:hAnsi="Arial" w:cs="Arial"/>
          <w:b/>
          <w:bCs/>
          <w:color w:val="333333"/>
          <w:kern w:val="0"/>
          <w:sz w:val="28"/>
          <w:szCs w:val="28"/>
        </w:rPr>
        <w:t>  </w:t>
      </w:r>
    </w:p>
    <w:p w:rsidR="000B4082" w:rsidRDefault="000B4082" w:rsidP="000B4082">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0B4082" w:rsidRDefault="000B4082" w:rsidP="000B4082">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1.投标人应仔细阅读招标文件的所有内容，按招标文件的要求编制投标文件。</w:t>
      </w:r>
    </w:p>
    <w:p w:rsidR="000B4082" w:rsidRDefault="000B4082" w:rsidP="000B4082">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0B4082" w:rsidRDefault="000B4082" w:rsidP="000B4082">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0B4082" w:rsidRDefault="000B4082" w:rsidP="000B4082">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投标文件应</w:t>
      </w:r>
      <w:r>
        <w:rPr>
          <w:rFonts w:ascii="仿宋" w:eastAsia="仿宋" w:hAnsi="仿宋" w:cs="Arial"/>
          <w:color w:val="333333"/>
          <w:kern w:val="0"/>
          <w:sz w:val="28"/>
          <w:szCs w:val="28"/>
        </w:rPr>
        <w:t>包含如下内容</w:t>
      </w:r>
      <w:r>
        <w:rPr>
          <w:rFonts w:ascii="仿宋" w:eastAsia="仿宋" w:hAnsi="仿宋" w:cs="Arial" w:hint="eastAsia"/>
          <w:color w:val="333333"/>
          <w:kern w:val="0"/>
          <w:sz w:val="28"/>
          <w:szCs w:val="28"/>
        </w:rPr>
        <w:t>，不得有缺项和漏项，否则作废标处理。所有材料复印件必须加盖单公章。</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1．投标文件目录。</w:t>
      </w:r>
    </w:p>
    <w:p w:rsidR="000B4082" w:rsidRPr="000B4082" w:rsidRDefault="000B4082" w:rsidP="000B4082">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2</w:t>
      </w:r>
      <w:r w:rsidRPr="000B4082">
        <w:rPr>
          <w:rFonts w:ascii="仿宋" w:eastAsia="仿宋" w:hAnsi="仿宋" w:cs="Arial" w:hint="eastAsia"/>
          <w:kern w:val="0"/>
          <w:sz w:val="28"/>
          <w:szCs w:val="28"/>
        </w:rPr>
        <w:t>、法定代表人参加投标的，必须提供本人身份证原件的复印件（须加盖公章）；非法定代表人参加的，必须提供法定代表人签名或盖章的授权委托书及被委托授权人身份证这两项原件的复印件（须加盖公章）；</w:t>
      </w:r>
    </w:p>
    <w:p w:rsidR="000B4082" w:rsidRPr="000B4082" w:rsidRDefault="000B4082" w:rsidP="000B4082">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3</w:t>
      </w:r>
      <w:r w:rsidRPr="000B4082">
        <w:rPr>
          <w:rFonts w:ascii="仿宋" w:eastAsia="仿宋" w:hAnsi="仿宋" w:cs="Arial" w:hint="eastAsia"/>
          <w:kern w:val="0"/>
          <w:sz w:val="28"/>
          <w:szCs w:val="28"/>
        </w:rPr>
        <w:t>、资质条件：具有独立法人资格经市级及以上卫生行政主管部门审批认可有体检资质的医院或体检机构。</w:t>
      </w:r>
    </w:p>
    <w:p w:rsidR="000B4082" w:rsidRPr="000B4082" w:rsidRDefault="000B4082" w:rsidP="000B4082">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4</w:t>
      </w:r>
      <w:r w:rsidRPr="000B4082">
        <w:rPr>
          <w:rFonts w:ascii="仿宋" w:eastAsia="仿宋" w:hAnsi="仿宋" w:cs="Arial" w:hint="eastAsia"/>
          <w:kern w:val="0"/>
          <w:sz w:val="28"/>
          <w:szCs w:val="28"/>
        </w:rPr>
        <w:t>、具有医疗机构执业许可证。</w:t>
      </w:r>
    </w:p>
    <w:p w:rsidR="000B4082" w:rsidRPr="000B4082" w:rsidRDefault="000B4082" w:rsidP="000B4082">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5</w:t>
      </w:r>
      <w:r w:rsidRPr="000B4082">
        <w:rPr>
          <w:rFonts w:ascii="仿宋" w:eastAsia="仿宋" w:hAnsi="仿宋" w:cs="Arial" w:hint="eastAsia"/>
          <w:kern w:val="0"/>
          <w:sz w:val="28"/>
          <w:szCs w:val="28"/>
        </w:rPr>
        <w:t>、营业执照必须具有独立法人资格，经营范围必须包含体检。</w:t>
      </w:r>
    </w:p>
    <w:p w:rsidR="000B4082" w:rsidRPr="000B4082" w:rsidRDefault="000B4082" w:rsidP="000B4082">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lastRenderedPageBreak/>
        <w:t>6</w:t>
      </w:r>
      <w:r w:rsidRPr="000B4082">
        <w:rPr>
          <w:rFonts w:ascii="仿宋" w:eastAsia="仿宋" w:hAnsi="仿宋" w:cs="Arial" w:hint="eastAsia"/>
          <w:kern w:val="0"/>
          <w:sz w:val="28"/>
          <w:szCs w:val="28"/>
        </w:rPr>
        <w:t>、有承担大型体检任务的技术力量，并自有体检所需一切</w:t>
      </w:r>
      <w:r w:rsidR="00BC6449">
        <w:rPr>
          <w:rFonts w:ascii="仿宋" w:eastAsia="仿宋" w:hAnsi="仿宋" w:cs="Arial" w:hint="eastAsia"/>
          <w:kern w:val="0"/>
          <w:sz w:val="28"/>
          <w:szCs w:val="28"/>
        </w:rPr>
        <w:t>场地、</w:t>
      </w:r>
      <w:r w:rsidRPr="000B4082">
        <w:rPr>
          <w:rFonts w:ascii="仿宋" w:eastAsia="仿宋" w:hAnsi="仿宋" w:cs="Arial" w:hint="eastAsia"/>
          <w:kern w:val="0"/>
          <w:sz w:val="28"/>
          <w:szCs w:val="28"/>
        </w:rPr>
        <w:t>仪器、设备、物品及检验所需设备（</w:t>
      </w:r>
      <w:r w:rsidR="00A71A76">
        <w:rPr>
          <w:rFonts w:ascii="仿宋" w:eastAsia="仿宋" w:hAnsi="仿宋" w:cs="Arial" w:hint="eastAsia"/>
          <w:kern w:val="0"/>
          <w:sz w:val="28"/>
          <w:szCs w:val="28"/>
        </w:rPr>
        <w:t>提供</w:t>
      </w:r>
      <w:r w:rsidR="00A71A76">
        <w:rPr>
          <w:rFonts w:ascii="仿宋" w:eastAsia="仿宋" w:hAnsi="仿宋" w:cs="Arial"/>
          <w:kern w:val="0"/>
          <w:sz w:val="28"/>
          <w:szCs w:val="28"/>
        </w:rPr>
        <w:t>设备</w:t>
      </w:r>
      <w:r w:rsidR="00A71A76">
        <w:rPr>
          <w:rFonts w:ascii="仿宋" w:eastAsia="仿宋" w:hAnsi="仿宋" w:cs="Arial" w:hint="eastAsia"/>
          <w:kern w:val="0"/>
          <w:sz w:val="28"/>
          <w:szCs w:val="28"/>
        </w:rPr>
        <w:t>照片</w:t>
      </w:r>
      <w:r w:rsidRPr="000B4082">
        <w:rPr>
          <w:rFonts w:ascii="仿宋" w:eastAsia="仿宋" w:hAnsi="仿宋" w:cs="Arial" w:hint="eastAsia"/>
          <w:kern w:val="0"/>
          <w:sz w:val="28"/>
          <w:szCs w:val="28"/>
        </w:rPr>
        <w:t>）。</w:t>
      </w:r>
      <w:r w:rsidR="00BC6449">
        <w:rPr>
          <w:rFonts w:ascii="仿宋" w:eastAsia="仿宋" w:hAnsi="仿宋" w:cs="Arial" w:hint="eastAsia"/>
          <w:kern w:val="0"/>
          <w:sz w:val="28"/>
          <w:szCs w:val="28"/>
        </w:rPr>
        <w:t>投标方体检场所在南通经济技术开发区范围内的由学生到体检机构体检；投标方体检场所在南通开发区范围以外的需提供</w:t>
      </w:r>
      <w:proofErr w:type="gramStart"/>
      <w:r w:rsidR="00BC6449">
        <w:rPr>
          <w:rFonts w:ascii="仿宋" w:eastAsia="仿宋" w:hAnsi="仿宋" w:cs="Arial" w:hint="eastAsia"/>
          <w:kern w:val="0"/>
          <w:sz w:val="28"/>
          <w:szCs w:val="28"/>
        </w:rPr>
        <w:t>体检车</w:t>
      </w:r>
      <w:proofErr w:type="gramEnd"/>
      <w:r w:rsidR="00BC6449">
        <w:rPr>
          <w:rFonts w:ascii="仿宋" w:eastAsia="仿宋" w:hAnsi="仿宋" w:cs="Arial" w:hint="eastAsia"/>
          <w:kern w:val="0"/>
          <w:sz w:val="28"/>
          <w:szCs w:val="28"/>
        </w:rPr>
        <w:t>到招标方指定地点为学生进行体检。</w:t>
      </w:r>
    </w:p>
    <w:p w:rsidR="000B4082" w:rsidRPr="000B4082" w:rsidRDefault="00A71A76" w:rsidP="000B4082">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7</w:t>
      </w:r>
      <w:r w:rsidR="000B4082" w:rsidRPr="000B4082">
        <w:rPr>
          <w:rFonts w:ascii="仿宋" w:eastAsia="仿宋" w:hAnsi="仿宋" w:cs="Arial" w:hint="eastAsia"/>
          <w:kern w:val="0"/>
          <w:sz w:val="28"/>
          <w:szCs w:val="28"/>
        </w:rPr>
        <w:t>、团队技术力量较强，工作人员须具有医疗机构服务执业资质，且每个项目至少配置副高或以上人员1</w:t>
      </w:r>
      <w:r>
        <w:rPr>
          <w:rFonts w:ascii="仿宋" w:eastAsia="仿宋" w:hAnsi="仿宋" w:cs="Arial" w:hint="eastAsia"/>
          <w:kern w:val="0"/>
          <w:sz w:val="28"/>
          <w:szCs w:val="28"/>
        </w:rPr>
        <w:t>名（提供</w:t>
      </w:r>
      <w:r>
        <w:rPr>
          <w:rFonts w:ascii="仿宋" w:eastAsia="仿宋" w:hAnsi="仿宋" w:cs="Arial"/>
          <w:kern w:val="0"/>
          <w:sz w:val="28"/>
          <w:szCs w:val="28"/>
        </w:rPr>
        <w:t>配置人员名单</w:t>
      </w:r>
      <w:r>
        <w:rPr>
          <w:rFonts w:ascii="仿宋" w:eastAsia="仿宋" w:hAnsi="仿宋" w:cs="Arial" w:hint="eastAsia"/>
          <w:kern w:val="0"/>
          <w:sz w:val="28"/>
          <w:szCs w:val="28"/>
        </w:rPr>
        <w:t>）。</w:t>
      </w:r>
    </w:p>
    <w:p w:rsidR="000B4082" w:rsidRPr="000B4082" w:rsidRDefault="00A71A76" w:rsidP="000B4082">
      <w:pPr>
        <w:widowControl/>
        <w:spacing w:line="4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8</w:t>
      </w:r>
      <w:r w:rsidR="000B4082" w:rsidRPr="000B4082">
        <w:rPr>
          <w:rFonts w:ascii="仿宋" w:eastAsia="仿宋" w:hAnsi="仿宋" w:cs="Arial" w:hint="eastAsia"/>
          <w:kern w:val="0"/>
          <w:sz w:val="28"/>
          <w:szCs w:val="28"/>
        </w:rPr>
        <w:t>、</w:t>
      </w:r>
      <w:r w:rsidR="00BC6449">
        <w:rPr>
          <w:rFonts w:ascii="仿宋" w:eastAsia="仿宋" w:hAnsi="仿宋" w:cs="Arial" w:hint="eastAsia"/>
          <w:kern w:val="0"/>
          <w:sz w:val="28"/>
          <w:szCs w:val="28"/>
        </w:rPr>
        <w:t>近三年来</w:t>
      </w:r>
      <w:r w:rsidR="000B4082" w:rsidRPr="000B4082">
        <w:rPr>
          <w:rFonts w:ascii="仿宋" w:eastAsia="仿宋" w:hAnsi="仿宋" w:cs="Arial" w:hint="eastAsia"/>
          <w:kern w:val="0"/>
          <w:sz w:val="28"/>
          <w:szCs w:val="28"/>
        </w:rPr>
        <w:t>为学校学生开展体检活动的案例3个</w:t>
      </w:r>
      <w:r w:rsidR="000B4082">
        <w:rPr>
          <w:rFonts w:ascii="仿宋" w:eastAsia="仿宋" w:hAnsi="仿宋" w:cs="Arial" w:hint="eastAsia"/>
          <w:kern w:val="0"/>
          <w:sz w:val="28"/>
          <w:szCs w:val="28"/>
        </w:rPr>
        <w:t>（含）以上</w:t>
      </w:r>
      <w:r w:rsidR="00B94928">
        <w:rPr>
          <w:rFonts w:ascii="仿宋" w:eastAsia="仿宋" w:hAnsi="仿宋" w:cs="Arial" w:hint="eastAsia"/>
          <w:kern w:val="0"/>
          <w:sz w:val="28"/>
          <w:szCs w:val="28"/>
        </w:rPr>
        <w:t>，提供案例</w:t>
      </w:r>
      <w:r w:rsidR="00B94928">
        <w:rPr>
          <w:rFonts w:ascii="仿宋" w:eastAsia="仿宋" w:hAnsi="仿宋" w:cs="Arial"/>
          <w:kern w:val="0"/>
          <w:sz w:val="28"/>
          <w:szCs w:val="28"/>
        </w:rPr>
        <w:t>合同</w:t>
      </w:r>
      <w:r w:rsidR="00B94928">
        <w:rPr>
          <w:rFonts w:ascii="仿宋" w:eastAsia="仿宋" w:hAnsi="仿宋" w:cs="Arial" w:hint="eastAsia"/>
          <w:kern w:val="0"/>
          <w:sz w:val="28"/>
          <w:szCs w:val="28"/>
        </w:rPr>
        <w:t>复印件</w:t>
      </w:r>
      <w:r w:rsidR="00B94928">
        <w:rPr>
          <w:rFonts w:ascii="仿宋" w:eastAsia="仿宋" w:hAnsi="仿宋" w:cs="Arial"/>
          <w:kern w:val="0"/>
          <w:sz w:val="28"/>
          <w:szCs w:val="28"/>
        </w:rPr>
        <w:t>。</w:t>
      </w:r>
    </w:p>
    <w:p w:rsidR="000B4082" w:rsidRPr="0088711F" w:rsidRDefault="00A71A76" w:rsidP="000B4082">
      <w:pPr>
        <w:widowControl/>
        <w:spacing w:line="52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9</w:t>
      </w:r>
      <w:r w:rsidR="000B4082" w:rsidRPr="00751E40">
        <w:rPr>
          <w:rFonts w:ascii="仿宋" w:eastAsia="仿宋" w:hAnsi="仿宋" w:cs="Arial" w:hint="eastAsia"/>
          <w:kern w:val="0"/>
          <w:sz w:val="28"/>
          <w:szCs w:val="28"/>
        </w:rPr>
        <w:t>、投标报价单</w:t>
      </w:r>
    </w:p>
    <w:p w:rsidR="000B4082" w:rsidRPr="0088711F" w:rsidRDefault="000B4082" w:rsidP="000B4082">
      <w:pPr>
        <w:widowControl/>
        <w:shd w:val="clear" w:color="auto" w:fill="FFFFFF"/>
        <w:spacing w:line="480" w:lineRule="exact"/>
        <w:ind w:firstLine="560"/>
        <w:jc w:val="left"/>
        <w:rPr>
          <w:rFonts w:ascii="仿宋" w:eastAsia="仿宋" w:hAnsi="仿宋"/>
          <w:b/>
          <w:color w:val="000000" w:themeColor="text1"/>
          <w:sz w:val="28"/>
          <w:szCs w:val="28"/>
        </w:rPr>
      </w:pPr>
      <w:r>
        <w:rPr>
          <w:rFonts w:ascii="仿宋" w:eastAsia="仿宋" w:hAnsi="仿宋"/>
          <w:b/>
          <w:sz w:val="28"/>
          <w:szCs w:val="28"/>
        </w:rPr>
        <w:t>投标文件分为正本一份，副本一份，并注明</w:t>
      </w:r>
      <w:r>
        <w:rPr>
          <w:rFonts w:ascii="仿宋" w:eastAsia="仿宋" w:hAnsi="仿宋" w:hint="eastAsia"/>
          <w:b/>
          <w:sz w:val="28"/>
          <w:szCs w:val="28"/>
        </w:rPr>
        <w:t>“</w:t>
      </w:r>
      <w:r>
        <w:rPr>
          <w:rFonts w:ascii="仿宋" w:eastAsia="仿宋" w:hAnsi="仿宋"/>
          <w:b/>
          <w:sz w:val="28"/>
          <w:szCs w:val="28"/>
        </w:rPr>
        <w:t>正本</w:t>
      </w:r>
      <w:r>
        <w:rPr>
          <w:rFonts w:ascii="仿宋" w:eastAsia="仿宋" w:hAnsi="仿宋" w:hint="eastAsia"/>
          <w:b/>
          <w:sz w:val="28"/>
          <w:szCs w:val="28"/>
        </w:rPr>
        <w:t>”</w:t>
      </w:r>
      <w:r>
        <w:rPr>
          <w:rFonts w:ascii="仿宋" w:eastAsia="仿宋" w:hAnsi="仿宋"/>
          <w:b/>
          <w:sz w:val="28"/>
          <w:szCs w:val="28"/>
        </w:rPr>
        <w:t>和</w:t>
      </w:r>
      <w:r>
        <w:rPr>
          <w:rFonts w:ascii="仿宋" w:eastAsia="仿宋" w:hAnsi="仿宋" w:hint="eastAsia"/>
          <w:b/>
          <w:sz w:val="28"/>
          <w:szCs w:val="28"/>
        </w:rPr>
        <w:t>“</w:t>
      </w:r>
      <w:r>
        <w:rPr>
          <w:rFonts w:ascii="仿宋" w:eastAsia="仿宋" w:hAnsi="仿宋"/>
          <w:b/>
          <w:sz w:val="28"/>
          <w:szCs w:val="28"/>
        </w:rPr>
        <w:t>副本</w:t>
      </w:r>
      <w:r>
        <w:rPr>
          <w:rFonts w:ascii="仿宋" w:eastAsia="仿宋" w:hAnsi="仿宋" w:hint="eastAsia"/>
          <w:b/>
          <w:sz w:val="28"/>
          <w:szCs w:val="28"/>
        </w:rPr>
        <w:t>”</w:t>
      </w:r>
      <w:r>
        <w:rPr>
          <w:rFonts w:ascii="仿宋" w:eastAsia="仿宋" w:hAnsi="仿宋"/>
          <w:b/>
          <w:sz w:val="28"/>
          <w:szCs w:val="28"/>
        </w:rPr>
        <w:t>字样。正本与副本如有差异，以正本为准。</w:t>
      </w:r>
      <w:r>
        <w:rPr>
          <w:rFonts w:ascii="仿宋" w:eastAsia="仿宋" w:hAnsi="仿宋" w:hint="eastAsia"/>
          <w:b/>
          <w:sz w:val="28"/>
          <w:szCs w:val="28"/>
        </w:rPr>
        <w:t>正本和副本分别</w:t>
      </w:r>
      <w:r>
        <w:rPr>
          <w:rFonts w:ascii="仿宋" w:eastAsia="仿宋" w:hAnsi="仿宋"/>
          <w:b/>
          <w:sz w:val="28"/>
          <w:szCs w:val="28"/>
        </w:rPr>
        <w:t>密封并在封签处加盖单位公章</w:t>
      </w:r>
      <w:r>
        <w:rPr>
          <w:rFonts w:ascii="仿宋" w:eastAsia="仿宋" w:hAnsi="仿宋" w:hint="eastAsia"/>
          <w:b/>
          <w:sz w:val="28"/>
          <w:szCs w:val="28"/>
        </w:rPr>
        <w:t>，并在封面上注明投标项目，投标人、联系电话等信息</w:t>
      </w:r>
      <w:r>
        <w:rPr>
          <w:rFonts w:ascii="仿宋" w:eastAsia="仿宋" w:hAnsi="仿宋"/>
          <w:b/>
          <w:sz w:val="28"/>
          <w:szCs w:val="28"/>
        </w:rPr>
        <w:t>。</w:t>
      </w:r>
      <w:r>
        <w:rPr>
          <w:rFonts w:ascii="仿宋" w:eastAsia="仿宋" w:hAnsi="仿宋" w:hint="eastAsia"/>
          <w:b/>
          <w:color w:val="000000" w:themeColor="text1"/>
          <w:sz w:val="28"/>
          <w:szCs w:val="28"/>
        </w:rPr>
        <w:t>投标报价单须另用小信封密封，放入投标文件正本内。</w:t>
      </w:r>
    </w:p>
    <w:p w:rsidR="000B4082" w:rsidRDefault="000B4082" w:rsidP="000B4082">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七、投标文件递交</w:t>
      </w:r>
    </w:p>
    <w:p w:rsidR="000B4082" w:rsidRPr="00D56ACF" w:rsidRDefault="000B4082" w:rsidP="000B4082">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color w:val="333333"/>
          <w:kern w:val="0"/>
          <w:sz w:val="28"/>
          <w:szCs w:val="28"/>
        </w:rPr>
        <w:t>（一）</w:t>
      </w:r>
      <w:r>
        <w:rPr>
          <w:rFonts w:ascii="仿宋" w:eastAsia="仿宋" w:hAnsi="仿宋" w:cs="Arial" w:hint="eastAsia"/>
          <w:color w:val="333333"/>
          <w:kern w:val="0"/>
          <w:sz w:val="32"/>
          <w:szCs w:val="32"/>
        </w:rPr>
        <w:t>投标截止时间：</w:t>
      </w:r>
      <w:r w:rsidRPr="00D56ACF">
        <w:rPr>
          <w:rFonts w:ascii="仿宋" w:eastAsia="仿宋" w:hAnsi="仿宋" w:cs="Arial"/>
          <w:kern w:val="0"/>
          <w:sz w:val="32"/>
          <w:szCs w:val="32"/>
        </w:rPr>
        <w:t>20</w:t>
      </w:r>
      <w:r w:rsidRPr="00D56ACF">
        <w:rPr>
          <w:rFonts w:ascii="仿宋" w:eastAsia="仿宋" w:hAnsi="仿宋" w:cs="Arial" w:hint="eastAsia"/>
          <w:kern w:val="0"/>
          <w:sz w:val="32"/>
          <w:szCs w:val="32"/>
        </w:rPr>
        <w:t>21年</w:t>
      </w:r>
      <w:r>
        <w:rPr>
          <w:rFonts w:ascii="仿宋" w:eastAsia="仿宋" w:hAnsi="仿宋" w:cs="Arial" w:hint="eastAsia"/>
          <w:kern w:val="0"/>
          <w:sz w:val="32"/>
          <w:szCs w:val="32"/>
        </w:rPr>
        <w:t>7</w:t>
      </w:r>
      <w:r w:rsidRPr="00D56ACF">
        <w:rPr>
          <w:rFonts w:ascii="仿宋" w:eastAsia="仿宋" w:hAnsi="仿宋" w:cs="Arial" w:hint="eastAsia"/>
          <w:kern w:val="0"/>
          <w:sz w:val="32"/>
          <w:szCs w:val="32"/>
        </w:rPr>
        <w:t>月</w:t>
      </w:r>
      <w:r w:rsidR="00316752">
        <w:rPr>
          <w:rFonts w:ascii="仿宋" w:eastAsia="仿宋" w:hAnsi="仿宋" w:cs="Arial" w:hint="eastAsia"/>
          <w:kern w:val="0"/>
          <w:sz w:val="32"/>
          <w:szCs w:val="32"/>
        </w:rPr>
        <w:t>4</w:t>
      </w:r>
      <w:r w:rsidRPr="00D56ACF">
        <w:rPr>
          <w:rFonts w:ascii="仿宋" w:eastAsia="仿宋" w:hAnsi="仿宋" w:cs="Arial" w:hint="eastAsia"/>
          <w:kern w:val="0"/>
          <w:sz w:val="32"/>
          <w:szCs w:val="32"/>
        </w:rPr>
        <w:t>日</w:t>
      </w:r>
      <w:r w:rsidR="00316752">
        <w:rPr>
          <w:rFonts w:ascii="仿宋" w:eastAsia="仿宋" w:hAnsi="仿宋" w:cs="Arial" w:hint="eastAsia"/>
          <w:kern w:val="0"/>
          <w:sz w:val="32"/>
          <w:szCs w:val="32"/>
        </w:rPr>
        <w:t>14</w:t>
      </w:r>
      <w:r>
        <w:rPr>
          <w:rFonts w:ascii="仿宋" w:eastAsia="仿宋" w:hAnsi="仿宋" w:cs="Arial" w:hint="eastAsia"/>
          <w:kern w:val="0"/>
          <w:sz w:val="32"/>
          <w:szCs w:val="32"/>
        </w:rPr>
        <w:t>：</w:t>
      </w:r>
      <w:r w:rsidR="00316752">
        <w:rPr>
          <w:rFonts w:ascii="仿宋" w:eastAsia="仿宋" w:hAnsi="仿宋" w:cs="Arial" w:hint="eastAsia"/>
          <w:kern w:val="0"/>
          <w:sz w:val="32"/>
          <w:szCs w:val="32"/>
        </w:rPr>
        <w:t>0</w:t>
      </w:r>
      <w:r>
        <w:rPr>
          <w:rFonts w:ascii="仿宋" w:eastAsia="仿宋" w:hAnsi="仿宋" w:cs="Arial" w:hint="eastAsia"/>
          <w:kern w:val="0"/>
          <w:sz w:val="32"/>
          <w:szCs w:val="32"/>
        </w:rPr>
        <w:t>0分</w:t>
      </w:r>
      <w:r w:rsidRPr="00D56ACF">
        <w:rPr>
          <w:rFonts w:ascii="仿宋" w:eastAsia="仿宋" w:hAnsi="仿宋" w:cs="Arial" w:hint="eastAsia"/>
          <w:kern w:val="0"/>
          <w:sz w:val="32"/>
          <w:szCs w:val="32"/>
        </w:rPr>
        <w:t>。</w:t>
      </w:r>
    </w:p>
    <w:p w:rsidR="000B4082" w:rsidRPr="00D56ACF" w:rsidRDefault="000B4082" w:rsidP="000B4082">
      <w:pPr>
        <w:widowControl/>
        <w:shd w:val="clear" w:color="auto" w:fill="FFFFFF"/>
        <w:spacing w:line="480" w:lineRule="exact"/>
        <w:ind w:firstLine="560"/>
        <w:jc w:val="left"/>
        <w:rPr>
          <w:rFonts w:ascii="仿宋" w:eastAsia="仿宋" w:hAnsi="仿宋" w:cs="Arial"/>
          <w:kern w:val="0"/>
          <w:sz w:val="18"/>
          <w:szCs w:val="18"/>
        </w:rPr>
      </w:pPr>
      <w:r w:rsidRPr="00D56ACF">
        <w:rPr>
          <w:rFonts w:ascii="仿宋" w:eastAsia="仿宋" w:hAnsi="仿宋" w:cs="Arial" w:hint="eastAsia"/>
          <w:kern w:val="0"/>
          <w:sz w:val="28"/>
          <w:szCs w:val="28"/>
        </w:rPr>
        <w:t>（二）递交投标文件地点：新校区行政楼</w:t>
      </w:r>
      <w:r w:rsidRPr="00D56ACF">
        <w:rPr>
          <w:rFonts w:ascii="仿宋" w:eastAsia="仿宋" w:hAnsi="仿宋" w:cs="Arial"/>
          <w:kern w:val="0"/>
          <w:sz w:val="28"/>
          <w:szCs w:val="28"/>
        </w:rPr>
        <w:t>140</w:t>
      </w:r>
      <w:r>
        <w:rPr>
          <w:rFonts w:ascii="仿宋" w:eastAsia="仿宋" w:hAnsi="仿宋" w:cs="Arial" w:hint="eastAsia"/>
          <w:kern w:val="0"/>
          <w:sz w:val="28"/>
          <w:szCs w:val="28"/>
        </w:rPr>
        <w:t>8</w:t>
      </w:r>
      <w:r w:rsidRPr="00D56ACF">
        <w:rPr>
          <w:rFonts w:ascii="仿宋" w:eastAsia="仿宋" w:hAnsi="仿宋" w:cs="Arial" w:hint="eastAsia"/>
          <w:kern w:val="0"/>
          <w:sz w:val="28"/>
          <w:szCs w:val="28"/>
        </w:rPr>
        <w:t>号房间（振兴东路</w:t>
      </w:r>
      <w:r w:rsidRPr="00D56ACF">
        <w:rPr>
          <w:rFonts w:ascii="仿宋" w:eastAsia="仿宋" w:hAnsi="仿宋" w:cs="Arial"/>
          <w:kern w:val="0"/>
          <w:sz w:val="28"/>
          <w:szCs w:val="28"/>
        </w:rPr>
        <w:t>288</w:t>
      </w:r>
      <w:r w:rsidRPr="00D56ACF">
        <w:rPr>
          <w:rFonts w:ascii="仿宋" w:eastAsia="仿宋" w:hAnsi="仿宋" w:cs="Arial" w:hint="eastAsia"/>
          <w:kern w:val="0"/>
          <w:sz w:val="28"/>
          <w:szCs w:val="28"/>
        </w:rPr>
        <w:t>号）</w:t>
      </w:r>
    </w:p>
    <w:p w:rsidR="000B4082" w:rsidRPr="0088711F" w:rsidRDefault="000B4082" w:rsidP="000B4082">
      <w:pPr>
        <w:widowControl/>
        <w:shd w:val="clear" w:color="auto" w:fill="FFFFFF"/>
        <w:spacing w:line="480" w:lineRule="exact"/>
        <w:ind w:firstLine="560"/>
        <w:jc w:val="left"/>
        <w:rPr>
          <w:rFonts w:ascii="仿宋" w:eastAsia="仿宋" w:hAnsi="仿宋" w:cs="Arial"/>
          <w:kern w:val="0"/>
          <w:sz w:val="28"/>
          <w:szCs w:val="28"/>
        </w:rPr>
      </w:pPr>
      <w:r w:rsidRPr="00D56ACF">
        <w:rPr>
          <w:rFonts w:ascii="仿宋" w:eastAsia="仿宋" w:hAnsi="仿宋" w:cs="Arial" w:hint="eastAsia"/>
          <w:kern w:val="0"/>
          <w:sz w:val="28"/>
          <w:szCs w:val="28"/>
        </w:rPr>
        <w:t>（三）投标联系人及电话：曹老师</w:t>
      </w:r>
      <w:r w:rsidRPr="00D56ACF">
        <w:rPr>
          <w:rFonts w:ascii="Arial" w:eastAsia="仿宋" w:hAnsi="Arial" w:cs="Arial"/>
          <w:kern w:val="0"/>
          <w:sz w:val="28"/>
          <w:szCs w:val="28"/>
        </w:rPr>
        <w:t>  </w:t>
      </w:r>
      <w:r w:rsidRPr="00D56ACF">
        <w:rPr>
          <w:rFonts w:ascii="Arial" w:eastAsia="仿宋" w:hAnsi="Arial" w:cs="Arial"/>
          <w:kern w:val="0"/>
          <w:sz w:val="28"/>
        </w:rPr>
        <w:t> </w:t>
      </w:r>
      <w:r w:rsidRPr="00D56ACF">
        <w:rPr>
          <w:rFonts w:ascii="仿宋" w:eastAsia="仿宋" w:hAnsi="仿宋" w:cs="Arial" w:hint="eastAsia"/>
          <w:kern w:val="0"/>
          <w:sz w:val="28"/>
          <w:szCs w:val="28"/>
        </w:rPr>
        <w:t>51083171</w:t>
      </w:r>
      <w:r>
        <w:rPr>
          <w:rFonts w:ascii="仿宋" w:eastAsia="仿宋" w:hAnsi="仿宋" w:cs="Arial" w:hint="eastAsia"/>
          <w:kern w:val="0"/>
          <w:sz w:val="28"/>
          <w:szCs w:val="28"/>
        </w:rPr>
        <w:t>。</w:t>
      </w:r>
    </w:p>
    <w:p w:rsidR="000B4082" w:rsidRPr="00D56ACF" w:rsidRDefault="000B4082" w:rsidP="000B4082">
      <w:pPr>
        <w:widowControl/>
        <w:shd w:val="clear" w:color="auto" w:fill="FFFFFF"/>
        <w:spacing w:line="480" w:lineRule="exact"/>
        <w:ind w:firstLine="562"/>
        <w:jc w:val="left"/>
        <w:rPr>
          <w:rFonts w:ascii="仿宋" w:eastAsia="仿宋" w:hAnsi="仿宋" w:cs="Arial"/>
          <w:kern w:val="0"/>
          <w:sz w:val="18"/>
          <w:szCs w:val="18"/>
        </w:rPr>
      </w:pPr>
      <w:r w:rsidRPr="00D56ACF">
        <w:rPr>
          <w:rFonts w:ascii="仿宋" w:eastAsia="仿宋" w:hAnsi="仿宋" w:cs="Arial" w:hint="eastAsia"/>
          <w:b/>
          <w:bCs/>
          <w:kern w:val="0"/>
          <w:sz w:val="28"/>
          <w:szCs w:val="28"/>
        </w:rPr>
        <w:t>八、开标</w:t>
      </w:r>
    </w:p>
    <w:p w:rsidR="000B4082" w:rsidRPr="00D56ACF" w:rsidRDefault="000B4082" w:rsidP="000B4082">
      <w:pPr>
        <w:widowControl/>
        <w:shd w:val="clear" w:color="auto" w:fill="FFFFFF"/>
        <w:spacing w:line="480" w:lineRule="exact"/>
        <w:ind w:firstLine="560"/>
        <w:jc w:val="left"/>
        <w:rPr>
          <w:rFonts w:ascii="仿宋" w:eastAsia="仿宋" w:hAnsi="仿宋" w:cs="Arial"/>
          <w:kern w:val="0"/>
          <w:sz w:val="18"/>
          <w:szCs w:val="18"/>
        </w:rPr>
      </w:pPr>
      <w:r w:rsidRPr="00D56ACF">
        <w:rPr>
          <w:rFonts w:ascii="仿宋" w:eastAsia="仿宋" w:hAnsi="仿宋" w:cs="Arial" w:hint="eastAsia"/>
          <w:kern w:val="0"/>
          <w:sz w:val="28"/>
          <w:szCs w:val="28"/>
        </w:rPr>
        <w:t>（一）开标时间：</w:t>
      </w:r>
      <w:r w:rsidRPr="00D56ACF">
        <w:rPr>
          <w:rFonts w:ascii="仿宋" w:eastAsia="仿宋" w:hAnsi="仿宋" w:cs="Arial"/>
          <w:kern w:val="0"/>
          <w:sz w:val="28"/>
          <w:szCs w:val="28"/>
        </w:rPr>
        <w:t>20</w:t>
      </w:r>
      <w:r w:rsidRPr="00D56ACF">
        <w:rPr>
          <w:rFonts w:ascii="仿宋" w:eastAsia="仿宋" w:hAnsi="仿宋" w:cs="Arial" w:hint="eastAsia"/>
          <w:kern w:val="0"/>
          <w:sz w:val="28"/>
          <w:szCs w:val="28"/>
        </w:rPr>
        <w:t>21 年</w:t>
      </w:r>
      <w:r>
        <w:rPr>
          <w:rFonts w:ascii="仿宋" w:eastAsia="仿宋" w:hAnsi="仿宋" w:cs="Arial" w:hint="eastAsia"/>
          <w:kern w:val="0"/>
          <w:sz w:val="28"/>
          <w:szCs w:val="28"/>
        </w:rPr>
        <w:t>7</w:t>
      </w:r>
      <w:r w:rsidRPr="00D56ACF">
        <w:rPr>
          <w:rFonts w:ascii="仿宋" w:eastAsia="仿宋" w:hAnsi="仿宋" w:cs="Arial" w:hint="eastAsia"/>
          <w:kern w:val="0"/>
          <w:sz w:val="28"/>
          <w:szCs w:val="28"/>
        </w:rPr>
        <w:t>月</w:t>
      </w:r>
      <w:r w:rsidR="00316752">
        <w:rPr>
          <w:rFonts w:ascii="仿宋" w:eastAsia="仿宋" w:hAnsi="仿宋" w:cs="Arial" w:hint="eastAsia"/>
          <w:kern w:val="0"/>
          <w:sz w:val="28"/>
          <w:szCs w:val="28"/>
        </w:rPr>
        <w:t>4</w:t>
      </w:r>
      <w:r w:rsidRPr="00D56ACF">
        <w:rPr>
          <w:rFonts w:ascii="仿宋" w:eastAsia="仿宋" w:hAnsi="仿宋" w:cs="Arial" w:hint="eastAsia"/>
          <w:kern w:val="0"/>
          <w:sz w:val="28"/>
          <w:szCs w:val="28"/>
        </w:rPr>
        <w:t>日</w:t>
      </w:r>
      <w:r w:rsidR="00316752">
        <w:rPr>
          <w:rFonts w:ascii="仿宋" w:eastAsia="仿宋" w:hAnsi="仿宋" w:cs="Arial" w:hint="eastAsia"/>
          <w:kern w:val="0"/>
          <w:sz w:val="28"/>
          <w:szCs w:val="28"/>
        </w:rPr>
        <w:t>14</w:t>
      </w:r>
      <w:r>
        <w:rPr>
          <w:rFonts w:ascii="仿宋" w:eastAsia="仿宋" w:hAnsi="仿宋" w:cs="Arial" w:hint="eastAsia"/>
          <w:kern w:val="0"/>
          <w:sz w:val="28"/>
          <w:szCs w:val="28"/>
        </w:rPr>
        <w:t>：</w:t>
      </w:r>
      <w:r w:rsidR="00316752">
        <w:rPr>
          <w:rFonts w:ascii="仿宋" w:eastAsia="仿宋" w:hAnsi="仿宋" w:cs="Arial" w:hint="eastAsia"/>
          <w:kern w:val="0"/>
          <w:sz w:val="28"/>
          <w:szCs w:val="28"/>
        </w:rPr>
        <w:t>0</w:t>
      </w:r>
      <w:r>
        <w:rPr>
          <w:rFonts w:ascii="仿宋" w:eastAsia="仿宋" w:hAnsi="仿宋" w:cs="Arial" w:hint="eastAsia"/>
          <w:kern w:val="0"/>
          <w:sz w:val="28"/>
          <w:szCs w:val="28"/>
        </w:rPr>
        <w:t>0分</w:t>
      </w:r>
      <w:r w:rsidRPr="00D56ACF">
        <w:rPr>
          <w:rFonts w:ascii="仿宋" w:eastAsia="仿宋" w:hAnsi="仿宋" w:cs="Arial" w:hint="eastAsia"/>
          <w:kern w:val="0"/>
          <w:sz w:val="28"/>
          <w:szCs w:val="28"/>
        </w:rPr>
        <w:t xml:space="preserve"> 。</w:t>
      </w:r>
    </w:p>
    <w:p w:rsidR="000B4082" w:rsidRDefault="000B4082" w:rsidP="000B4082">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（二）开标地点：行政楼</w:t>
      </w:r>
      <w:r>
        <w:rPr>
          <w:rFonts w:ascii="仿宋" w:eastAsia="仿宋" w:hAnsi="仿宋" w:cs="Arial"/>
          <w:color w:val="333333"/>
          <w:kern w:val="0"/>
          <w:sz w:val="28"/>
          <w:szCs w:val="28"/>
        </w:rPr>
        <w:t>14</w:t>
      </w:r>
      <w:r>
        <w:rPr>
          <w:rFonts w:ascii="仿宋" w:eastAsia="仿宋" w:hAnsi="仿宋" w:cs="Arial" w:hint="eastAsia"/>
          <w:color w:val="333333"/>
          <w:kern w:val="0"/>
          <w:sz w:val="28"/>
          <w:szCs w:val="28"/>
        </w:rPr>
        <w:t>08会议室</w:t>
      </w:r>
    </w:p>
    <w:p w:rsidR="000B4082" w:rsidRDefault="000B4082" w:rsidP="000B4082">
      <w:pPr>
        <w:spacing w:line="480" w:lineRule="exact"/>
        <w:ind w:leftChars="270" w:left="567" w:firstLineChars="148" w:firstLine="416"/>
        <w:rPr>
          <w:rFonts w:ascii="仿宋" w:eastAsia="仿宋" w:hAnsi="仿宋" w:cs="宋体"/>
          <w:b/>
          <w:color w:val="000000"/>
          <w:sz w:val="28"/>
          <w:szCs w:val="28"/>
        </w:rPr>
      </w:pPr>
      <w:r>
        <w:rPr>
          <w:rFonts w:ascii="仿宋" w:eastAsia="仿宋" w:hAnsi="仿宋" w:cs="宋体" w:hint="eastAsia"/>
          <w:b/>
          <w:color w:val="000000"/>
          <w:sz w:val="28"/>
          <w:szCs w:val="28"/>
        </w:rPr>
        <w:t>以上时间和地点如有变动，招标人有权进行变更并通告，请投标人关注报名现场变更信息。</w:t>
      </w:r>
    </w:p>
    <w:p w:rsidR="000B4082" w:rsidRDefault="000B4082" w:rsidP="000B4082">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（三）由招标人组织开标，投标人的法定代表人或授权人持有效身份证参加开标会。</w:t>
      </w:r>
    </w:p>
    <w:p w:rsidR="000B4082" w:rsidRDefault="000B4082" w:rsidP="000B4082">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（四）评标小组由招标人随机抽取人员组成，按照公平、公正、择优的原则进行独立评标。</w:t>
      </w:r>
    </w:p>
    <w:p w:rsidR="000B4082" w:rsidRPr="00751E40" w:rsidRDefault="000B4082" w:rsidP="000B4082">
      <w:pPr>
        <w:widowControl/>
        <w:spacing w:line="52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九</w:t>
      </w:r>
      <w:r w:rsidRPr="00751E40">
        <w:rPr>
          <w:rFonts w:ascii="仿宋" w:eastAsia="仿宋" w:hAnsi="仿宋" w:cs="Arial" w:hint="eastAsia"/>
          <w:b/>
          <w:bCs/>
          <w:kern w:val="0"/>
          <w:sz w:val="28"/>
          <w:szCs w:val="28"/>
        </w:rPr>
        <w:t>、评标</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lastRenderedPageBreak/>
        <w:t>（一）根据招标项目特点，由学校有关部门根据学校招投标办法组建评标小组。</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（二）评标方法和程序</w:t>
      </w:r>
    </w:p>
    <w:p w:rsidR="000B4082" w:rsidRPr="00751E40" w:rsidRDefault="000B4082" w:rsidP="000B4082">
      <w:pPr>
        <w:spacing w:line="460" w:lineRule="exact"/>
        <w:ind w:firstLineChars="200" w:firstLine="562"/>
        <w:rPr>
          <w:rFonts w:ascii="仿宋" w:eastAsia="仿宋" w:hAnsi="仿宋"/>
          <w:b/>
          <w:sz w:val="28"/>
          <w:szCs w:val="28"/>
        </w:rPr>
      </w:pPr>
      <w:r w:rsidRPr="00751E40">
        <w:rPr>
          <w:rFonts w:ascii="仿宋" w:eastAsia="仿宋" w:hAnsi="仿宋" w:hint="eastAsia"/>
          <w:b/>
          <w:sz w:val="28"/>
          <w:szCs w:val="28"/>
        </w:rPr>
        <w:t>1</w:t>
      </w:r>
      <w:r>
        <w:rPr>
          <w:rFonts w:ascii="仿宋" w:eastAsia="仿宋" w:hAnsi="仿宋" w:hint="eastAsia"/>
          <w:b/>
          <w:sz w:val="28"/>
          <w:szCs w:val="28"/>
        </w:rPr>
        <w:t>、资格审查评审合格后，进入价格标评审。价格评审采用价格单因素法,报价最低</w:t>
      </w:r>
      <w:r>
        <w:rPr>
          <w:rFonts w:ascii="仿宋" w:eastAsia="仿宋" w:hAnsi="仿宋"/>
          <w:b/>
          <w:sz w:val="28"/>
          <w:szCs w:val="28"/>
        </w:rPr>
        <w:t>的投标人为中标候选人。</w:t>
      </w:r>
    </w:p>
    <w:p w:rsidR="000B4082" w:rsidRPr="00751E40" w:rsidRDefault="000B4082" w:rsidP="000B4082">
      <w:pPr>
        <w:widowControl/>
        <w:spacing w:line="440" w:lineRule="exact"/>
        <w:ind w:firstLineChars="200" w:firstLine="560"/>
        <w:jc w:val="left"/>
        <w:rPr>
          <w:rFonts w:ascii="仿宋" w:eastAsia="仿宋" w:hAnsi="仿宋" w:cs="宋体"/>
          <w:kern w:val="0"/>
          <w:sz w:val="28"/>
          <w:szCs w:val="28"/>
        </w:rPr>
      </w:pPr>
      <w:r w:rsidRPr="00751E40">
        <w:rPr>
          <w:rFonts w:ascii="仿宋" w:eastAsia="仿宋" w:hAnsi="仿宋"/>
          <w:kern w:val="0"/>
          <w:sz w:val="28"/>
          <w:szCs w:val="28"/>
        </w:rPr>
        <w:t>2</w:t>
      </w:r>
      <w:r w:rsidRPr="00751E40">
        <w:rPr>
          <w:rFonts w:ascii="仿宋" w:eastAsia="仿宋" w:hAnsi="仿宋" w:hint="eastAsia"/>
          <w:kern w:val="0"/>
          <w:sz w:val="28"/>
          <w:szCs w:val="28"/>
        </w:rPr>
        <w:t>、本次中标价为固定报价，不受市场价格变动影响，投</w:t>
      </w:r>
      <w:r w:rsidRPr="00751E40">
        <w:rPr>
          <w:rFonts w:ascii="仿宋" w:eastAsia="仿宋" w:hAnsi="仿宋" w:cs="宋体" w:hint="eastAsia"/>
          <w:kern w:val="0"/>
          <w:sz w:val="28"/>
          <w:szCs w:val="28"/>
        </w:rPr>
        <w:t>标人自行考虑有关风险，无论何种情况均不调整。</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（三）无效投标的认定</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1</w:t>
      </w:r>
      <w:r w:rsidRPr="00751E40">
        <w:rPr>
          <w:rFonts w:ascii="仿宋" w:eastAsia="仿宋" w:hAnsi="仿宋" w:cs="宋体" w:hint="eastAsia"/>
          <w:sz w:val="28"/>
          <w:szCs w:val="28"/>
        </w:rPr>
        <w:t>）投标文件未按照招标文件规定装订、密封、签署、盖章的。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2</w:t>
      </w:r>
      <w:r w:rsidRPr="00751E40">
        <w:rPr>
          <w:rFonts w:ascii="仿宋" w:eastAsia="仿宋" w:hAnsi="仿宋" w:cs="宋体" w:hint="eastAsia"/>
          <w:sz w:val="28"/>
          <w:szCs w:val="28"/>
        </w:rPr>
        <w:t>）不具备招标文件中规定的投标人资质要求的。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3</w:t>
      </w:r>
      <w:r w:rsidRPr="00751E40">
        <w:rPr>
          <w:rFonts w:ascii="仿宋" w:eastAsia="仿宋" w:hAnsi="仿宋" w:cs="宋体" w:hint="eastAsia"/>
          <w:sz w:val="28"/>
          <w:szCs w:val="28"/>
        </w:rPr>
        <w:t>）不符合法律、法规和招标文件中规定的其他实质性要求的。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（四）关于流标的认定</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1</w:t>
      </w:r>
      <w:r w:rsidRPr="00751E40">
        <w:rPr>
          <w:rFonts w:ascii="仿宋" w:eastAsia="仿宋" w:hAnsi="仿宋" w:cs="宋体" w:hint="eastAsia"/>
          <w:sz w:val="28"/>
          <w:szCs w:val="28"/>
        </w:rPr>
        <w:t>）符合专业条件的投标人或者对招标文件作出实质响应的投标人不足三家的。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2</w:t>
      </w:r>
      <w:r w:rsidRPr="00751E40">
        <w:rPr>
          <w:rFonts w:ascii="仿宋" w:eastAsia="仿宋" w:hAnsi="仿宋" w:cs="宋体" w:hint="eastAsia"/>
          <w:sz w:val="28"/>
          <w:szCs w:val="28"/>
        </w:rPr>
        <w:t>）投标人的报价均超过了采购预算，采购人不能支付的。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3</w:t>
      </w:r>
      <w:r w:rsidRPr="00751E40">
        <w:rPr>
          <w:rFonts w:ascii="仿宋" w:eastAsia="仿宋" w:hAnsi="仿宋" w:cs="宋体" w:hint="eastAsia"/>
          <w:sz w:val="28"/>
          <w:szCs w:val="28"/>
        </w:rPr>
        <w:t>）因重大原因，采购活动取消的。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评标小组保留可以认定为无效投标或者流标的其他情况。</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（五）关于废标的认定</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1</w:t>
      </w:r>
      <w:r w:rsidRPr="00751E40">
        <w:rPr>
          <w:rFonts w:ascii="仿宋" w:eastAsia="仿宋" w:hAnsi="仿宋" w:cs="宋体" w:hint="eastAsia"/>
          <w:sz w:val="28"/>
          <w:szCs w:val="28"/>
        </w:rPr>
        <w:t>）出现影响采购公正的违法违规行为的。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2</w:t>
      </w:r>
      <w:r w:rsidRPr="00751E40">
        <w:rPr>
          <w:rFonts w:ascii="仿宋" w:eastAsia="仿宋" w:hAnsi="仿宋" w:cs="宋体" w:hint="eastAsia"/>
          <w:sz w:val="28"/>
          <w:szCs w:val="28"/>
        </w:rPr>
        <w:t>）出现串通投标或者围标行为的。投标人</w:t>
      </w:r>
      <w:r w:rsidRPr="00751E40">
        <w:rPr>
          <w:rFonts w:ascii="仿宋" w:eastAsia="仿宋" w:hAnsi="仿宋" w:cs="宋体"/>
          <w:sz w:val="28"/>
          <w:szCs w:val="28"/>
        </w:rPr>
        <w:t>之间相互控股、参股，主要负责人</w:t>
      </w:r>
      <w:r w:rsidRPr="00751E40">
        <w:rPr>
          <w:rFonts w:ascii="仿宋" w:eastAsia="仿宋" w:hAnsi="仿宋" w:cs="宋体" w:hint="eastAsia"/>
          <w:sz w:val="28"/>
          <w:szCs w:val="28"/>
        </w:rPr>
        <w:t>相互</w:t>
      </w:r>
      <w:r w:rsidRPr="00751E40">
        <w:rPr>
          <w:rFonts w:ascii="仿宋" w:eastAsia="仿宋" w:hAnsi="仿宋" w:cs="宋体"/>
          <w:sz w:val="28"/>
          <w:szCs w:val="28"/>
        </w:rPr>
        <w:t>之间任职视为围标串标。</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3</w:t>
      </w:r>
      <w:r w:rsidRPr="00751E40">
        <w:rPr>
          <w:rFonts w:ascii="仿宋" w:eastAsia="仿宋" w:hAnsi="仿宋" w:cs="宋体" w:hint="eastAsia"/>
          <w:sz w:val="28"/>
          <w:szCs w:val="28"/>
        </w:rPr>
        <w:t>）弄虚作假或者其他违法行为的。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（4）投标人</w:t>
      </w:r>
      <w:r w:rsidRPr="00751E40">
        <w:rPr>
          <w:rFonts w:ascii="仿宋" w:eastAsia="仿宋" w:hAnsi="仿宋" w:cs="宋体"/>
          <w:sz w:val="28"/>
          <w:szCs w:val="28"/>
        </w:rPr>
        <w:t>经营活动出现异常的。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w:t>
      </w:r>
      <w:r w:rsidRPr="00751E40">
        <w:rPr>
          <w:rFonts w:ascii="仿宋" w:eastAsia="仿宋" w:hAnsi="仿宋" w:cs="宋体"/>
          <w:sz w:val="28"/>
          <w:szCs w:val="28"/>
        </w:rPr>
        <w:t>5</w:t>
      </w:r>
      <w:r w:rsidRPr="00751E40">
        <w:rPr>
          <w:rFonts w:ascii="仿宋" w:eastAsia="仿宋" w:hAnsi="仿宋" w:cs="宋体" w:hint="eastAsia"/>
          <w:sz w:val="28"/>
          <w:szCs w:val="28"/>
        </w:rPr>
        <w:t>）不按照招标文件要求响应的。</w:t>
      </w:r>
    </w:p>
    <w:p w:rsidR="000B4082" w:rsidRPr="00751E40" w:rsidRDefault="000B4082" w:rsidP="000B4082">
      <w:pPr>
        <w:spacing w:line="480" w:lineRule="exact"/>
        <w:ind w:firstLineChars="200" w:firstLine="560"/>
        <w:rPr>
          <w:rFonts w:ascii="仿宋" w:eastAsia="仿宋" w:hAnsi="仿宋" w:cs="宋体"/>
          <w:sz w:val="28"/>
          <w:szCs w:val="28"/>
        </w:rPr>
      </w:pPr>
      <w:r w:rsidRPr="00751E40">
        <w:rPr>
          <w:rFonts w:ascii="仿宋" w:eastAsia="仿宋" w:hAnsi="仿宋" w:cs="宋体" w:hint="eastAsia"/>
          <w:sz w:val="28"/>
          <w:szCs w:val="28"/>
        </w:rPr>
        <w:t>评标小组保留可以认定为废标的其他情况。</w:t>
      </w:r>
    </w:p>
    <w:p w:rsidR="000B4082" w:rsidRPr="00751E40" w:rsidRDefault="000B4082" w:rsidP="000B4082">
      <w:pPr>
        <w:widowControl/>
        <w:spacing w:line="52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十</w:t>
      </w:r>
      <w:r w:rsidRPr="00751E40">
        <w:rPr>
          <w:rFonts w:ascii="仿宋" w:eastAsia="仿宋" w:hAnsi="仿宋" w:cs="Arial" w:hint="eastAsia"/>
          <w:b/>
          <w:bCs/>
          <w:kern w:val="0"/>
          <w:sz w:val="28"/>
          <w:szCs w:val="28"/>
        </w:rPr>
        <w:t>、中标</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（一）中标通知</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1.评标结束确定中标后，招标人将通知中标的投标人签订合同。</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lastRenderedPageBreak/>
        <w:t>2.投标人的投标文件将入档保存，恕不退还。</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3.招标人将在开标结束后退回投标人的投标保证金。</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（二）履约保证</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1.投标人不得串通投标，否则其投标书视为无效标书。</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2.中标人不得转让中标项目，否则将失去取得合同的资格。</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（三）合同签订</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1.中标人从收到中标通知的十五日内与招标人签订合同，合同主要条款见招标文件项目要求主要内容。</w:t>
      </w:r>
    </w:p>
    <w:p w:rsidR="000B4082" w:rsidRPr="00751E40" w:rsidRDefault="000B4082" w:rsidP="000B4082">
      <w:pPr>
        <w:widowControl/>
        <w:spacing w:line="520" w:lineRule="exact"/>
        <w:ind w:firstLine="560"/>
        <w:jc w:val="left"/>
        <w:rPr>
          <w:rFonts w:ascii="仿宋" w:eastAsia="仿宋" w:hAnsi="仿宋" w:cs="Arial"/>
          <w:kern w:val="0"/>
          <w:sz w:val="18"/>
          <w:szCs w:val="18"/>
        </w:rPr>
      </w:pPr>
      <w:r w:rsidRPr="00751E40">
        <w:rPr>
          <w:rFonts w:ascii="仿宋" w:eastAsia="仿宋" w:hAnsi="仿宋" w:cs="Arial" w:hint="eastAsia"/>
          <w:kern w:val="0"/>
          <w:sz w:val="28"/>
          <w:szCs w:val="28"/>
        </w:rPr>
        <w:t>2.招标文件、中标人的投标文件等均为签订合同的依据。</w:t>
      </w:r>
    </w:p>
    <w:p w:rsidR="000B4082" w:rsidRDefault="000B4082" w:rsidP="000B4082">
      <w:pPr>
        <w:widowControl/>
        <w:spacing w:line="520" w:lineRule="exact"/>
        <w:ind w:firstLine="560"/>
        <w:jc w:val="left"/>
        <w:rPr>
          <w:rFonts w:ascii="仿宋" w:eastAsia="仿宋" w:hAnsi="仿宋" w:cs="Arial"/>
          <w:kern w:val="0"/>
          <w:sz w:val="28"/>
          <w:szCs w:val="28"/>
        </w:rPr>
      </w:pPr>
      <w:r w:rsidRPr="00751E40">
        <w:rPr>
          <w:rFonts w:ascii="仿宋" w:eastAsia="仿宋" w:hAnsi="仿宋" w:cs="Arial" w:hint="eastAsia"/>
          <w:kern w:val="0"/>
          <w:sz w:val="28"/>
          <w:szCs w:val="28"/>
        </w:rPr>
        <w:t>3.其它相关事宜另行约定。</w:t>
      </w:r>
    </w:p>
    <w:p w:rsidR="0099679A" w:rsidRDefault="0099679A" w:rsidP="000B4082">
      <w:pPr>
        <w:widowControl/>
        <w:spacing w:line="520" w:lineRule="exact"/>
        <w:ind w:firstLine="560"/>
        <w:jc w:val="left"/>
        <w:rPr>
          <w:rFonts w:ascii="仿宋" w:eastAsia="仿宋" w:hAnsi="仿宋" w:cs="Arial"/>
          <w:kern w:val="0"/>
          <w:sz w:val="28"/>
          <w:szCs w:val="28"/>
        </w:rPr>
      </w:pPr>
    </w:p>
    <w:p w:rsidR="0099679A" w:rsidRDefault="0099679A" w:rsidP="000B4082">
      <w:pPr>
        <w:widowControl/>
        <w:spacing w:line="520" w:lineRule="exact"/>
        <w:ind w:firstLine="560"/>
        <w:jc w:val="left"/>
        <w:rPr>
          <w:rFonts w:ascii="仿宋" w:eastAsia="仿宋" w:hAnsi="仿宋" w:cs="Arial"/>
          <w:kern w:val="0"/>
          <w:sz w:val="28"/>
          <w:szCs w:val="28"/>
        </w:rPr>
      </w:pPr>
    </w:p>
    <w:p w:rsidR="0099679A" w:rsidRPr="00751E40" w:rsidRDefault="0099679A" w:rsidP="000B4082">
      <w:pPr>
        <w:widowControl/>
        <w:spacing w:line="520" w:lineRule="exact"/>
        <w:ind w:firstLine="560"/>
        <w:jc w:val="left"/>
        <w:rPr>
          <w:rFonts w:ascii="仿宋" w:eastAsia="仿宋" w:hAnsi="仿宋" w:cs="Arial"/>
          <w:kern w:val="0"/>
          <w:sz w:val="28"/>
          <w:szCs w:val="28"/>
        </w:rPr>
      </w:pPr>
    </w:p>
    <w:p w:rsidR="0099679A" w:rsidRDefault="0099679A" w:rsidP="00BC6449">
      <w:pPr>
        <w:widowControl/>
        <w:shd w:val="clear" w:color="auto" w:fill="FFFFFF"/>
        <w:spacing w:line="480" w:lineRule="exact"/>
        <w:ind w:right="560"/>
        <w:jc w:val="right"/>
        <w:rPr>
          <w:rFonts w:ascii="仿宋" w:eastAsia="仿宋" w:hAnsi="仿宋" w:cs="Arial"/>
          <w:color w:val="333333"/>
          <w:kern w:val="0"/>
          <w:sz w:val="28"/>
          <w:szCs w:val="28"/>
        </w:rPr>
      </w:pPr>
      <w:r>
        <w:rPr>
          <w:rFonts w:ascii="仿宋" w:eastAsia="仿宋" w:hAnsi="仿宋" w:cs="Arial" w:hint="eastAsia"/>
          <w:color w:val="333333"/>
          <w:kern w:val="0"/>
          <w:sz w:val="28"/>
          <w:szCs w:val="28"/>
        </w:rPr>
        <w:t>江苏省南通卫生高等职业技术学校</w:t>
      </w:r>
    </w:p>
    <w:p w:rsidR="0099679A" w:rsidRDefault="0099679A" w:rsidP="00BC6449">
      <w:pPr>
        <w:widowControl/>
        <w:shd w:val="clear" w:color="auto" w:fill="FFFFFF"/>
        <w:spacing w:line="480" w:lineRule="exact"/>
        <w:ind w:leftChars="1800" w:left="4480" w:right="560" w:hangingChars="250" w:hanging="700"/>
        <w:rPr>
          <w:rFonts w:ascii="仿宋" w:eastAsia="仿宋" w:hAnsi="仿宋" w:cs="Arial"/>
          <w:color w:val="333333"/>
          <w:kern w:val="0"/>
          <w:sz w:val="28"/>
          <w:szCs w:val="28"/>
        </w:rPr>
      </w:pPr>
      <w:r>
        <w:rPr>
          <w:rFonts w:ascii="仿宋" w:eastAsia="仿宋" w:hAnsi="仿宋" w:cs="Arial" w:hint="eastAsia"/>
          <w:color w:val="333333"/>
          <w:kern w:val="0"/>
          <w:sz w:val="28"/>
          <w:szCs w:val="28"/>
        </w:rPr>
        <w:t xml:space="preserve">大宗物资与服务采购管理办公室       </w:t>
      </w:r>
    </w:p>
    <w:p w:rsidR="0099679A" w:rsidRDefault="00BC6449" w:rsidP="0099679A">
      <w:pPr>
        <w:widowControl/>
        <w:shd w:val="clear" w:color="auto" w:fill="FFFFFF"/>
        <w:spacing w:line="480" w:lineRule="exact"/>
        <w:ind w:left="4480" w:right="1120" w:hangingChars="1600" w:hanging="4480"/>
        <w:jc w:val="center"/>
        <w:rPr>
          <w:rFonts w:ascii="仿宋" w:eastAsia="仿宋" w:hAnsi="仿宋" w:cs="Arial"/>
          <w:kern w:val="0"/>
          <w:sz w:val="28"/>
          <w:szCs w:val="28"/>
        </w:rPr>
      </w:pPr>
      <w:r>
        <w:rPr>
          <w:rFonts w:ascii="仿宋" w:eastAsia="仿宋" w:hAnsi="仿宋" w:cs="Arial" w:hint="eastAsia"/>
          <w:kern w:val="0"/>
          <w:sz w:val="28"/>
          <w:szCs w:val="28"/>
        </w:rPr>
        <w:t xml:space="preserve">                       </w:t>
      </w:r>
      <w:r w:rsidR="0099679A">
        <w:rPr>
          <w:rFonts w:ascii="仿宋" w:eastAsia="仿宋" w:hAnsi="仿宋" w:cs="Arial" w:hint="eastAsia"/>
          <w:kern w:val="0"/>
          <w:sz w:val="28"/>
          <w:szCs w:val="28"/>
        </w:rPr>
        <w:t>2021年</w:t>
      </w:r>
      <w:r w:rsidR="00316752">
        <w:rPr>
          <w:rFonts w:ascii="仿宋" w:eastAsia="仿宋" w:hAnsi="仿宋" w:cs="Arial" w:hint="eastAsia"/>
          <w:kern w:val="0"/>
          <w:sz w:val="28"/>
          <w:szCs w:val="28"/>
        </w:rPr>
        <w:t>7</w:t>
      </w:r>
      <w:r w:rsidR="0099679A">
        <w:rPr>
          <w:rFonts w:ascii="仿宋" w:eastAsia="仿宋" w:hAnsi="仿宋" w:cs="Arial" w:hint="eastAsia"/>
          <w:kern w:val="0"/>
          <w:sz w:val="28"/>
          <w:szCs w:val="28"/>
        </w:rPr>
        <w:t>月</w:t>
      </w:r>
      <w:bookmarkStart w:id="0" w:name="_GoBack"/>
      <w:bookmarkEnd w:id="0"/>
      <w:r w:rsidR="00316752">
        <w:rPr>
          <w:rFonts w:ascii="仿宋" w:eastAsia="仿宋" w:hAnsi="仿宋" w:cs="Arial" w:hint="eastAsia"/>
          <w:kern w:val="0"/>
          <w:sz w:val="28"/>
          <w:szCs w:val="28"/>
        </w:rPr>
        <w:t>2</w:t>
      </w:r>
      <w:r w:rsidR="0099679A">
        <w:rPr>
          <w:rFonts w:ascii="仿宋" w:eastAsia="仿宋" w:hAnsi="仿宋" w:cs="Arial" w:hint="eastAsia"/>
          <w:kern w:val="0"/>
          <w:sz w:val="28"/>
          <w:szCs w:val="28"/>
        </w:rPr>
        <w:t>日</w:t>
      </w:r>
    </w:p>
    <w:p w:rsidR="00AC6CBE" w:rsidRDefault="00AC6CBE" w:rsidP="0099679A">
      <w:pPr>
        <w:widowControl/>
        <w:shd w:val="clear" w:color="auto" w:fill="FFFFFF"/>
        <w:spacing w:line="480" w:lineRule="exact"/>
        <w:ind w:left="4480" w:right="1120" w:hangingChars="1600" w:hanging="4480"/>
        <w:jc w:val="center"/>
        <w:rPr>
          <w:rFonts w:ascii="仿宋" w:eastAsia="仿宋" w:hAnsi="仿宋" w:cs="Arial"/>
          <w:kern w:val="0"/>
          <w:sz w:val="28"/>
          <w:szCs w:val="28"/>
        </w:rPr>
      </w:pPr>
    </w:p>
    <w:p w:rsidR="00AC6CBE" w:rsidRDefault="00AC6CBE" w:rsidP="00AC6CBE">
      <w:pPr>
        <w:widowControl/>
        <w:shd w:val="clear" w:color="auto" w:fill="FFFFFF"/>
        <w:spacing w:line="480" w:lineRule="exact"/>
        <w:ind w:left="4480" w:right="1120" w:hangingChars="1600" w:hanging="4480"/>
        <w:jc w:val="left"/>
        <w:rPr>
          <w:rFonts w:ascii="仿宋" w:eastAsia="仿宋" w:hAnsi="仿宋" w:cs="Arial"/>
          <w:kern w:val="0"/>
          <w:sz w:val="28"/>
          <w:szCs w:val="28"/>
        </w:rPr>
      </w:pPr>
      <w:r>
        <w:rPr>
          <w:rFonts w:ascii="仿宋" w:eastAsia="仿宋" w:hAnsi="仿宋" w:cs="Arial" w:hint="eastAsia"/>
          <w:kern w:val="0"/>
          <w:sz w:val="28"/>
          <w:szCs w:val="28"/>
        </w:rPr>
        <w:t>附件</w:t>
      </w:r>
      <w:r>
        <w:rPr>
          <w:rFonts w:ascii="仿宋" w:eastAsia="仿宋" w:hAnsi="仿宋" w:cs="Arial"/>
          <w:kern w:val="0"/>
          <w:sz w:val="28"/>
          <w:szCs w:val="28"/>
        </w:rPr>
        <w:t>：</w:t>
      </w:r>
    </w:p>
    <w:tbl>
      <w:tblPr>
        <w:tblStyle w:val="a7"/>
        <w:tblW w:w="9039" w:type="dxa"/>
        <w:tblLook w:val="04A0" w:firstRow="1" w:lastRow="0" w:firstColumn="1" w:lastColumn="0" w:noHBand="0" w:noVBand="1"/>
      </w:tblPr>
      <w:tblGrid>
        <w:gridCol w:w="1530"/>
        <w:gridCol w:w="6205"/>
        <w:gridCol w:w="1304"/>
      </w:tblGrid>
      <w:tr w:rsidR="00AC6CBE" w:rsidRPr="00AC6CBE" w:rsidTr="00AC6CBE">
        <w:trPr>
          <w:trHeight w:val="499"/>
        </w:trPr>
        <w:tc>
          <w:tcPr>
            <w:tcW w:w="9039" w:type="dxa"/>
            <w:gridSpan w:val="3"/>
            <w:hideMark/>
          </w:tcPr>
          <w:p w:rsidR="00AC6CBE" w:rsidRPr="00AC6CBE" w:rsidRDefault="00AC6CBE" w:rsidP="00AC6CBE">
            <w:pPr>
              <w:widowControl/>
              <w:shd w:val="clear" w:color="auto" w:fill="FFFFFF"/>
              <w:spacing w:line="315" w:lineRule="atLeast"/>
              <w:jc w:val="center"/>
              <w:rPr>
                <w:rFonts w:ascii="仿宋" w:eastAsia="仿宋" w:hAnsi="仿宋"/>
                <w:sz w:val="28"/>
                <w:szCs w:val="28"/>
              </w:rPr>
            </w:pPr>
            <w:r w:rsidRPr="00AC6CBE">
              <w:rPr>
                <w:rFonts w:ascii="仿宋" w:eastAsia="仿宋" w:hAnsi="仿宋" w:hint="eastAsia"/>
                <w:sz w:val="28"/>
                <w:szCs w:val="28"/>
              </w:rPr>
              <w:t>体检项目</w:t>
            </w:r>
          </w:p>
        </w:tc>
      </w:tr>
      <w:tr w:rsidR="00AC6CBE" w:rsidRPr="00AC6CBE" w:rsidTr="00AC6CBE">
        <w:trPr>
          <w:trHeight w:val="499"/>
        </w:trPr>
        <w:tc>
          <w:tcPr>
            <w:tcW w:w="1526" w:type="dxa"/>
            <w:noWrap/>
            <w:hideMark/>
          </w:tcPr>
          <w:p w:rsidR="00AC6CBE" w:rsidRPr="00AC6CBE" w:rsidRDefault="00AC6CBE" w:rsidP="00AC6CBE">
            <w:pPr>
              <w:widowControl/>
              <w:shd w:val="clear" w:color="auto" w:fill="FFFFFF"/>
              <w:spacing w:line="315" w:lineRule="atLeast"/>
              <w:jc w:val="center"/>
              <w:rPr>
                <w:rFonts w:ascii="仿宋" w:eastAsia="仿宋" w:hAnsi="仿宋"/>
                <w:sz w:val="28"/>
                <w:szCs w:val="28"/>
              </w:rPr>
            </w:pPr>
            <w:r w:rsidRPr="00AC6CBE">
              <w:rPr>
                <w:rFonts w:ascii="仿宋" w:eastAsia="仿宋" w:hAnsi="仿宋" w:hint="eastAsia"/>
                <w:sz w:val="28"/>
                <w:szCs w:val="28"/>
              </w:rPr>
              <w:t>项  目</w:t>
            </w:r>
          </w:p>
        </w:tc>
        <w:tc>
          <w:tcPr>
            <w:tcW w:w="6209" w:type="dxa"/>
            <w:hideMark/>
          </w:tcPr>
          <w:p w:rsidR="00AC6CBE" w:rsidRPr="00AC6CBE" w:rsidRDefault="00AC6CBE" w:rsidP="00AC6CBE">
            <w:pPr>
              <w:widowControl/>
              <w:shd w:val="clear" w:color="auto" w:fill="FFFFFF"/>
              <w:spacing w:line="315" w:lineRule="atLeast"/>
              <w:jc w:val="center"/>
              <w:rPr>
                <w:rFonts w:ascii="仿宋" w:eastAsia="仿宋" w:hAnsi="仿宋"/>
                <w:sz w:val="28"/>
                <w:szCs w:val="28"/>
              </w:rPr>
            </w:pPr>
            <w:r w:rsidRPr="00AC6CBE">
              <w:rPr>
                <w:rFonts w:ascii="仿宋" w:eastAsia="仿宋" w:hAnsi="仿宋" w:hint="eastAsia"/>
                <w:sz w:val="28"/>
                <w:szCs w:val="28"/>
              </w:rPr>
              <w:t>内         容</w:t>
            </w:r>
          </w:p>
        </w:tc>
        <w:tc>
          <w:tcPr>
            <w:tcW w:w="1304" w:type="dxa"/>
            <w:noWrap/>
            <w:hideMark/>
          </w:tcPr>
          <w:p w:rsidR="00AC6CBE" w:rsidRPr="00AC6CBE" w:rsidRDefault="00AC6CBE" w:rsidP="00AC6CBE">
            <w:pPr>
              <w:widowControl/>
              <w:shd w:val="clear" w:color="auto" w:fill="FFFFFF"/>
              <w:spacing w:line="315" w:lineRule="atLeast"/>
              <w:jc w:val="center"/>
              <w:rPr>
                <w:rFonts w:ascii="仿宋" w:eastAsia="仿宋" w:hAnsi="仿宋"/>
                <w:sz w:val="28"/>
                <w:szCs w:val="28"/>
              </w:rPr>
            </w:pPr>
            <w:r w:rsidRPr="00AC6CBE">
              <w:rPr>
                <w:rFonts w:ascii="仿宋" w:eastAsia="仿宋" w:hAnsi="仿宋" w:hint="eastAsia"/>
                <w:sz w:val="28"/>
                <w:szCs w:val="28"/>
              </w:rPr>
              <w:t>单  价</w:t>
            </w:r>
          </w:p>
        </w:tc>
      </w:tr>
      <w:tr w:rsidR="00AC6CBE" w:rsidRPr="00AC6CBE" w:rsidTr="00AC6CBE">
        <w:trPr>
          <w:trHeight w:val="420"/>
        </w:trPr>
        <w:tc>
          <w:tcPr>
            <w:tcW w:w="1526"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一般检查</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身高、体重、 收缩压、舒张压 </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540"/>
        </w:trPr>
        <w:tc>
          <w:tcPr>
            <w:tcW w:w="1526"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内科-常规检查</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心、肺、肝、脾、淋巴结、皮肤黏膜、营养状况</w:t>
            </w:r>
          </w:p>
        </w:tc>
        <w:tc>
          <w:tcPr>
            <w:tcW w:w="1304"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420"/>
        </w:trPr>
        <w:tc>
          <w:tcPr>
            <w:tcW w:w="1526"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外科-常规检查</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甲状腺、脊柱、四肢、浅表淋巴结、胸廓</w:t>
            </w:r>
          </w:p>
        </w:tc>
        <w:tc>
          <w:tcPr>
            <w:tcW w:w="1304"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660"/>
        </w:trPr>
        <w:tc>
          <w:tcPr>
            <w:tcW w:w="1526"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lastRenderedPageBreak/>
              <w:t>神经科检查</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跟腱反射、病理反射、浅感觉、深感觉、意识、精神状况、生理反射</w:t>
            </w:r>
          </w:p>
        </w:tc>
        <w:tc>
          <w:tcPr>
            <w:tcW w:w="1304"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645"/>
        </w:trPr>
        <w:tc>
          <w:tcPr>
            <w:tcW w:w="1526"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耳鼻咽喉科</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外耳、鼓膜及一般听力检查、鼻、扁桃体、咽喉</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1290"/>
        </w:trPr>
        <w:tc>
          <w:tcPr>
            <w:tcW w:w="1526"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眼科(视力、辨色力)</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辨色力、视力左、视力右（备注：色盲检查图为人民卫生出版社（第6版），标准书号：ISBN 978-7-117-23231-9/R.23232）</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2625"/>
        </w:trPr>
        <w:tc>
          <w:tcPr>
            <w:tcW w:w="1526"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血常规</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白细胞、红细胞、血红蛋白、淋巴细胞比率、单核细胞比率、中性粒细胞百分比、嗜酸性粒细胞比率、嗜碱性粒细胞比率、淋巴细胞、单核细胞、中性粒细胞计数、嗜酸性粒细胞、嗜碱性粒细胞、红细胞压积、红细胞平均体积、平均血红蛋白量、平均血红蛋白浓度、红细胞分布宽度（SD）、血小板、血小板平均分布宽度、平均血小板体积、血小板压积、红细胞分布宽度（CV）</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882"/>
        </w:trPr>
        <w:tc>
          <w:tcPr>
            <w:tcW w:w="1526"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肝功能3项</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丙氨酸氨基转移酶ALT，γ-谷氨酰转肽酶（GGT），谷草转氨酶（AST）,总胆红素，ALT/AST</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AC6CBE" w:rsidRPr="00AC6CBE" w:rsidTr="00AC6CBE">
        <w:trPr>
          <w:trHeight w:val="420"/>
        </w:trPr>
        <w:tc>
          <w:tcPr>
            <w:tcW w:w="1526"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心电图</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12导心电图</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b/>
                <w:bCs/>
                <w:sz w:val="28"/>
                <w:szCs w:val="28"/>
              </w:rPr>
            </w:pPr>
            <w:r w:rsidRPr="00AC6CBE">
              <w:rPr>
                <w:rFonts w:ascii="仿宋" w:eastAsia="仿宋" w:hAnsi="仿宋" w:hint="eastAsia"/>
                <w:b/>
                <w:bCs/>
                <w:sz w:val="28"/>
                <w:szCs w:val="28"/>
              </w:rPr>
              <w:t xml:space="preserve">　</w:t>
            </w:r>
          </w:p>
        </w:tc>
      </w:tr>
      <w:tr w:rsidR="00AC6CBE" w:rsidRPr="00AC6CBE" w:rsidTr="00AC6CBE">
        <w:trPr>
          <w:trHeight w:val="342"/>
        </w:trPr>
        <w:tc>
          <w:tcPr>
            <w:tcW w:w="1526"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血糖</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空腹血糖</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b/>
                <w:bCs/>
                <w:sz w:val="28"/>
                <w:szCs w:val="28"/>
              </w:rPr>
            </w:pPr>
            <w:r w:rsidRPr="00AC6CBE">
              <w:rPr>
                <w:rFonts w:ascii="仿宋" w:eastAsia="仿宋" w:hAnsi="仿宋" w:hint="eastAsia"/>
                <w:b/>
                <w:bCs/>
                <w:sz w:val="28"/>
                <w:szCs w:val="28"/>
              </w:rPr>
              <w:t xml:space="preserve">　</w:t>
            </w:r>
          </w:p>
        </w:tc>
      </w:tr>
      <w:tr w:rsidR="00AC6CBE" w:rsidRPr="00AC6CBE" w:rsidTr="00AC6CBE">
        <w:trPr>
          <w:trHeight w:val="379"/>
        </w:trPr>
        <w:tc>
          <w:tcPr>
            <w:tcW w:w="1526"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X-摄片</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胸部X</w:t>
            </w:r>
            <w:proofErr w:type="gramStart"/>
            <w:r w:rsidRPr="00AC6CBE">
              <w:rPr>
                <w:rFonts w:ascii="仿宋" w:eastAsia="仿宋" w:hAnsi="仿宋" w:hint="eastAsia"/>
                <w:sz w:val="28"/>
                <w:szCs w:val="28"/>
              </w:rPr>
              <w:t>线射片</w:t>
            </w:r>
            <w:proofErr w:type="gramEnd"/>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b/>
                <w:bCs/>
                <w:sz w:val="28"/>
                <w:szCs w:val="28"/>
              </w:rPr>
            </w:pPr>
            <w:r w:rsidRPr="00AC6CBE">
              <w:rPr>
                <w:rFonts w:ascii="仿宋" w:eastAsia="仿宋" w:hAnsi="仿宋" w:hint="eastAsia"/>
                <w:b/>
                <w:bCs/>
                <w:sz w:val="28"/>
                <w:szCs w:val="28"/>
              </w:rPr>
              <w:t xml:space="preserve">　</w:t>
            </w:r>
          </w:p>
        </w:tc>
      </w:tr>
      <w:tr w:rsidR="00AC6CBE" w:rsidRPr="00AC6CBE" w:rsidTr="00AC6CBE">
        <w:trPr>
          <w:trHeight w:val="379"/>
        </w:trPr>
        <w:tc>
          <w:tcPr>
            <w:tcW w:w="1526"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心理评估</w:t>
            </w:r>
          </w:p>
        </w:tc>
        <w:tc>
          <w:tcPr>
            <w:tcW w:w="6209" w:type="dxa"/>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心理学评估、既往史</w:t>
            </w:r>
          </w:p>
        </w:tc>
        <w:tc>
          <w:tcPr>
            <w:tcW w:w="1304" w:type="dxa"/>
            <w:noWrap/>
            <w:hideMark/>
          </w:tcPr>
          <w:p w:rsidR="00AC6CBE" w:rsidRPr="00AC6CBE" w:rsidRDefault="00AC6CBE"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BC6449" w:rsidRPr="00AC6CBE" w:rsidTr="00BC6449">
        <w:trPr>
          <w:trHeight w:val="319"/>
        </w:trPr>
        <w:tc>
          <w:tcPr>
            <w:tcW w:w="1530" w:type="dxa"/>
            <w:noWrap/>
            <w:hideMark/>
          </w:tcPr>
          <w:p w:rsidR="00BC6449" w:rsidRPr="00AC6CBE" w:rsidRDefault="00BC6449" w:rsidP="00AC6CBE">
            <w:pPr>
              <w:widowControl/>
              <w:shd w:val="clear" w:color="auto" w:fill="FFFFFF"/>
              <w:spacing w:line="315" w:lineRule="atLeast"/>
              <w:jc w:val="left"/>
              <w:rPr>
                <w:rFonts w:ascii="仿宋" w:eastAsia="仿宋" w:hAnsi="仿宋"/>
                <w:sz w:val="28"/>
                <w:szCs w:val="28"/>
              </w:rPr>
            </w:pPr>
            <w:r>
              <w:rPr>
                <w:rFonts w:ascii="仿宋" w:eastAsia="仿宋" w:hAnsi="仿宋" w:hint="eastAsia"/>
                <w:sz w:val="28"/>
                <w:szCs w:val="28"/>
              </w:rPr>
              <w:t>早餐</w:t>
            </w:r>
          </w:p>
        </w:tc>
        <w:tc>
          <w:tcPr>
            <w:tcW w:w="6205" w:type="dxa"/>
          </w:tcPr>
          <w:p w:rsidR="00BC6449" w:rsidRPr="00AC6CBE" w:rsidRDefault="00BC6449" w:rsidP="00AC6CBE">
            <w:pPr>
              <w:widowControl/>
              <w:shd w:val="clear" w:color="auto" w:fill="FFFFFF"/>
              <w:spacing w:line="315" w:lineRule="atLeast"/>
              <w:jc w:val="left"/>
              <w:rPr>
                <w:rFonts w:ascii="仿宋" w:eastAsia="仿宋" w:hAnsi="仿宋"/>
                <w:sz w:val="28"/>
                <w:szCs w:val="28"/>
              </w:rPr>
            </w:pPr>
            <w:r>
              <w:rPr>
                <w:rFonts w:ascii="仿宋" w:eastAsia="仿宋" w:hAnsi="仿宋" w:hint="eastAsia"/>
                <w:sz w:val="28"/>
                <w:szCs w:val="28"/>
              </w:rPr>
              <w:t>投标方注明早餐内容</w:t>
            </w:r>
          </w:p>
        </w:tc>
        <w:tc>
          <w:tcPr>
            <w:tcW w:w="1304" w:type="dxa"/>
            <w:noWrap/>
            <w:hideMark/>
          </w:tcPr>
          <w:p w:rsidR="00BC6449" w:rsidRPr="00AC6CBE" w:rsidRDefault="00BC6449"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 xml:space="preserve">　</w:t>
            </w:r>
          </w:p>
        </w:tc>
      </w:tr>
      <w:tr w:rsidR="00BC6449" w:rsidRPr="00AC6CBE" w:rsidTr="00AC6CBE">
        <w:trPr>
          <w:trHeight w:val="319"/>
        </w:trPr>
        <w:tc>
          <w:tcPr>
            <w:tcW w:w="7735" w:type="dxa"/>
            <w:gridSpan w:val="2"/>
            <w:noWrap/>
            <w:hideMark/>
          </w:tcPr>
          <w:p w:rsidR="00BC6449" w:rsidRPr="00AC6CBE" w:rsidRDefault="00BC6449" w:rsidP="006C5C7A">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lastRenderedPageBreak/>
              <w:t>合         计</w:t>
            </w:r>
          </w:p>
        </w:tc>
        <w:tc>
          <w:tcPr>
            <w:tcW w:w="1304" w:type="dxa"/>
            <w:noWrap/>
            <w:hideMark/>
          </w:tcPr>
          <w:p w:rsidR="00BC6449" w:rsidRPr="00AC6CBE" w:rsidRDefault="00BC6449" w:rsidP="00AC6CBE">
            <w:pPr>
              <w:widowControl/>
              <w:shd w:val="clear" w:color="auto" w:fill="FFFFFF"/>
              <w:spacing w:line="315" w:lineRule="atLeast"/>
              <w:jc w:val="left"/>
              <w:rPr>
                <w:rFonts w:ascii="仿宋" w:eastAsia="仿宋" w:hAnsi="仿宋"/>
                <w:sz w:val="28"/>
                <w:szCs w:val="28"/>
              </w:rPr>
            </w:pPr>
          </w:p>
        </w:tc>
      </w:tr>
      <w:tr w:rsidR="00BC6449" w:rsidRPr="00AC6CBE" w:rsidTr="00AC6CBE">
        <w:trPr>
          <w:trHeight w:val="960"/>
        </w:trPr>
        <w:tc>
          <w:tcPr>
            <w:tcW w:w="9039" w:type="dxa"/>
            <w:gridSpan w:val="3"/>
            <w:noWrap/>
            <w:hideMark/>
          </w:tcPr>
          <w:p w:rsidR="00BC6449" w:rsidRPr="00AC6CBE" w:rsidRDefault="00BC6449" w:rsidP="00AC6CBE">
            <w:pPr>
              <w:widowControl/>
              <w:shd w:val="clear" w:color="auto" w:fill="FFFFFF"/>
              <w:spacing w:line="315" w:lineRule="atLeast"/>
              <w:jc w:val="left"/>
              <w:rPr>
                <w:rFonts w:ascii="仿宋" w:eastAsia="仿宋" w:hAnsi="仿宋"/>
                <w:sz w:val="28"/>
                <w:szCs w:val="28"/>
              </w:rPr>
            </w:pPr>
            <w:r w:rsidRPr="00AC6CBE">
              <w:rPr>
                <w:rFonts w:ascii="仿宋" w:eastAsia="仿宋" w:hAnsi="仿宋" w:hint="eastAsia"/>
                <w:sz w:val="28"/>
                <w:szCs w:val="28"/>
              </w:rPr>
              <w:t>备注：出具纸质</w:t>
            </w:r>
            <w:proofErr w:type="gramStart"/>
            <w:r w:rsidRPr="00AC6CBE">
              <w:rPr>
                <w:rFonts w:ascii="仿宋" w:eastAsia="仿宋" w:hAnsi="仿宋" w:hint="eastAsia"/>
                <w:sz w:val="28"/>
                <w:szCs w:val="28"/>
              </w:rPr>
              <w:t>版个人</w:t>
            </w:r>
            <w:proofErr w:type="gramEnd"/>
            <w:r w:rsidRPr="00AC6CBE">
              <w:rPr>
                <w:rFonts w:ascii="仿宋" w:eastAsia="仿宋" w:hAnsi="仿宋" w:hint="eastAsia"/>
                <w:sz w:val="28"/>
                <w:szCs w:val="28"/>
              </w:rPr>
              <w:t>体检报告和电子版报告（附页：心理评估和既往史）</w:t>
            </w:r>
          </w:p>
        </w:tc>
      </w:tr>
    </w:tbl>
    <w:p w:rsidR="000B4082" w:rsidRPr="00AC6CBE" w:rsidRDefault="000B4082" w:rsidP="0099679A">
      <w:pPr>
        <w:widowControl/>
        <w:shd w:val="clear" w:color="auto" w:fill="FFFFFF"/>
        <w:spacing w:line="315" w:lineRule="atLeast"/>
        <w:jc w:val="left"/>
        <w:rPr>
          <w:rFonts w:ascii="仿宋" w:eastAsia="仿宋" w:hAnsi="仿宋"/>
          <w:sz w:val="28"/>
          <w:szCs w:val="28"/>
        </w:rPr>
      </w:pPr>
    </w:p>
    <w:sectPr w:rsidR="000B4082" w:rsidRPr="00AC6CBE" w:rsidSect="00AA1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6A5"/>
    <w:rsid w:val="00073058"/>
    <w:rsid w:val="000B4082"/>
    <w:rsid w:val="00286FEB"/>
    <w:rsid w:val="002F7EBE"/>
    <w:rsid w:val="00316752"/>
    <w:rsid w:val="00373779"/>
    <w:rsid w:val="00390805"/>
    <w:rsid w:val="0039300B"/>
    <w:rsid w:val="003A4096"/>
    <w:rsid w:val="0045149E"/>
    <w:rsid w:val="004E389E"/>
    <w:rsid w:val="00542151"/>
    <w:rsid w:val="0056380B"/>
    <w:rsid w:val="00606A39"/>
    <w:rsid w:val="00620E99"/>
    <w:rsid w:val="0088004C"/>
    <w:rsid w:val="00880557"/>
    <w:rsid w:val="008C0998"/>
    <w:rsid w:val="0096780F"/>
    <w:rsid w:val="00981887"/>
    <w:rsid w:val="0099679A"/>
    <w:rsid w:val="009E7249"/>
    <w:rsid w:val="00A02AF2"/>
    <w:rsid w:val="00A71A76"/>
    <w:rsid w:val="00AA1430"/>
    <w:rsid w:val="00AA5BCB"/>
    <w:rsid w:val="00AB06A5"/>
    <w:rsid w:val="00AC6CBE"/>
    <w:rsid w:val="00AE2EFD"/>
    <w:rsid w:val="00B05412"/>
    <w:rsid w:val="00B36971"/>
    <w:rsid w:val="00B75343"/>
    <w:rsid w:val="00B94928"/>
    <w:rsid w:val="00BC6449"/>
    <w:rsid w:val="00C42EC4"/>
    <w:rsid w:val="00CD2DDD"/>
    <w:rsid w:val="00D24ABE"/>
    <w:rsid w:val="00DB15E0"/>
    <w:rsid w:val="00E14FE6"/>
    <w:rsid w:val="00EA29A8"/>
    <w:rsid w:val="00F10047"/>
    <w:rsid w:val="00F82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249"/>
    <w:rPr>
      <w:sz w:val="16"/>
      <w:szCs w:val="16"/>
    </w:rPr>
  </w:style>
  <w:style w:type="character" w:customStyle="1" w:styleId="Char">
    <w:name w:val="批注框文本 Char"/>
    <w:basedOn w:val="a0"/>
    <w:link w:val="a3"/>
    <w:uiPriority w:val="99"/>
    <w:semiHidden/>
    <w:rsid w:val="009E7249"/>
    <w:rPr>
      <w:sz w:val="16"/>
      <w:szCs w:val="16"/>
    </w:rPr>
  </w:style>
  <w:style w:type="paragraph" w:customStyle="1" w:styleId="cjk">
    <w:name w:val="cjk"/>
    <w:basedOn w:val="a"/>
    <w:rsid w:val="005421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2151"/>
    <w:rPr>
      <w:b/>
      <w:bCs/>
    </w:rPr>
  </w:style>
  <w:style w:type="character" w:styleId="a5">
    <w:name w:val="Hyperlink"/>
    <w:basedOn w:val="a0"/>
    <w:uiPriority w:val="99"/>
    <w:semiHidden/>
    <w:unhideWhenUsed/>
    <w:rsid w:val="00542151"/>
    <w:rPr>
      <w:color w:val="0000FF"/>
      <w:u w:val="single"/>
    </w:rPr>
  </w:style>
  <w:style w:type="paragraph" w:styleId="a6">
    <w:name w:val="Normal (Web)"/>
    <w:basedOn w:val="a"/>
    <w:uiPriority w:val="99"/>
    <w:unhideWhenUsed/>
    <w:rsid w:val="0054215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10047"/>
    <w:pPr>
      <w:widowControl/>
    </w:pPr>
    <w:rPr>
      <w:rFonts w:ascii="Times New Roman" w:eastAsia="宋体" w:hAnsi="Times New Roman" w:cs="Times New Roman"/>
      <w:kern w:val="0"/>
      <w:szCs w:val="21"/>
    </w:rPr>
  </w:style>
  <w:style w:type="table" w:styleId="a7">
    <w:name w:val="Table Grid"/>
    <w:basedOn w:val="a1"/>
    <w:uiPriority w:val="59"/>
    <w:rsid w:val="00AC6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0"/>
    <w:uiPriority w:val="99"/>
    <w:semiHidden/>
    <w:unhideWhenUsed/>
    <w:rsid w:val="00AC6CBE"/>
    <w:pPr>
      <w:ind w:leftChars="2500" w:left="100"/>
    </w:pPr>
  </w:style>
  <w:style w:type="character" w:customStyle="1" w:styleId="Char0">
    <w:name w:val="日期 Char"/>
    <w:basedOn w:val="a0"/>
    <w:link w:val="a8"/>
    <w:uiPriority w:val="99"/>
    <w:semiHidden/>
    <w:rsid w:val="00AC6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952">
      <w:bodyDiv w:val="1"/>
      <w:marLeft w:val="0"/>
      <w:marRight w:val="0"/>
      <w:marTop w:val="0"/>
      <w:marBottom w:val="0"/>
      <w:divBdr>
        <w:top w:val="none" w:sz="0" w:space="0" w:color="auto"/>
        <w:left w:val="none" w:sz="0" w:space="0" w:color="auto"/>
        <w:bottom w:val="none" w:sz="0" w:space="0" w:color="auto"/>
        <w:right w:val="none" w:sz="0" w:space="0" w:color="auto"/>
      </w:divBdr>
    </w:div>
    <w:div w:id="611014530">
      <w:bodyDiv w:val="1"/>
      <w:marLeft w:val="0"/>
      <w:marRight w:val="0"/>
      <w:marTop w:val="0"/>
      <w:marBottom w:val="0"/>
      <w:divBdr>
        <w:top w:val="none" w:sz="0" w:space="0" w:color="auto"/>
        <w:left w:val="none" w:sz="0" w:space="0" w:color="auto"/>
        <w:bottom w:val="none" w:sz="0" w:space="0" w:color="auto"/>
        <w:right w:val="none" w:sz="0" w:space="0" w:color="auto"/>
      </w:divBdr>
    </w:div>
    <w:div w:id="687677365">
      <w:bodyDiv w:val="1"/>
      <w:marLeft w:val="0"/>
      <w:marRight w:val="0"/>
      <w:marTop w:val="0"/>
      <w:marBottom w:val="0"/>
      <w:divBdr>
        <w:top w:val="none" w:sz="0" w:space="0" w:color="auto"/>
        <w:left w:val="none" w:sz="0" w:space="0" w:color="auto"/>
        <w:bottom w:val="none" w:sz="0" w:space="0" w:color="auto"/>
        <w:right w:val="none" w:sz="0" w:space="0" w:color="auto"/>
      </w:divBdr>
    </w:div>
    <w:div w:id="1707875087">
      <w:bodyDiv w:val="1"/>
      <w:marLeft w:val="0"/>
      <w:marRight w:val="0"/>
      <w:marTop w:val="0"/>
      <w:marBottom w:val="0"/>
      <w:divBdr>
        <w:top w:val="none" w:sz="0" w:space="0" w:color="auto"/>
        <w:left w:val="none" w:sz="0" w:space="0" w:color="auto"/>
        <w:bottom w:val="none" w:sz="0" w:space="0" w:color="auto"/>
        <w:right w:val="none" w:sz="0" w:space="0" w:color="auto"/>
      </w:divBdr>
    </w:div>
    <w:div w:id="18701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FE2E-76F3-4021-B1EF-6A4A1E16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487</Words>
  <Characters>2777</Characters>
  <Application>Microsoft Office Word</Application>
  <DocSecurity>0</DocSecurity>
  <Lines>23</Lines>
  <Paragraphs>6</Paragraphs>
  <ScaleCrop>false</ScaleCrop>
  <Company>Microsoft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cp:lastModifiedBy>
  <cp:revision>7</cp:revision>
  <cp:lastPrinted>2021-06-29T07:32:00Z</cp:lastPrinted>
  <dcterms:created xsi:type="dcterms:W3CDTF">2021-06-29T09:01:00Z</dcterms:created>
  <dcterms:modified xsi:type="dcterms:W3CDTF">2021-07-02T04:08:00Z</dcterms:modified>
</cp:coreProperties>
</file>