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1D" w:rsidRDefault="00A90E91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5"/>
      <w:bookmarkStart w:id="3" w:name="OLE_LINK3"/>
      <w:bookmarkStart w:id="4" w:name="OLE_LINK2"/>
      <w:bookmarkStart w:id="5" w:name="OLE_LINK1"/>
      <w:bookmarkStart w:id="6" w:name="OLE_LINK4"/>
      <w:r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江苏省南通卫生高等职业技术学校</w:t>
      </w:r>
    </w:p>
    <w:p w:rsidR="0040311D" w:rsidRDefault="00E575CD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kern w:val="0"/>
          <w:sz w:val="36"/>
          <w:szCs w:val="36"/>
        </w:rPr>
      </w:pPr>
      <w:r w:rsidRPr="00E575CD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医技系2021年实验仪器设备项目</w:t>
      </w:r>
      <w:r w:rsidR="00A90E91">
        <w:rPr>
          <w:rFonts w:ascii="仿宋" w:eastAsia="仿宋" w:hAnsi="仿宋" w:cs="Arial" w:hint="eastAsia"/>
          <w:b/>
          <w:bCs/>
          <w:kern w:val="0"/>
          <w:sz w:val="36"/>
          <w:szCs w:val="36"/>
        </w:rPr>
        <w:t>招标文件</w:t>
      </w:r>
    </w:p>
    <w:p w:rsidR="0040311D" w:rsidRDefault="0040311D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A90E91">
      <w:pPr>
        <w:widowControl/>
        <w:shd w:val="clear" w:color="auto" w:fill="FFFFFF"/>
        <w:spacing w:line="480" w:lineRule="exact"/>
        <w:ind w:left="1" w:firstLineChars="200"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江苏省南通卫生高等职业技术学校（以下简称招标人）拟对医技系2021年实验仪器设备项目进行招标，欢迎符合资格的单位（以下简称投标人）参加投标。</w:t>
      </w:r>
    </w:p>
    <w:p w:rsidR="0040311D" w:rsidRDefault="00A90E91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招标文件编号：BS2020104</w:t>
      </w:r>
    </w:p>
    <w:p w:rsidR="0040311D" w:rsidRDefault="00A90E91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项目名称：</w:t>
      </w:r>
      <w:r>
        <w:rPr>
          <w:rFonts w:ascii="仿宋" w:eastAsia="仿宋" w:hAnsi="仿宋" w:cs="Arial" w:hint="eastAsia"/>
          <w:kern w:val="0"/>
          <w:sz w:val="28"/>
          <w:szCs w:val="28"/>
        </w:rPr>
        <w:t>医技系2021年实验仪器设备项目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人民币</w:t>
      </w:r>
      <w:r w:rsidR="00E575CD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00元。（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四、项目要求：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2、本项目最高限价13万元。投标人需根据采购清单分项报价，后汇总报价（见附件）。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1、采购清单：见附件。投标产品必须符合上述要求，产品外观需与上表图样基本一致，投标产品必须注明规格型号。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2.质量要求、技术标准、供方对质量负责的条件和期限：国家有统一标准的，执行国家标准；国家没有统一标准的，执行厂家标准。招标人有特殊要求的，按招标文件中有关条款执行。本项目质保期一年。</w:t>
      </w:r>
    </w:p>
    <w:p w:rsidR="0040311D" w:rsidRDefault="00A90E91">
      <w:pPr>
        <w:spacing w:line="40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3、送货地点：</w:t>
      </w:r>
      <w:r>
        <w:rPr>
          <w:rFonts w:ascii="仿宋_GB2312" w:eastAsia="仿宋_GB2312" w:hint="eastAsia"/>
          <w:sz w:val="28"/>
        </w:rPr>
        <w:t>江苏省南通卫生高等职业技术学校</w:t>
      </w:r>
    </w:p>
    <w:p w:rsidR="0040311D" w:rsidRDefault="00A90E91">
      <w:pPr>
        <w:spacing w:line="480" w:lineRule="exact"/>
        <w:ind w:firstLineChars="200" w:firstLine="560"/>
        <w:jc w:val="left"/>
        <w:rPr>
          <w:rFonts w:ascii="仿宋" w:eastAsia="仿宋" w:hAnsi="仿宋" w:cs="Arial"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color w:val="333333"/>
          <w:kern w:val="0"/>
          <w:sz w:val="28"/>
          <w:szCs w:val="28"/>
        </w:rPr>
        <w:t>4、送货要求:合同签订后30天内。</w:t>
      </w:r>
    </w:p>
    <w:p w:rsidR="0040311D" w:rsidRDefault="00A90E91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方式：验收合格后付95%，余5%作为质保金，质保期一年到期后付清。</w:t>
      </w:r>
    </w:p>
    <w:p w:rsidR="0040311D" w:rsidRDefault="00A90E91">
      <w:pPr>
        <w:spacing w:line="480" w:lineRule="exact"/>
        <w:ind w:firstLineChars="200"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6、售后服务及其他（含安装、调试、培训、维护等）。</w:t>
      </w:r>
    </w:p>
    <w:bookmarkEnd w:id="0"/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设有固定的经营地点，具有与采购货物相应的经营资质和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（四）投标人缴纳投标保证金3000元，中标后即转为履约保证金。如中标单位违约投标保证金概不退还。未中标单位开标后退还。保证金交至学校行政楼1408室。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（六）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1.投标人应仔细阅读招标文件的所有内容，按招标文件的下列要求编制投标文件。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（1）投标文件目录；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（2）投标人营业执照（复印件加盖公章）；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（5）供应商投标及售后服务承诺书；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七、投标文件递交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kern w:val="0"/>
          <w:sz w:val="32"/>
          <w:szCs w:val="32"/>
        </w:rPr>
        <w:t>月 2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kern w:val="0"/>
          <w:sz w:val="32"/>
          <w:szCs w:val="32"/>
        </w:rPr>
        <w:t>日9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时</w:t>
      </w:r>
      <w:bookmarkStart w:id="7" w:name="_GoBack"/>
      <w:bookmarkEnd w:id="7"/>
      <w:r w:rsidR="00E575CD">
        <w:rPr>
          <w:rFonts w:ascii="仿宋" w:eastAsia="仿宋" w:hAnsi="仿宋" w:cs="Arial" w:hint="eastAsia"/>
          <w:kern w:val="0"/>
          <w:sz w:val="32"/>
          <w:szCs w:val="32"/>
        </w:rPr>
        <w:t>30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分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8号房间（振兴东路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</w:t>
      </w:r>
    </w:p>
    <w:p w:rsidR="0040311D" w:rsidRDefault="00A90E91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kern w:val="0"/>
          <w:sz w:val="28"/>
          <w:szCs w:val="28"/>
        </w:rPr>
        <w:t>  </w:t>
      </w:r>
      <w:r>
        <w:rPr>
          <w:rFonts w:ascii="仿宋" w:eastAsia="仿宋" w:hAnsi="仿宋" w:cs="Arial"/>
          <w:kern w:val="0"/>
          <w:sz w:val="28"/>
          <w:szCs w:val="28"/>
        </w:rPr>
        <w:t> 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18862888898</w:t>
      </w:r>
    </w:p>
    <w:p w:rsidR="0040311D" w:rsidRDefault="0040311D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年 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kern w:val="0"/>
          <w:sz w:val="32"/>
          <w:szCs w:val="32"/>
        </w:rPr>
        <w:t>月 2</w:t>
      </w:r>
      <w:r w:rsidR="00E575CD">
        <w:rPr>
          <w:rFonts w:ascii="仿宋" w:eastAsia="仿宋" w:hAnsi="仿宋" w:cs="Arial" w:hint="eastAsia"/>
          <w:kern w:val="0"/>
          <w:sz w:val="32"/>
          <w:szCs w:val="32"/>
        </w:rPr>
        <w:t>4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日9时</w:t>
      </w:r>
      <w:r w:rsidR="00A745A3">
        <w:rPr>
          <w:rFonts w:ascii="仿宋" w:eastAsia="仿宋" w:hAnsi="仿宋" w:cs="Arial" w:hint="eastAsia"/>
          <w:kern w:val="0"/>
          <w:sz w:val="32"/>
          <w:szCs w:val="32"/>
        </w:rPr>
        <w:t>30分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kern w:val="0"/>
          <w:sz w:val="28"/>
          <w:szCs w:val="28"/>
        </w:rPr>
        <w:t>08会议室。</w:t>
      </w:r>
    </w:p>
    <w:p w:rsidR="0040311D" w:rsidRDefault="00A90E91" w:rsidP="00E026BF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以上时间和地点如有变动，招标人有权进行变更并通告，请投标人关注报名现场变更信息。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（三）由招标人组织开标，投标人的法定代表人或授权人持有效身份证参加开标会。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（四）评标小组由招标人随机抽取人员组成，按照公平、公正、择优的原则进行独立评标。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九、中标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（一）中标通知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1、符合投标资质的投标人通过评审合格后，进入价格标评审。价格评审采用价格单因素法。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有效且报价最低的投标人为中标候选人。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2、中标结果在江苏省南通卫生高职校网站上公示或电话告知。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3、评标结束确定中标并公示结束后，招标人将通知中标人签订合同。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sz w:val="28"/>
          <w:szCs w:val="28"/>
        </w:rPr>
        <w:t>未中标投标人及时办理退保证金手续。</w:t>
      </w:r>
    </w:p>
    <w:p w:rsidR="0040311D" w:rsidRDefault="00A90E91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（二）合同签订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1.中标人从收到中标通知的3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要求主要内容。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2.招标文件、中标人的投标文件等均为签订合同的依据。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3.其它相关事宜另行约定。</w:t>
      </w:r>
    </w:p>
    <w:p w:rsidR="0040311D" w:rsidRDefault="00A90E91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十、投标文件有效期</w:t>
      </w:r>
    </w:p>
    <w:p w:rsidR="0040311D" w:rsidRDefault="00A90E91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40311D" w:rsidRDefault="0040311D">
      <w:pPr>
        <w:widowControl/>
        <w:shd w:val="clear" w:color="auto" w:fill="FFFFFF"/>
        <w:spacing w:line="480" w:lineRule="exact"/>
        <w:ind w:firstLine="560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E575CD" w:rsidRDefault="00E575CD">
      <w:pPr>
        <w:widowControl/>
        <w:shd w:val="clear" w:color="auto" w:fill="FFFFFF"/>
        <w:spacing w:line="480" w:lineRule="exact"/>
        <w:ind w:firstLine="560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40311D" w:rsidRDefault="00E575CD">
      <w:pPr>
        <w:widowControl/>
        <w:shd w:val="clear" w:color="auto" w:fill="FFFFFF"/>
        <w:spacing w:line="480" w:lineRule="exact"/>
        <w:ind w:right="42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40311D" w:rsidRDefault="00E575CD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大宗物资与服务采购管理办公室</w:t>
      </w:r>
    </w:p>
    <w:p w:rsidR="0040311D" w:rsidRDefault="00E575CD">
      <w:pPr>
        <w:widowControl/>
        <w:shd w:val="clear" w:color="auto" w:fill="FFFFFF"/>
        <w:spacing w:line="480" w:lineRule="exact"/>
        <w:ind w:right="56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 xml:space="preserve"> 202</w:t>
      </w: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kern w:val="0"/>
          <w:sz w:val="28"/>
          <w:szCs w:val="28"/>
        </w:rPr>
        <w:t>11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月1</w:t>
      </w:r>
      <w:r>
        <w:rPr>
          <w:rFonts w:ascii="仿宋" w:eastAsia="仿宋" w:hAnsi="仿宋" w:cs="Arial" w:hint="eastAsia"/>
          <w:kern w:val="0"/>
          <w:sz w:val="28"/>
          <w:szCs w:val="28"/>
        </w:rPr>
        <w:t>7</w:t>
      </w:r>
      <w:r w:rsidR="00A90E91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40311D" w:rsidRDefault="00A90E91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附件：采购清单及报价单</w:t>
      </w:r>
    </w:p>
    <w:tbl>
      <w:tblPr>
        <w:tblpPr w:leftFromText="180" w:rightFromText="180" w:vertAnchor="text" w:horzAnchor="page" w:tblpX="910" w:tblpY="407"/>
        <w:tblOverlap w:val="never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34"/>
        <w:gridCol w:w="1170"/>
        <w:gridCol w:w="840"/>
        <w:gridCol w:w="690"/>
        <w:gridCol w:w="958"/>
        <w:gridCol w:w="1096"/>
        <w:gridCol w:w="1538"/>
      </w:tblGrid>
      <w:tr w:rsidR="0040311D">
        <w:trPr>
          <w:cantSplit/>
          <w:trHeight w:val="42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634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品名、规格及技术参数要求</w:t>
            </w:r>
          </w:p>
        </w:tc>
        <w:tc>
          <w:tcPr>
            <w:tcW w:w="117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品牌</w:t>
            </w: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建议</w:t>
            </w:r>
            <w:r w:rsidR="00A90E91">
              <w:rPr>
                <w:rFonts w:ascii="宋体" w:hAnsi="宋体" w:hint="eastAsia"/>
                <w:b/>
                <w:color w:val="000000"/>
                <w:szCs w:val="21"/>
              </w:rPr>
              <w:t>型号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958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单价</w:t>
            </w:r>
          </w:p>
        </w:tc>
        <w:tc>
          <w:tcPr>
            <w:tcW w:w="109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6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1538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ind w:right="-4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参考图样</w:t>
            </w:r>
          </w:p>
        </w:tc>
      </w:tr>
      <w:tr w:rsidR="0040311D">
        <w:trPr>
          <w:cantSplit/>
          <w:trHeight w:val="7479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34" w:type="dxa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ZS-6</w:t>
            </w:r>
            <w:r w:rsidR="00A90E91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酶标仪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参数：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1、</w:t>
            </w:r>
            <w:r>
              <w:rPr>
                <w:rFonts w:ascii="宋体" w:hAnsi="宋体" w:cs="宋体" w:hint="eastAsia"/>
                <w:sz w:val="24"/>
              </w:rPr>
              <w:t>波长范围：400--750nm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sz w:val="24"/>
              </w:rPr>
              <w:t>吸光度范围：0.000—3.500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sz w:val="24"/>
              </w:rPr>
              <w:t>分辨率：0.001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4、</w:t>
            </w:r>
            <w:r>
              <w:rPr>
                <w:rFonts w:ascii="宋体" w:hAnsi="宋体" w:cs="宋体" w:hint="eastAsia"/>
                <w:sz w:val="24"/>
              </w:rPr>
              <w:t>重复性：0.005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5、</w:t>
            </w:r>
            <w:r>
              <w:rPr>
                <w:rFonts w:ascii="宋体" w:hAnsi="宋体" w:cs="宋体" w:hint="eastAsia"/>
                <w:sz w:val="24"/>
              </w:rPr>
              <w:t>稳定性：0.005 OD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6、</w:t>
            </w:r>
            <w:r>
              <w:rPr>
                <w:rFonts w:ascii="宋体" w:hAnsi="宋体" w:cs="宋体" w:hint="eastAsia"/>
                <w:sz w:val="24"/>
              </w:rPr>
              <w:t>滤光片：标准配置405nm 450nm  492nm   630nm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7、</w:t>
            </w:r>
            <w:r>
              <w:rPr>
                <w:rFonts w:ascii="宋体" w:hAnsi="宋体" w:cs="宋体" w:hint="eastAsia"/>
                <w:sz w:val="24"/>
              </w:rPr>
              <w:t>定量、定性、半定量、原始吸光度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值报告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方式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8、</w:t>
            </w:r>
            <w:r>
              <w:rPr>
                <w:rFonts w:ascii="宋体" w:hAnsi="宋体" w:cs="宋体" w:hint="eastAsia"/>
                <w:sz w:val="24"/>
              </w:rPr>
              <w:t>单、双波长、多滤光片选择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9、</w:t>
            </w:r>
            <w:r>
              <w:rPr>
                <w:rFonts w:ascii="宋体" w:hAnsi="宋体" w:cs="宋体" w:hint="eastAsia"/>
                <w:sz w:val="24"/>
              </w:rPr>
              <w:t>检测速度： 20S/单波长；40S/双波长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*10、</w:t>
            </w:r>
            <w:r>
              <w:rPr>
                <w:rFonts w:ascii="宋体" w:hAnsi="宋体" w:cs="宋体" w:hint="eastAsia"/>
                <w:sz w:val="24"/>
              </w:rPr>
              <w:t>三键输入设置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*11、</w:t>
            </w:r>
            <w:r>
              <w:rPr>
                <w:rFonts w:ascii="宋体" w:hAnsi="宋体" w:cs="宋体" w:hint="eastAsia"/>
                <w:sz w:val="24"/>
              </w:rPr>
              <w:t>内置200个用户使用程序，1000板测试存储功能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*12、</w:t>
            </w:r>
            <w:r>
              <w:rPr>
                <w:rFonts w:ascii="宋体" w:hAnsi="宋体" w:cs="宋体" w:hint="eastAsia"/>
                <w:sz w:val="24"/>
              </w:rPr>
              <w:t>具有数据存储、项目编辑、数据曲线调用功能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*13、</w:t>
            </w:r>
            <w:r>
              <w:rPr>
                <w:rFonts w:ascii="宋体" w:hAnsi="宋体" w:cs="宋体" w:hint="eastAsia"/>
                <w:sz w:val="24"/>
              </w:rPr>
              <w:t>滤光片、光路自行校正功能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*14、</w:t>
            </w:r>
            <w:r>
              <w:rPr>
                <w:rFonts w:ascii="宋体" w:hAnsi="宋体" w:cs="宋体" w:hint="eastAsia"/>
                <w:sz w:val="24"/>
              </w:rPr>
              <w:t>内置打印机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*15、</w:t>
            </w:r>
            <w:r>
              <w:rPr>
                <w:rFonts w:ascii="宋体" w:hAnsi="宋体" w:cs="宋体" w:hint="eastAsia"/>
                <w:sz w:val="24"/>
              </w:rPr>
              <w:t>分析系统：航天之星：酶免生化/多功能分析系统专用ALT转氨酶生化项目检测（选配）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*16、需要配备电脑及软件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ZS-6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仿宋_GB2312" w:eastAsia="仿宋_GB2312"/>
              </w:rPr>
            </w:pPr>
          </w:p>
        </w:tc>
      </w:tr>
      <w:tr w:rsidR="0040311D">
        <w:trPr>
          <w:cantSplit/>
          <w:trHeight w:val="3948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34" w:type="dxa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Style w:val="apple-style-span"/>
                <w:b/>
                <w:bCs/>
                <w:color w:val="333333"/>
                <w:sz w:val="24"/>
              </w:rPr>
            </w:pPr>
            <w:r>
              <w:rPr>
                <w:rStyle w:val="apple-style-span"/>
                <w:rFonts w:hint="eastAsia"/>
                <w:b/>
                <w:bCs/>
                <w:color w:val="333333"/>
                <w:sz w:val="24"/>
              </w:rPr>
              <w:t>微型振荡器微型摇床</w:t>
            </w:r>
          </w:p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rPr>
                <w:rStyle w:val="apple-style-span"/>
                <w:b/>
                <w:bCs/>
                <w:color w:val="333333"/>
                <w:sz w:val="24"/>
              </w:rPr>
            </w:pPr>
            <w:r>
              <w:rPr>
                <w:rStyle w:val="apple-style-span"/>
                <w:rFonts w:hint="eastAsia"/>
                <w:color w:val="333333"/>
                <w:sz w:val="24"/>
              </w:rPr>
              <w:t>参数：可调速，定时</w:t>
            </w:r>
            <w:r>
              <w:rPr>
                <w:rStyle w:val="apple-style-span"/>
                <w:rFonts w:hint="eastAsia"/>
                <w:color w:val="333333"/>
                <w:sz w:val="24"/>
              </w:rPr>
              <w:t>96</w:t>
            </w:r>
            <w:proofErr w:type="gramStart"/>
            <w:r>
              <w:rPr>
                <w:rStyle w:val="apple-style-span"/>
                <w:rFonts w:hint="eastAsia"/>
                <w:color w:val="333333"/>
                <w:sz w:val="24"/>
              </w:rPr>
              <w:t>孔酶标</w:t>
            </w:r>
            <w:proofErr w:type="gramEnd"/>
            <w:r>
              <w:rPr>
                <w:rStyle w:val="apple-style-span"/>
                <w:rFonts w:hint="eastAsia"/>
                <w:color w:val="333333"/>
                <w:sz w:val="24"/>
              </w:rPr>
              <w:t>板用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MH-2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764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紫外可见分光光度计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参数：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、指标名称：</w:t>
            </w:r>
            <w:r>
              <w:rPr>
                <w:rFonts w:hint="eastAsia"/>
                <w:bCs/>
                <w:color w:val="000000"/>
              </w:rPr>
              <w:t>T6</w:t>
            </w:r>
            <w:r>
              <w:rPr>
                <w:rFonts w:hint="eastAsia"/>
                <w:bCs/>
                <w:color w:val="000000"/>
              </w:rPr>
              <w:t>新世纪系列（紫外可见）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、光学系统：双光束比例监测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、波长范围：</w:t>
            </w:r>
            <w:r>
              <w:rPr>
                <w:rFonts w:hint="eastAsia"/>
                <w:bCs/>
                <w:color w:val="000000"/>
              </w:rPr>
              <w:t>190nm~1100nm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、波长示值误差：±</w:t>
            </w:r>
            <w:r>
              <w:rPr>
                <w:rFonts w:hint="eastAsia"/>
                <w:bCs/>
                <w:color w:val="000000"/>
              </w:rPr>
              <w:t>1.0nm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、光谱宽带：</w:t>
            </w:r>
            <w:r>
              <w:rPr>
                <w:rFonts w:hint="eastAsia"/>
                <w:bCs/>
                <w:color w:val="000000"/>
              </w:rPr>
              <w:t>2nm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6</w:t>
            </w:r>
            <w:r>
              <w:rPr>
                <w:rFonts w:hint="eastAsia"/>
                <w:bCs/>
                <w:color w:val="000000"/>
              </w:rPr>
              <w:t>、透射比示值误差：±</w:t>
            </w:r>
            <w:r>
              <w:rPr>
                <w:rFonts w:hint="eastAsia"/>
                <w:bCs/>
                <w:color w:val="000000"/>
              </w:rPr>
              <w:t>0.002Abs(0~0.5Abs</w:t>
            </w:r>
            <w:r>
              <w:rPr>
                <w:rFonts w:hint="eastAsia"/>
                <w:bCs/>
                <w:color w:val="000000"/>
              </w:rPr>
              <w:t>）、±</w:t>
            </w:r>
            <w:r>
              <w:rPr>
                <w:rFonts w:hint="eastAsia"/>
                <w:bCs/>
                <w:color w:val="000000"/>
              </w:rPr>
              <w:t>0.004Abs(0.5Abs~1Abs</w:t>
            </w:r>
            <w:r>
              <w:rPr>
                <w:rFonts w:hint="eastAsia"/>
                <w:bCs/>
                <w:color w:val="000000"/>
              </w:rPr>
              <w:t>）、±</w:t>
            </w:r>
            <w:r>
              <w:rPr>
                <w:rFonts w:hint="eastAsia"/>
                <w:bCs/>
                <w:color w:val="000000"/>
              </w:rPr>
              <w:t>0.3%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、透射比重复性：≤</w:t>
            </w:r>
            <w:r>
              <w:rPr>
                <w:rFonts w:hint="eastAsia"/>
                <w:bCs/>
                <w:color w:val="000000"/>
              </w:rPr>
              <w:t>0.001Abs(0~0.5Abs</w:t>
            </w:r>
            <w:r>
              <w:rPr>
                <w:rFonts w:hint="eastAsia"/>
                <w:bCs/>
                <w:color w:val="000000"/>
              </w:rPr>
              <w:t>）、≤</w:t>
            </w:r>
            <w:r>
              <w:rPr>
                <w:rFonts w:hint="eastAsia"/>
                <w:bCs/>
                <w:color w:val="000000"/>
              </w:rPr>
              <w:t>0.002Abs(0.5Abs~1Abs</w:t>
            </w:r>
            <w:r>
              <w:rPr>
                <w:rFonts w:hint="eastAsia"/>
                <w:bCs/>
                <w:color w:val="000000"/>
              </w:rPr>
              <w:t>）、≤</w:t>
            </w:r>
            <w:r>
              <w:rPr>
                <w:rFonts w:hint="eastAsia"/>
                <w:bCs/>
                <w:color w:val="000000"/>
              </w:rPr>
              <w:t>0.15%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</w:t>
            </w:r>
            <w:r>
              <w:rPr>
                <w:rFonts w:hint="eastAsia"/>
                <w:bCs/>
                <w:color w:val="000000"/>
              </w:rPr>
              <w:t>、杂散光：≤</w:t>
            </w:r>
            <w:r>
              <w:rPr>
                <w:rFonts w:hint="eastAsia"/>
                <w:bCs/>
                <w:color w:val="000000"/>
              </w:rPr>
              <w:t>0.05%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>、基线平直度：±</w:t>
            </w:r>
            <w:r>
              <w:rPr>
                <w:rFonts w:hint="eastAsia"/>
                <w:bCs/>
                <w:color w:val="000000"/>
              </w:rPr>
              <w:t>0.002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</w:t>
            </w:r>
            <w:r>
              <w:rPr>
                <w:rFonts w:hint="eastAsia"/>
                <w:bCs/>
                <w:color w:val="000000"/>
              </w:rPr>
              <w:t>、漂移：≤</w:t>
            </w:r>
            <w:r>
              <w:rPr>
                <w:rFonts w:hint="eastAsia"/>
                <w:bCs/>
                <w:color w:val="000000"/>
              </w:rPr>
              <w:t>0.35%/h</w:t>
            </w:r>
          </w:p>
          <w:p w:rsidR="0040311D" w:rsidRDefault="00A90E91">
            <w:pPr>
              <w:pStyle w:val="a6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11</w:t>
            </w:r>
            <w:r>
              <w:rPr>
                <w:rFonts w:hint="eastAsia"/>
                <w:bCs/>
                <w:color w:val="000000"/>
              </w:rPr>
              <w:t>、外形尺寸：</w:t>
            </w:r>
            <w:r>
              <w:rPr>
                <w:rFonts w:hint="eastAsia"/>
                <w:bCs/>
                <w:color w:val="000000"/>
              </w:rPr>
              <w:t>470mm</w:t>
            </w:r>
            <w:r>
              <w:rPr>
                <w:rFonts w:hint="eastAsia"/>
                <w:bCs/>
                <w:color w:val="000000"/>
              </w:rPr>
              <w:t>×</w:t>
            </w:r>
            <w:r>
              <w:rPr>
                <w:rFonts w:hint="eastAsia"/>
                <w:bCs/>
                <w:color w:val="000000"/>
              </w:rPr>
              <w:t>400mm</w:t>
            </w:r>
            <w:r>
              <w:rPr>
                <w:rFonts w:hint="eastAsia"/>
                <w:bCs/>
                <w:color w:val="000000"/>
              </w:rPr>
              <w:t>×</w:t>
            </w:r>
            <w:r>
              <w:rPr>
                <w:rFonts w:hint="eastAsia"/>
                <w:bCs/>
                <w:color w:val="000000"/>
              </w:rPr>
              <w:t>210mm</w:t>
            </w:r>
          </w:p>
          <w:p w:rsidR="0040311D" w:rsidRDefault="00A90E91">
            <w:pPr>
              <w:pStyle w:val="a6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</w:rPr>
              <w:t>12</w:t>
            </w:r>
            <w:r>
              <w:rPr>
                <w:rFonts w:hint="eastAsia"/>
                <w:bCs/>
                <w:color w:val="000000"/>
              </w:rPr>
              <w:t>、重量：</w:t>
            </w:r>
            <w:r>
              <w:rPr>
                <w:rFonts w:hint="eastAsia"/>
                <w:bCs/>
                <w:color w:val="000000"/>
              </w:rPr>
              <w:t>11kg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普析通用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T6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9272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hint="eastAsia"/>
                <w:b/>
                <w:bCs/>
              </w:rPr>
              <w:t>电子天平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参数：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特点：1、小型B5尺寸，可用于高精度称重中的自动化生产线。2、小型SHS传感器-1秒快速稳定，确保高精度快速称量。3、大型荧光屏显示，显示清晰易于读取称重结果。4、震动减震器功能，能缓冲来自各方位的震压，保护传感器，起到超载保护的作用。5、IP-65防水防尘标准。6、多种称重单位，统计功能。7、使用电脑或打印机符合GLP、GMP、GCP、ISO要求的天平ID代码及校准报告。8、数据存储功能。9、全数字校准功能，能输入带修正值的校准砝码值，操作简单快捷。10、可对比较结果选择使用蜂鸣器发声报警。11、动物称重功能应用于活体称重。12、ACAI功能（自动计数精度提高功能），保证计数精度，减少计数误差。13、里程显示器功能。14、百分比模式功能。15、自动电源开启关断，当天平停止动作10分钟自动关闭显示以达到节能的需求。16、内置可充电电池。17、下挂钩功能。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Pr="00E575CD" w:rsidRDefault="00E575C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爱安德</w:t>
            </w:r>
            <w:proofErr w:type="gramEnd"/>
            <w:r w:rsidRPr="00E575CD">
              <w:rPr>
                <w:rFonts w:ascii="宋体" w:hAnsi="宋体" w:cs="宋体" w:hint="eastAsia"/>
                <w:szCs w:val="21"/>
              </w:rPr>
              <w:t>FX-120iWP</w:t>
            </w: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2203"/>
        </w:trPr>
        <w:tc>
          <w:tcPr>
            <w:tcW w:w="566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634" w:type="dxa"/>
          </w:tcPr>
          <w:p w:rsidR="0040311D" w:rsidRDefault="00A90E91">
            <w:pPr>
              <w:pStyle w:val="a6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台式电脑</w:t>
            </w:r>
            <w:r w:rsidR="00E575CD">
              <w:rPr>
                <w:rFonts w:ascii="宋体" w:hAnsi="宋体" w:cs="宋体" w:hint="eastAsia"/>
                <w:b/>
                <w:bCs/>
              </w:rPr>
              <w:t>（尿沉渣分析仪配套用）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参数：处理器：G5420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系统：Win10系统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内存：4G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硬盘：1T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显卡：集显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显示器：19.5寸</w:t>
            </w:r>
          </w:p>
          <w:p w:rsidR="0040311D" w:rsidRDefault="00A90E91">
            <w:pPr>
              <w:pStyle w:val="a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键盘鼠标：</w:t>
            </w:r>
            <w:proofErr w:type="gramStart"/>
            <w:r>
              <w:rPr>
                <w:rFonts w:ascii="宋体" w:hAnsi="宋体" w:cs="宋体" w:hint="eastAsia"/>
              </w:rPr>
              <w:t>标配</w:t>
            </w:r>
            <w:proofErr w:type="gramEnd"/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0311D" w:rsidRDefault="00A90E91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tr w:rsidR="0040311D">
        <w:trPr>
          <w:cantSplit/>
          <w:trHeight w:val="915"/>
        </w:trPr>
        <w:tc>
          <w:tcPr>
            <w:tcW w:w="56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34" w:type="dxa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/>
                <w:bCs/>
              </w:rPr>
            </w:pPr>
          </w:p>
          <w:p w:rsidR="0040311D" w:rsidRDefault="00A90E91">
            <w:pPr>
              <w:pStyle w:val="a6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合计金额</w:t>
            </w:r>
          </w:p>
        </w:tc>
        <w:tc>
          <w:tcPr>
            <w:tcW w:w="1170" w:type="dxa"/>
            <w:vAlign w:val="center"/>
          </w:tcPr>
          <w:p w:rsidR="0040311D" w:rsidRDefault="0040311D">
            <w:pPr>
              <w:pStyle w:val="a6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0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124"/>
              <w:ind w:right="-6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40311D" w:rsidRDefault="0040311D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/>
              <w:jc w:val="center"/>
              <w:rPr>
                <w:rFonts w:ascii="宋体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:rsidR="0040311D" w:rsidRDefault="0040311D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</w:p>
    <w:sectPr w:rsidR="0040311D" w:rsidSect="0040311D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DF" w:rsidRDefault="00814EDF" w:rsidP="0040311D">
      <w:r>
        <w:separator/>
      </w:r>
    </w:p>
  </w:endnote>
  <w:endnote w:type="continuationSeparator" w:id="0">
    <w:p w:rsidR="00814EDF" w:rsidRDefault="00814EDF" w:rsidP="004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1D" w:rsidRDefault="00403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DF" w:rsidRDefault="00814EDF" w:rsidP="0040311D">
      <w:r>
        <w:separator/>
      </w:r>
    </w:p>
  </w:footnote>
  <w:footnote w:type="continuationSeparator" w:id="0">
    <w:p w:rsidR="00814EDF" w:rsidRDefault="00814EDF" w:rsidP="0040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1D" w:rsidRDefault="0040311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BC75"/>
    <w:multiLevelType w:val="singleLevel"/>
    <w:tmpl w:val="7AF8BC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015C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0C04"/>
    <w:rsid w:val="002F4355"/>
    <w:rsid w:val="002F4475"/>
    <w:rsid w:val="0030076A"/>
    <w:rsid w:val="00301138"/>
    <w:rsid w:val="003037F6"/>
    <w:rsid w:val="00307771"/>
    <w:rsid w:val="0031101D"/>
    <w:rsid w:val="003150C9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97C6A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0311D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06A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B4612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4EDF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4C5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745A3"/>
    <w:rsid w:val="00A878A8"/>
    <w:rsid w:val="00A90E91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0C79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0C17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6BF"/>
    <w:rsid w:val="00E02EDC"/>
    <w:rsid w:val="00E123D0"/>
    <w:rsid w:val="00E1257E"/>
    <w:rsid w:val="00E13D1B"/>
    <w:rsid w:val="00E15C03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575CD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1E63059"/>
    <w:rsid w:val="03160FBC"/>
    <w:rsid w:val="08AF7AB0"/>
    <w:rsid w:val="0BAA46E3"/>
    <w:rsid w:val="10643E22"/>
    <w:rsid w:val="12E24881"/>
    <w:rsid w:val="148A4C35"/>
    <w:rsid w:val="178C4E49"/>
    <w:rsid w:val="1809683B"/>
    <w:rsid w:val="18AA4EE6"/>
    <w:rsid w:val="1E996B25"/>
    <w:rsid w:val="24BD4FF4"/>
    <w:rsid w:val="2FA10EF7"/>
    <w:rsid w:val="33D57E6A"/>
    <w:rsid w:val="33F74CDE"/>
    <w:rsid w:val="385016D8"/>
    <w:rsid w:val="3A0D3EAE"/>
    <w:rsid w:val="3A1B49DE"/>
    <w:rsid w:val="3D95018E"/>
    <w:rsid w:val="3F1E6E6F"/>
    <w:rsid w:val="40531BCF"/>
    <w:rsid w:val="40B201BB"/>
    <w:rsid w:val="47524A00"/>
    <w:rsid w:val="4CAF6164"/>
    <w:rsid w:val="50FE0D41"/>
    <w:rsid w:val="53CC267C"/>
    <w:rsid w:val="5578065B"/>
    <w:rsid w:val="560421EE"/>
    <w:rsid w:val="62D13C9E"/>
    <w:rsid w:val="6689393A"/>
    <w:rsid w:val="6B455F2C"/>
    <w:rsid w:val="6E4B60B2"/>
    <w:rsid w:val="704C6411"/>
    <w:rsid w:val="73592EA2"/>
    <w:rsid w:val="74471DFB"/>
    <w:rsid w:val="768E2D4C"/>
    <w:rsid w:val="7962787B"/>
    <w:rsid w:val="7DE77E22"/>
    <w:rsid w:val="7E3A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0311D"/>
    <w:rPr>
      <w:sz w:val="16"/>
      <w:szCs w:val="16"/>
    </w:rPr>
  </w:style>
  <w:style w:type="paragraph" w:styleId="a4">
    <w:name w:val="footer"/>
    <w:basedOn w:val="a"/>
    <w:link w:val="Char0"/>
    <w:qFormat/>
    <w:rsid w:val="0040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0311D"/>
    <w:rPr>
      <w:sz w:val="24"/>
    </w:rPr>
  </w:style>
  <w:style w:type="character" w:styleId="a7">
    <w:name w:val="Strong"/>
    <w:basedOn w:val="a0"/>
    <w:uiPriority w:val="22"/>
    <w:qFormat/>
    <w:rsid w:val="0040311D"/>
    <w:rPr>
      <w:b/>
      <w:bCs/>
    </w:rPr>
  </w:style>
  <w:style w:type="character" w:styleId="a8">
    <w:name w:val="Hyperlink"/>
    <w:basedOn w:val="a0"/>
    <w:qFormat/>
    <w:rsid w:val="0040311D"/>
    <w:rPr>
      <w:color w:val="0000FF"/>
      <w:u w:val="single"/>
    </w:rPr>
  </w:style>
  <w:style w:type="table" w:styleId="a9">
    <w:name w:val="Table Grid"/>
    <w:basedOn w:val="a1"/>
    <w:qFormat/>
    <w:rsid w:val="0040311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40311D"/>
  </w:style>
  <w:style w:type="paragraph" w:customStyle="1" w:styleId="p0">
    <w:name w:val="p0"/>
    <w:basedOn w:val="a"/>
    <w:qFormat/>
    <w:rsid w:val="004031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40311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311D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40311D"/>
  </w:style>
  <w:style w:type="character" w:customStyle="1" w:styleId="Char">
    <w:name w:val="批注框文本 Char"/>
    <w:basedOn w:val="a0"/>
    <w:link w:val="a3"/>
    <w:qFormat/>
    <w:rsid w:val="0040311D"/>
    <w:rPr>
      <w:kern w:val="2"/>
      <w:sz w:val="16"/>
      <w:szCs w:val="16"/>
    </w:rPr>
  </w:style>
  <w:style w:type="paragraph" w:styleId="aa">
    <w:name w:val="Date"/>
    <w:basedOn w:val="a"/>
    <w:next w:val="a"/>
    <w:link w:val="Char2"/>
    <w:rsid w:val="00E575CD"/>
    <w:pPr>
      <w:ind w:leftChars="2500" w:left="100"/>
    </w:pPr>
  </w:style>
  <w:style w:type="character" w:customStyle="1" w:styleId="Char2">
    <w:name w:val="日期 Char"/>
    <w:basedOn w:val="a0"/>
    <w:link w:val="aa"/>
    <w:rsid w:val="00E575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409BF-1FF0-4CDA-B05A-93FEC11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537</Words>
  <Characters>3066</Characters>
  <Application>Microsoft Office Word</Application>
  <DocSecurity>0</DocSecurity>
  <Lines>25</Lines>
  <Paragraphs>7</Paragraphs>
  <ScaleCrop>false</ScaleCrop>
  <Company>微软中国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4</cp:revision>
  <cp:lastPrinted>2020-07-14T07:04:00Z</cp:lastPrinted>
  <dcterms:created xsi:type="dcterms:W3CDTF">2021-11-16T23:54:00Z</dcterms:created>
  <dcterms:modified xsi:type="dcterms:W3CDTF">2021-11-17T02:31:00Z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