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2D" w:rsidRPr="00C7208A" w:rsidRDefault="00657A2D" w:rsidP="006A4ED4">
      <w:pPr>
        <w:widowControl/>
        <w:spacing w:line="315" w:lineRule="atLeast"/>
        <w:ind w:firstLineChars="1950" w:firstLine="5481"/>
        <w:rPr>
          <w:rFonts w:ascii="仿宋" w:eastAsia="仿宋" w:hAnsi="仿宋" w:cs="Arial"/>
          <w:b/>
          <w:bCs/>
          <w:color w:val="333333"/>
          <w:kern w:val="0"/>
          <w:sz w:val="28"/>
          <w:szCs w:val="28"/>
        </w:rPr>
      </w:pPr>
      <w:r w:rsidRPr="00C7208A">
        <w:rPr>
          <w:rFonts w:ascii="仿宋" w:eastAsia="仿宋" w:hAnsi="仿宋" w:cs="Arial" w:hint="eastAsia"/>
          <w:b/>
          <w:bCs/>
          <w:color w:val="333333"/>
          <w:kern w:val="0"/>
          <w:sz w:val="28"/>
          <w:szCs w:val="28"/>
        </w:rPr>
        <w:t>标书编号：</w:t>
      </w:r>
      <w:r w:rsidR="006A4ED4">
        <w:rPr>
          <w:rFonts w:ascii="仿宋" w:eastAsia="仿宋" w:hAnsi="仿宋" w:cs="Arial"/>
          <w:b/>
          <w:bCs/>
          <w:color w:val="333333"/>
          <w:kern w:val="0"/>
          <w:sz w:val="28"/>
          <w:szCs w:val="28"/>
        </w:rPr>
        <w:t>BS20180</w:t>
      </w:r>
      <w:r w:rsidR="006A4ED4">
        <w:rPr>
          <w:rFonts w:ascii="仿宋" w:eastAsia="仿宋" w:hAnsi="仿宋" w:cs="Arial" w:hint="eastAsia"/>
          <w:b/>
          <w:bCs/>
          <w:color w:val="333333"/>
          <w:kern w:val="0"/>
          <w:sz w:val="28"/>
          <w:szCs w:val="28"/>
        </w:rPr>
        <w:t>73</w:t>
      </w:r>
    </w:p>
    <w:p w:rsidR="00657A2D" w:rsidRPr="00C7208A" w:rsidRDefault="00657A2D" w:rsidP="0054781A">
      <w:pPr>
        <w:widowControl/>
        <w:spacing w:line="480" w:lineRule="exact"/>
        <w:jc w:val="center"/>
        <w:rPr>
          <w:rFonts w:ascii="仿宋" w:eastAsia="仿宋" w:hAnsi="仿宋" w:cs="Arial"/>
          <w:color w:val="666666"/>
          <w:kern w:val="0"/>
          <w:sz w:val="36"/>
          <w:szCs w:val="36"/>
        </w:rPr>
      </w:pPr>
      <w:r w:rsidRPr="00C7208A">
        <w:rPr>
          <w:rFonts w:ascii="仿宋" w:eastAsia="仿宋" w:hAnsi="仿宋" w:cs="Arial" w:hint="eastAsia"/>
          <w:b/>
          <w:bCs/>
          <w:color w:val="333333"/>
          <w:kern w:val="0"/>
          <w:sz w:val="36"/>
          <w:szCs w:val="36"/>
        </w:rPr>
        <w:t>江苏省南通卫生高等职业技术学校</w:t>
      </w:r>
    </w:p>
    <w:p w:rsidR="00657A2D" w:rsidRPr="00C7208A" w:rsidRDefault="006A4ED4" w:rsidP="0054781A">
      <w:pPr>
        <w:widowControl/>
        <w:spacing w:line="480" w:lineRule="exact"/>
        <w:jc w:val="center"/>
        <w:rPr>
          <w:rFonts w:ascii="仿宋" w:eastAsia="仿宋" w:hAnsi="仿宋" w:cs="Arial"/>
          <w:color w:val="666666"/>
          <w:kern w:val="0"/>
          <w:sz w:val="18"/>
          <w:szCs w:val="18"/>
        </w:rPr>
      </w:pPr>
      <w:r>
        <w:rPr>
          <w:rFonts w:ascii="仿宋" w:eastAsia="仿宋" w:hAnsi="仿宋" w:cs="Arial" w:hint="eastAsia"/>
          <w:b/>
          <w:bCs/>
          <w:color w:val="333333"/>
          <w:kern w:val="0"/>
          <w:sz w:val="36"/>
          <w:szCs w:val="36"/>
        </w:rPr>
        <w:t>中药准备室改造</w:t>
      </w:r>
      <w:r w:rsidR="00657A2D" w:rsidRPr="00C7208A">
        <w:rPr>
          <w:rFonts w:ascii="仿宋" w:eastAsia="仿宋" w:hAnsi="仿宋" w:cs="Arial" w:hint="eastAsia"/>
          <w:b/>
          <w:bCs/>
          <w:color w:val="333333"/>
          <w:kern w:val="0"/>
          <w:sz w:val="36"/>
          <w:szCs w:val="36"/>
        </w:rPr>
        <w:t>项目招标文件</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江苏省南通卫生高等职业技术学校（以下简称招标人）拟对</w:t>
      </w:r>
      <w:r w:rsidR="006A4ED4">
        <w:rPr>
          <w:rFonts w:ascii="仿宋" w:eastAsia="仿宋" w:hAnsi="仿宋" w:cs="Arial" w:hint="eastAsia"/>
          <w:color w:val="333333"/>
          <w:kern w:val="0"/>
          <w:sz w:val="28"/>
          <w:szCs w:val="28"/>
        </w:rPr>
        <w:t>中药准备室改造</w:t>
      </w:r>
      <w:r w:rsidRPr="00C7208A">
        <w:rPr>
          <w:rFonts w:ascii="仿宋" w:eastAsia="仿宋" w:hAnsi="仿宋" w:cs="Arial" w:hint="eastAsia"/>
          <w:color w:val="333333"/>
          <w:kern w:val="0"/>
          <w:sz w:val="28"/>
          <w:szCs w:val="28"/>
        </w:rPr>
        <w:t>项目进行招标，欢迎符合资格的单位（以下简称投标人）参加投标。</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hint="eastAsia"/>
          <w:b/>
          <w:bCs/>
          <w:color w:val="333333"/>
          <w:kern w:val="0"/>
          <w:sz w:val="28"/>
          <w:szCs w:val="28"/>
        </w:rPr>
        <w:t>一、招标文件编号：</w:t>
      </w:r>
      <w:r w:rsidRPr="006A4ED4">
        <w:rPr>
          <w:rFonts w:ascii="仿宋" w:eastAsia="仿宋" w:hAnsi="仿宋" w:cs="Arial"/>
          <w:b/>
          <w:bCs/>
          <w:color w:val="333333"/>
          <w:kern w:val="0"/>
          <w:sz w:val="28"/>
          <w:szCs w:val="28"/>
        </w:rPr>
        <w:t>BS</w:t>
      </w:r>
      <w:r w:rsidRPr="006A4ED4">
        <w:rPr>
          <w:rFonts w:ascii="仿宋" w:eastAsia="仿宋" w:hAnsi="仿宋" w:cs="Arial"/>
          <w:b/>
          <w:color w:val="333333"/>
          <w:kern w:val="0"/>
          <w:sz w:val="28"/>
          <w:szCs w:val="28"/>
        </w:rPr>
        <w:t>20180</w:t>
      </w:r>
      <w:r w:rsidR="006A4ED4" w:rsidRPr="006A4ED4">
        <w:rPr>
          <w:rFonts w:ascii="仿宋" w:eastAsia="仿宋" w:hAnsi="仿宋" w:cs="Arial" w:hint="eastAsia"/>
          <w:b/>
          <w:color w:val="333333"/>
          <w:kern w:val="0"/>
          <w:sz w:val="28"/>
          <w:szCs w:val="28"/>
        </w:rPr>
        <w:t>73</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hint="eastAsia"/>
          <w:b/>
          <w:bCs/>
          <w:color w:val="333333"/>
          <w:kern w:val="0"/>
          <w:sz w:val="28"/>
          <w:szCs w:val="28"/>
        </w:rPr>
        <w:t>二、项目名称：</w:t>
      </w:r>
      <w:r w:rsidR="006A4ED4">
        <w:rPr>
          <w:rFonts w:ascii="仿宋" w:eastAsia="仿宋" w:hAnsi="仿宋" w:cs="Arial" w:hint="eastAsia"/>
          <w:b/>
          <w:bCs/>
          <w:color w:val="333333"/>
          <w:kern w:val="0"/>
          <w:sz w:val="28"/>
          <w:szCs w:val="28"/>
        </w:rPr>
        <w:t>中药准备室改造</w:t>
      </w:r>
      <w:r w:rsidRPr="00C7208A">
        <w:rPr>
          <w:rFonts w:ascii="仿宋" w:eastAsia="仿宋" w:hAnsi="仿宋" w:cs="Arial" w:hint="eastAsia"/>
          <w:b/>
          <w:color w:val="333333"/>
          <w:kern w:val="0"/>
          <w:sz w:val="28"/>
          <w:szCs w:val="28"/>
        </w:rPr>
        <w:t>项目</w:t>
      </w:r>
    </w:p>
    <w:p w:rsidR="00657A2D" w:rsidRPr="00C7208A" w:rsidRDefault="00657A2D" w:rsidP="00C7208A">
      <w:pPr>
        <w:widowControl/>
        <w:spacing w:line="440" w:lineRule="exact"/>
        <w:ind w:firstLineChars="200" w:firstLine="562"/>
        <w:rPr>
          <w:rFonts w:ascii="仿宋" w:eastAsia="仿宋" w:hAnsi="仿宋" w:cs="Arial"/>
          <w:b/>
          <w:bCs/>
          <w:color w:val="333333"/>
          <w:kern w:val="0"/>
          <w:sz w:val="28"/>
          <w:szCs w:val="28"/>
        </w:rPr>
      </w:pPr>
      <w:r w:rsidRPr="00C7208A">
        <w:rPr>
          <w:rFonts w:ascii="仿宋" w:eastAsia="仿宋" w:hAnsi="仿宋" w:cs="Arial" w:hint="eastAsia"/>
          <w:b/>
          <w:bCs/>
          <w:color w:val="333333"/>
          <w:kern w:val="0"/>
          <w:sz w:val="28"/>
          <w:szCs w:val="28"/>
        </w:rPr>
        <w:t>三、项目内容及要求：</w:t>
      </w:r>
    </w:p>
    <w:p w:rsidR="00657A2D" w:rsidRPr="00C7208A" w:rsidRDefault="006A4ED4" w:rsidP="00CC5BD0">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sidR="00657A2D" w:rsidRPr="00C7208A">
        <w:rPr>
          <w:rFonts w:ascii="仿宋" w:eastAsia="仿宋" w:hAnsi="仿宋" w:cs="Arial" w:hint="eastAsia"/>
          <w:color w:val="333333"/>
          <w:kern w:val="0"/>
          <w:sz w:val="28"/>
          <w:szCs w:val="28"/>
        </w:rPr>
        <w:t>、施工地点：南通卫生高职校</w:t>
      </w:r>
      <w:r>
        <w:rPr>
          <w:rFonts w:ascii="仿宋" w:eastAsia="仿宋" w:hAnsi="仿宋" w:cs="Arial" w:hint="eastAsia"/>
          <w:color w:val="333333"/>
          <w:kern w:val="0"/>
          <w:sz w:val="28"/>
          <w:szCs w:val="28"/>
        </w:rPr>
        <w:t>实训楼</w:t>
      </w:r>
      <w:r w:rsidR="00657A2D" w:rsidRPr="00C7208A">
        <w:rPr>
          <w:rFonts w:ascii="仿宋" w:eastAsia="仿宋" w:hAnsi="仿宋" w:cs="Arial" w:hint="eastAsia"/>
          <w:color w:val="333333"/>
          <w:kern w:val="0"/>
          <w:sz w:val="28"/>
          <w:szCs w:val="28"/>
        </w:rPr>
        <w:t>。</w:t>
      </w:r>
    </w:p>
    <w:p w:rsidR="006A4ED4" w:rsidRDefault="006A4ED4" w:rsidP="006A4ED4">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657A2D" w:rsidRPr="00C7208A">
        <w:rPr>
          <w:rFonts w:ascii="仿宋" w:eastAsia="仿宋" w:hAnsi="仿宋" w:cs="Arial" w:hint="eastAsia"/>
          <w:color w:val="333333"/>
          <w:kern w:val="0"/>
          <w:sz w:val="28"/>
          <w:szCs w:val="28"/>
        </w:rPr>
        <w:t>、施工内容及说明：</w:t>
      </w:r>
      <w:r>
        <w:rPr>
          <w:rFonts w:ascii="仿宋" w:eastAsia="仿宋" w:hAnsi="仿宋" w:cs="Arial" w:hint="eastAsia"/>
          <w:color w:val="333333"/>
          <w:kern w:val="0"/>
          <w:sz w:val="28"/>
          <w:szCs w:val="28"/>
        </w:rPr>
        <w:t>本项目包含附件一：为实验室改造方案。附件二：为项目现场简图。</w:t>
      </w:r>
    </w:p>
    <w:p w:rsidR="006A4ED4" w:rsidRPr="006A4ED4" w:rsidRDefault="006A4ED4" w:rsidP="006A4ED4">
      <w:pPr>
        <w:widowControl/>
        <w:spacing w:line="44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3</w:t>
      </w:r>
      <w:r w:rsidRPr="00C7208A">
        <w:rPr>
          <w:rFonts w:ascii="仿宋" w:eastAsia="仿宋" w:hAnsi="仿宋" w:cs="Arial" w:hint="eastAsia"/>
          <w:b/>
          <w:color w:val="333333"/>
          <w:kern w:val="0"/>
          <w:sz w:val="28"/>
          <w:szCs w:val="28"/>
        </w:rPr>
        <w:t>、本项目最高限价</w:t>
      </w:r>
      <w:r w:rsidR="004B2FBD">
        <w:rPr>
          <w:rFonts w:ascii="仿宋" w:eastAsia="仿宋" w:hAnsi="仿宋" w:cs="Arial" w:hint="eastAsia"/>
          <w:b/>
          <w:color w:val="333333"/>
          <w:kern w:val="0"/>
          <w:sz w:val="28"/>
          <w:szCs w:val="28"/>
        </w:rPr>
        <w:t>19</w:t>
      </w:r>
      <w:r w:rsidR="00CA55BB">
        <w:rPr>
          <w:rFonts w:ascii="仿宋" w:eastAsia="仿宋" w:hAnsi="仿宋" w:cs="Arial" w:hint="eastAsia"/>
          <w:b/>
          <w:color w:val="333333"/>
          <w:kern w:val="0"/>
          <w:sz w:val="28"/>
          <w:szCs w:val="28"/>
        </w:rPr>
        <w:t>0</w:t>
      </w:r>
      <w:r>
        <w:rPr>
          <w:rFonts w:ascii="仿宋" w:eastAsia="仿宋" w:hAnsi="仿宋" w:cs="Arial" w:hint="eastAsia"/>
          <w:b/>
          <w:color w:val="333333"/>
          <w:kern w:val="0"/>
          <w:sz w:val="28"/>
          <w:szCs w:val="28"/>
        </w:rPr>
        <w:t>000</w:t>
      </w:r>
      <w:r w:rsidRPr="00C7208A">
        <w:rPr>
          <w:rFonts w:ascii="仿宋" w:eastAsia="仿宋" w:hAnsi="仿宋" w:cs="Arial" w:hint="eastAsia"/>
          <w:b/>
          <w:color w:val="333333"/>
          <w:kern w:val="0"/>
          <w:sz w:val="28"/>
          <w:szCs w:val="28"/>
        </w:rPr>
        <w:t>元。</w:t>
      </w:r>
    </w:p>
    <w:p w:rsidR="00657A2D" w:rsidRPr="00C7208A" w:rsidRDefault="00657A2D" w:rsidP="006A4ED4">
      <w:pPr>
        <w:widowControl/>
        <w:spacing w:line="440" w:lineRule="exact"/>
        <w:ind w:firstLine="576"/>
        <w:rPr>
          <w:rFonts w:ascii="仿宋" w:eastAsia="仿宋" w:hAnsi="仿宋" w:cs="Arial"/>
          <w:color w:val="333333"/>
          <w:kern w:val="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、施工质量要求：</w:t>
      </w:r>
    </w:p>
    <w:p w:rsidR="00657A2D" w:rsidRPr="00C7208A" w:rsidRDefault="006A4ED4" w:rsidP="00CC5BD0">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（1）符合招标文件要求和国家和行业相关验收标准</w:t>
      </w:r>
      <w:r w:rsidR="00657A2D" w:rsidRPr="00C7208A">
        <w:rPr>
          <w:rFonts w:ascii="仿宋" w:eastAsia="仿宋" w:hAnsi="仿宋" w:cs="Arial" w:hint="eastAsia"/>
          <w:color w:val="333333"/>
          <w:kern w:val="0"/>
          <w:sz w:val="28"/>
          <w:szCs w:val="28"/>
        </w:rPr>
        <w:t>，质量合格。</w:t>
      </w:r>
    </w:p>
    <w:p w:rsidR="00657A2D" w:rsidRPr="00C7208A" w:rsidRDefault="006A4ED4" w:rsidP="00CC5BD0">
      <w:pPr>
        <w:spacing w:line="44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657A2D" w:rsidRPr="00C7208A">
        <w:rPr>
          <w:rFonts w:ascii="仿宋" w:eastAsia="仿宋" w:hAnsi="仿宋" w:cs="Arial" w:hint="eastAsia"/>
          <w:color w:val="333333"/>
          <w:kern w:val="0"/>
          <w:sz w:val="28"/>
          <w:szCs w:val="28"/>
        </w:rPr>
        <w:t>投标单位应考虑本工程施工过程中不得破坏原有建筑物和构造物，并采取保护措施，如若损坏或污染，施工单位必须无偿修复。</w:t>
      </w:r>
    </w:p>
    <w:p w:rsidR="00657A2D" w:rsidRPr="00C7208A" w:rsidRDefault="00657A2D" w:rsidP="00CC5BD0">
      <w:pPr>
        <w:widowControl/>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5</w:t>
      </w:r>
      <w:r w:rsidRPr="00C7208A">
        <w:rPr>
          <w:rFonts w:ascii="仿宋" w:eastAsia="仿宋" w:hAnsi="仿宋" w:cs="Arial" w:hint="eastAsia"/>
          <w:color w:val="333333"/>
          <w:kern w:val="0"/>
          <w:sz w:val="28"/>
          <w:szCs w:val="28"/>
        </w:rPr>
        <w:t>、项目承包方式：本项目按全包报价。投标报价包含材料采购、运输、仓储、搬运和施工人工、机械设备、税金、质保期服务及不可预见的情况等所有费用。</w:t>
      </w:r>
    </w:p>
    <w:p w:rsidR="00657A2D" w:rsidRPr="00C7208A" w:rsidRDefault="00657A2D" w:rsidP="00CC5BD0">
      <w:pPr>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6</w:t>
      </w:r>
      <w:r w:rsidRPr="00C7208A">
        <w:rPr>
          <w:rFonts w:ascii="仿宋" w:eastAsia="仿宋" w:hAnsi="仿宋" w:cs="Arial" w:hint="eastAsia"/>
          <w:color w:val="333333"/>
          <w:kern w:val="0"/>
          <w:sz w:val="28"/>
          <w:szCs w:val="28"/>
        </w:rPr>
        <w:t>．工期要求</w:t>
      </w:r>
      <w:r w:rsidRPr="00C7208A">
        <w:rPr>
          <w:rFonts w:ascii="仿宋" w:eastAsia="仿宋" w:hAnsi="仿宋" w:cs="Arial"/>
          <w:color w:val="333333"/>
          <w:kern w:val="0"/>
          <w:sz w:val="28"/>
          <w:szCs w:val="28"/>
        </w:rPr>
        <w:t xml:space="preserve">: </w:t>
      </w:r>
      <w:r w:rsidR="006A4ED4">
        <w:rPr>
          <w:rFonts w:ascii="仿宋" w:eastAsia="仿宋" w:hAnsi="仿宋" w:cs="Arial" w:hint="eastAsia"/>
          <w:color w:val="333333"/>
          <w:kern w:val="0"/>
          <w:sz w:val="28"/>
          <w:szCs w:val="28"/>
        </w:rPr>
        <w:t>30</w:t>
      </w:r>
      <w:r w:rsidR="004B2FBD">
        <w:rPr>
          <w:rFonts w:ascii="仿宋" w:eastAsia="仿宋" w:hAnsi="仿宋" w:cs="Arial" w:hint="eastAsia"/>
          <w:color w:val="333333"/>
          <w:kern w:val="0"/>
          <w:sz w:val="28"/>
          <w:szCs w:val="28"/>
        </w:rPr>
        <w:t>个日历天</w:t>
      </w:r>
      <w:r w:rsidR="006A4ED4">
        <w:rPr>
          <w:rFonts w:ascii="仿宋" w:eastAsia="仿宋" w:hAnsi="仿宋" w:cs="Arial" w:hint="eastAsia"/>
          <w:color w:val="333333"/>
          <w:kern w:val="0"/>
          <w:sz w:val="28"/>
          <w:szCs w:val="28"/>
        </w:rPr>
        <w:t>。</w:t>
      </w:r>
      <w:r w:rsidRPr="00C7208A">
        <w:rPr>
          <w:rFonts w:ascii="仿宋" w:eastAsia="仿宋" w:hAnsi="仿宋" w:cs="Arial" w:hint="eastAsia"/>
          <w:color w:val="333333"/>
          <w:kern w:val="0"/>
          <w:sz w:val="28"/>
          <w:szCs w:val="28"/>
        </w:rPr>
        <w:t>如若在规定的施工期内不得完成，每延期一天扣</w:t>
      </w:r>
      <w:r w:rsidRPr="00C7208A">
        <w:rPr>
          <w:rFonts w:ascii="仿宋" w:eastAsia="仿宋" w:hAnsi="仿宋" w:cs="Arial"/>
          <w:color w:val="333333"/>
          <w:kern w:val="0"/>
          <w:sz w:val="28"/>
          <w:szCs w:val="28"/>
        </w:rPr>
        <w:t>2000</w:t>
      </w:r>
      <w:r w:rsidRPr="00C7208A">
        <w:rPr>
          <w:rFonts w:ascii="仿宋" w:eastAsia="仿宋" w:hAnsi="仿宋" w:cs="Arial" w:hint="eastAsia"/>
          <w:color w:val="333333"/>
          <w:kern w:val="0"/>
          <w:sz w:val="28"/>
          <w:szCs w:val="28"/>
        </w:rPr>
        <w:t>元，以次类推。</w:t>
      </w:r>
    </w:p>
    <w:p w:rsidR="00657A2D" w:rsidRPr="00C7208A" w:rsidRDefault="00657A2D" w:rsidP="00CC5BD0">
      <w:pPr>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7</w:t>
      </w:r>
      <w:r w:rsidRPr="00C7208A">
        <w:rPr>
          <w:rFonts w:ascii="仿宋" w:eastAsia="仿宋" w:hAnsi="仿宋" w:cs="Arial" w:hint="eastAsia"/>
          <w:color w:val="333333"/>
          <w:kern w:val="0"/>
          <w:sz w:val="28"/>
          <w:szCs w:val="28"/>
        </w:rPr>
        <w:t>、本项目质保期为</w:t>
      </w: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年。</w:t>
      </w:r>
    </w:p>
    <w:p w:rsidR="00657A2D" w:rsidRPr="00C7208A" w:rsidRDefault="00657A2D" w:rsidP="00CC5BD0">
      <w:pPr>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8</w:t>
      </w:r>
      <w:r w:rsidRPr="00C7208A">
        <w:rPr>
          <w:rFonts w:ascii="仿宋" w:eastAsia="仿宋" w:hAnsi="仿宋" w:cs="Arial" w:hint="eastAsia"/>
          <w:color w:val="333333"/>
          <w:kern w:val="0"/>
          <w:sz w:val="28"/>
          <w:szCs w:val="28"/>
        </w:rPr>
        <w:t>、施工地点：南通卫生高职校主校区</w:t>
      </w:r>
      <w:r w:rsidR="006A4ED4">
        <w:rPr>
          <w:rFonts w:ascii="仿宋" w:eastAsia="仿宋" w:hAnsi="仿宋" w:cs="Arial" w:hint="eastAsia"/>
          <w:color w:val="333333"/>
          <w:kern w:val="0"/>
          <w:sz w:val="28"/>
          <w:szCs w:val="28"/>
        </w:rPr>
        <w:t>实训楼内</w:t>
      </w:r>
      <w:r w:rsidRPr="00C7208A">
        <w:rPr>
          <w:rFonts w:ascii="仿宋" w:eastAsia="仿宋" w:hAnsi="仿宋" w:cs="Arial" w:hint="eastAsia"/>
          <w:color w:val="333333"/>
          <w:kern w:val="0"/>
          <w:sz w:val="28"/>
          <w:szCs w:val="28"/>
        </w:rPr>
        <w:t>。</w:t>
      </w:r>
    </w:p>
    <w:p w:rsidR="00657A2D" w:rsidRPr="00C7208A" w:rsidRDefault="00657A2D" w:rsidP="00CC5BD0">
      <w:pPr>
        <w:spacing w:line="440" w:lineRule="exact"/>
        <w:ind w:firstLine="576"/>
        <w:rPr>
          <w:rFonts w:ascii="仿宋" w:eastAsia="仿宋" w:hAnsi="仿宋" w:cs="Arial"/>
          <w:color w:val="333333"/>
          <w:kern w:val="0"/>
          <w:sz w:val="28"/>
          <w:szCs w:val="28"/>
        </w:rPr>
      </w:pPr>
      <w:r w:rsidRPr="00C7208A">
        <w:rPr>
          <w:rFonts w:ascii="仿宋" w:eastAsia="仿宋" w:hAnsi="仿宋" w:cs="Arial"/>
          <w:color w:val="333333"/>
          <w:kern w:val="0"/>
          <w:sz w:val="28"/>
          <w:szCs w:val="28"/>
        </w:rPr>
        <w:t>9</w:t>
      </w:r>
      <w:r w:rsidRPr="00C7208A">
        <w:rPr>
          <w:rFonts w:ascii="仿宋" w:eastAsia="仿宋" w:hAnsi="仿宋" w:cs="Arial" w:hint="eastAsia"/>
          <w:color w:val="333333"/>
          <w:kern w:val="0"/>
          <w:sz w:val="28"/>
          <w:szCs w:val="28"/>
        </w:rPr>
        <w:t>、结帐方式：本工程为固定</w:t>
      </w:r>
      <w:r w:rsidR="006A4ED4">
        <w:rPr>
          <w:rFonts w:ascii="仿宋" w:eastAsia="仿宋" w:hAnsi="仿宋" w:cs="Arial" w:hint="eastAsia"/>
          <w:color w:val="333333"/>
          <w:kern w:val="0"/>
          <w:sz w:val="28"/>
          <w:szCs w:val="28"/>
        </w:rPr>
        <w:t>总</w:t>
      </w:r>
      <w:r w:rsidRPr="00C7208A">
        <w:rPr>
          <w:rFonts w:ascii="仿宋" w:eastAsia="仿宋" w:hAnsi="仿宋" w:cs="Arial" w:hint="eastAsia"/>
          <w:color w:val="333333"/>
          <w:kern w:val="0"/>
          <w:sz w:val="28"/>
          <w:szCs w:val="28"/>
        </w:rPr>
        <w:t>价，在施工完毕验收合后付至总价的</w:t>
      </w:r>
      <w:r w:rsidRPr="00C7208A">
        <w:rPr>
          <w:rFonts w:ascii="仿宋" w:eastAsia="仿宋" w:hAnsi="仿宋" w:cs="Arial"/>
          <w:color w:val="333333"/>
          <w:kern w:val="0"/>
          <w:sz w:val="28"/>
          <w:szCs w:val="28"/>
        </w:rPr>
        <w:t>95%</w:t>
      </w:r>
      <w:r w:rsidRPr="00C7208A">
        <w:rPr>
          <w:rFonts w:ascii="仿宋" w:eastAsia="仿宋" w:hAnsi="仿宋" w:cs="Arial" w:hint="eastAsia"/>
          <w:color w:val="333333"/>
          <w:kern w:val="0"/>
          <w:sz w:val="28"/>
          <w:szCs w:val="28"/>
        </w:rPr>
        <w:t>，余款</w:t>
      </w:r>
      <w:r w:rsidRPr="00C7208A">
        <w:rPr>
          <w:rFonts w:ascii="仿宋" w:eastAsia="仿宋" w:hAnsi="仿宋" w:cs="Arial"/>
          <w:color w:val="333333"/>
          <w:kern w:val="0"/>
          <w:sz w:val="28"/>
          <w:szCs w:val="28"/>
        </w:rPr>
        <w:t>5%</w:t>
      </w:r>
      <w:r w:rsidRPr="00C7208A">
        <w:rPr>
          <w:rFonts w:ascii="仿宋" w:eastAsia="仿宋" w:hAnsi="仿宋" w:cs="Arial" w:hint="eastAsia"/>
          <w:color w:val="333333"/>
          <w:kern w:val="0"/>
          <w:sz w:val="28"/>
          <w:szCs w:val="28"/>
        </w:rPr>
        <w:t>为保质金，在保质期满后付清。</w:t>
      </w:r>
    </w:p>
    <w:p w:rsidR="00657A2D" w:rsidRPr="00C7208A" w:rsidRDefault="00657A2D" w:rsidP="00CC5BD0">
      <w:pPr>
        <w:widowControl/>
        <w:spacing w:line="44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10</w:t>
      </w:r>
      <w:r w:rsidRPr="00C7208A">
        <w:rPr>
          <w:rFonts w:ascii="仿宋" w:eastAsia="仿宋" w:hAnsi="仿宋" w:cs="Arial" w:hint="eastAsia"/>
          <w:color w:val="333333"/>
          <w:kern w:val="0"/>
          <w:sz w:val="28"/>
          <w:szCs w:val="28"/>
        </w:rPr>
        <w:t>、学校采购办组织验收。</w:t>
      </w:r>
    </w:p>
    <w:p w:rsidR="00657A2D" w:rsidRPr="00C7208A" w:rsidRDefault="00657A2D" w:rsidP="00C7208A">
      <w:pPr>
        <w:spacing w:line="440" w:lineRule="exact"/>
        <w:ind w:firstLineChars="200" w:firstLine="562"/>
        <w:rPr>
          <w:rFonts w:ascii="仿宋" w:eastAsia="仿宋" w:hAnsi="仿宋" w:cs="Arial"/>
          <w:b/>
          <w:color w:val="333333"/>
          <w:kern w:val="0"/>
          <w:sz w:val="28"/>
          <w:szCs w:val="28"/>
        </w:rPr>
      </w:pPr>
      <w:r w:rsidRPr="00C7208A">
        <w:rPr>
          <w:rFonts w:ascii="仿宋" w:eastAsia="仿宋" w:hAnsi="仿宋" w:cs="Arial"/>
          <w:b/>
          <w:color w:val="333333"/>
          <w:kern w:val="0"/>
          <w:sz w:val="28"/>
          <w:szCs w:val="28"/>
        </w:rPr>
        <w:t>11</w:t>
      </w:r>
      <w:r w:rsidRPr="00C7208A">
        <w:rPr>
          <w:rFonts w:ascii="仿宋" w:eastAsia="仿宋" w:hAnsi="仿宋" w:cs="Arial" w:hint="eastAsia"/>
          <w:b/>
          <w:color w:val="333333"/>
          <w:kern w:val="0"/>
          <w:sz w:val="28"/>
          <w:szCs w:val="28"/>
        </w:rPr>
        <w:t>．安全要求：应严格按照国家及省市安全生产相关规定，采取合理的安全措施组织施工。由</w:t>
      </w:r>
      <w:r w:rsidR="00D07DA5" w:rsidRPr="00C7208A">
        <w:rPr>
          <w:rFonts w:ascii="仿宋" w:eastAsia="仿宋" w:hAnsi="仿宋" w:cs="Arial" w:hint="eastAsia"/>
          <w:b/>
          <w:color w:val="333333"/>
          <w:kern w:val="0"/>
          <w:sz w:val="28"/>
          <w:szCs w:val="28"/>
        </w:rPr>
        <w:t>施工现场发生</w:t>
      </w:r>
      <w:r w:rsidRPr="00C7208A">
        <w:rPr>
          <w:rFonts w:ascii="仿宋" w:eastAsia="仿宋" w:hAnsi="仿宋" w:cs="Arial" w:hint="eastAsia"/>
          <w:b/>
          <w:color w:val="333333"/>
          <w:kern w:val="0"/>
          <w:sz w:val="28"/>
          <w:szCs w:val="28"/>
        </w:rPr>
        <w:t>的安全事故责任由投标人</w:t>
      </w:r>
      <w:r w:rsidRPr="00C7208A">
        <w:rPr>
          <w:rFonts w:ascii="仿宋" w:eastAsia="仿宋" w:hAnsi="仿宋" w:cs="Arial" w:hint="eastAsia"/>
          <w:b/>
          <w:color w:val="333333"/>
          <w:kern w:val="0"/>
          <w:sz w:val="28"/>
          <w:szCs w:val="28"/>
        </w:rPr>
        <w:lastRenderedPageBreak/>
        <w:t>承担。</w:t>
      </w:r>
    </w:p>
    <w:p w:rsidR="00657A2D" w:rsidRPr="00C7208A" w:rsidRDefault="00657A2D" w:rsidP="00C7208A">
      <w:pPr>
        <w:spacing w:line="440" w:lineRule="exact"/>
        <w:ind w:firstLineChars="200" w:firstLine="562"/>
        <w:rPr>
          <w:rFonts w:ascii="仿宋" w:eastAsia="仿宋" w:hAnsi="仿宋" w:cs="Arial"/>
          <w:color w:val="333333"/>
          <w:kern w:val="0"/>
          <w:sz w:val="28"/>
          <w:szCs w:val="28"/>
        </w:rPr>
      </w:pPr>
      <w:r w:rsidRPr="00C7208A">
        <w:rPr>
          <w:rFonts w:ascii="仿宋" w:eastAsia="仿宋" w:hAnsi="仿宋" w:cs="Arial"/>
          <w:b/>
          <w:color w:val="333333"/>
          <w:kern w:val="0"/>
          <w:sz w:val="28"/>
          <w:szCs w:val="28"/>
        </w:rPr>
        <w:t>12</w:t>
      </w:r>
      <w:r w:rsidRPr="00C7208A">
        <w:rPr>
          <w:rFonts w:ascii="仿宋" w:eastAsia="仿宋" w:hAnsi="仿宋" w:cs="Arial" w:hint="eastAsia"/>
          <w:b/>
          <w:color w:val="333333"/>
          <w:kern w:val="0"/>
          <w:sz w:val="28"/>
          <w:szCs w:val="28"/>
        </w:rPr>
        <w:t>．投标人应自行组织踏勘现场条件，一旦成交不得对现场条件提出额外要求</w:t>
      </w:r>
      <w:r w:rsidRPr="00C7208A">
        <w:rPr>
          <w:rFonts w:ascii="仿宋" w:eastAsia="仿宋" w:hAnsi="仿宋" w:hint="eastAsia"/>
          <w:b/>
          <w:sz w:val="28"/>
          <w:szCs w:val="28"/>
        </w:rPr>
        <w:t>。</w:t>
      </w:r>
      <w:r w:rsidRPr="00C7208A">
        <w:rPr>
          <w:rFonts w:ascii="仿宋" w:eastAsia="仿宋" w:hAnsi="仿宋" w:cs="Arial" w:hint="eastAsia"/>
          <w:color w:val="333333"/>
          <w:kern w:val="0"/>
          <w:sz w:val="28"/>
          <w:szCs w:val="28"/>
        </w:rPr>
        <w:t>中标人在施工时须服从招标人总体安排，不得影响招标人正常的工作秩序。中标人不得拒绝完成招标人在施工地点范围内变更或要求增加的工程内容。</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hint="eastAsia"/>
          <w:b/>
          <w:bCs/>
          <w:color w:val="333333"/>
          <w:kern w:val="0"/>
          <w:sz w:val="28"/>
          <w:szCs w:val="28"/>
        </w:rPr>
        <w:t>四、</w:t>
      </w:r>
      <w:r w:rsidRPr="00C7208A">
        <w:rPr>
          <w:rFonts w:ascii="仿宋" w:eastAsia="仿宋" w:hAnsi="仿宋" w:hint="eastAsia"/>
          <w:color w:val="333333"/>
          <w:sz w:val="28"/>
          <w:szCs w:val="28"/>
        </w:rPr>
        <w:t>投标人资质要求和响应文件要求</w:t>
      </w:r>
    </w:p>
    <w:p w:rsidR="00657A2D" w:rsidRPr="00C7208A" w:rsidRDefault="00657A2D" w:rsidP="00B40119">
      <w:pPr>
        <w:spacing w:line="440" w:lineRule="exact"/>
        <w:ind w:firstLine="576"/>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（一）</w:t>
      </w:r>
      <w:r w:rsidR="006A4ED4">
        <w:rPr>
          <w:rFonts w:ascii="仿宋" w:eastAsia="仿宋" w:hAnsi="仿宋" w:cs="Arial" w:hint="eastAsia"/>
          <w:color w:val="333333"/>
          <w:kern w:val="0"/>
          <w:sz w:val="28"/>
          <w:szCs w:val="28"/>
        </w:rPr>
        <w:t>具有独立承担民事责任的能力，具有与本项目相应</w:t>
      </w:r>
      <w:r w:rsidRPr="00C7208A">
        <w:rPr>
          <w:rFonts w:ascii="仿宋" w:eastAsia="仿宋" w:hAnsi="仿宋" w:cs="Arial" w:hint="eastAsia"/>
          <w:color w:val="333333"/>
          <w:kern w:val="0"/>
          <w:sz w:val="28"/>
          <w:szCs w:val="28"/>
        </w:rPr>
        <w:t>资质的单位。具有良好商业信</w:t>
      </w:r>
      <w:r w:rsidR="006A4ED4">
        <w:rPr>
          <w:rFonts w:ascii="仿宋" w:eastAsia="仿宋" w:hAnsi="仿宋" w:cs="Arial" w:hint="eastAsia"/>
          <w:color w:val="333333"/>
          <w:kern w:val="0"/>
          <w:sz w:val="28"/>
          <w:szCs w:val="28"/>
        </w:rPr>
        <w:t>誉和健全的财务制度，具有履行合同所必须的设备和专业生产技术能力</w:t>
      </w:r>
      <w:r w:rsidRPr="00C7208A">
        <w:rPr>
          <w:rFonts w:ascii="仿宋" w:eastAsia="仿宋" w:hAnsi="仿宋" w:cs="Arial" w:hint="eastAsia"/>
          <w:color w:val="333333"/>
          <w:kern w:val="0"/>
          <w:sz w:val="28"/>
          <w:szCs w:val="28"/>
        </w:rPr>
        <w:t>。</w:t>
      </w:r>
    </w:p>
    <w:p w:rsidR="00657A2D" w:rsidRPr="00C7208A" w:rsidRDefault="00657A2D" w:rsidP="002B3C5F">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（二）投标人必须具有企业法人营业执照。</w:t>
      </w:r>
      <w:r w:rsidR="004B2FBD">
        <w:rPr>
          <w:rFonts w:ascii="仿宋" w:eastAsia="仿宋" w:hAnsi="仿宋" w:cs="Arial" w:hint="eastAsia"/>
          <w:color w:val="333333"/>
          <w:kern w:val="0"/>
          <w:sz w:val="28"/>
          <w:szCs w:val="28"/>
        </w:rPr>
        <w:t>必须具备装修装潢专业资质，</w:t>
      </w:r>
      <w:r w:rsidR="006A4ED4">
        <w:rPr>
          <w:rFonts w:ascii="仿宋" w:eastAsia="仿宋" w:hAnsi="仿宋" w:cs="Arial" w:hint="eastAsia"/>
          <w:color w:val="333333"/>
          <w:kern w:val="0"/>
          <w:sz w:val="28"/>
          <w:szCs w:val="28"/>
        </w:rPr>
        <w:t>必须具备与所采购</w:t>
      </w:r>
      <w:r w:rsidR="00C60C14">
        <w:rPr>
          <w:rFonts w:ascii="仿宋" w:eastAsia="仿宋" w:hAnsi="仿宋" w:cs="Arial" w:hint="eastAsia"/>
          <w:color w:val="333333"/>
          <w:kern w:val="0"/>
          <w:sz w:val="28"/>
          <w:szCs w:val="28"/>
        </w:rPr>
        <w:t>设备软件</w:t>
      </w:r>
      <w:r w:rsidR="006A4ED4">
        <w:rPr>
          <w:rFonts w:ascii="仿宋" w:eastAsia="仿宋" w:hAnsi="仿宋" w:cs="Arial" w:hint="eastAsia"/>
          <w:color w:val="333333"/>
          <w:kern w:val="0"/>
          <w:sz w:val="28"/>
          <w:szCs w:val="28"/>
        </w:rPr>
        <w:t>相关的经营资质。</w:t>
      </w:r>
    </w:p>
    <w:p w:rsidR="00657A2D" w:rsidRPr="00C7208A" w:rsidRDefault="006A4ED4"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（三）投标人投标时需有投标单位资质</w:t>
      </w:r>
      <w:r w:rsidR="00657A2D" w:rsidRPr="00C7208A">
        <w:rPr>
          <w:rFonts w:ascii="仿宋" w:eastAsia="仿宋" w:hAnsi="仿宋" w:cs="Arial" w:hint="eastAsia"/>
          <w:color w:val="333333"/>
          <w:kern w:val="0"/>
          <w:sz w:val="28"/>
          <w:szCs w:val="28"/>
        </w:rPr>
        <w:t>、法人委托书</w:t>
      </w:r>
      <w:r>
        <w:rPr>
          <w:rFonts w:ascii="仿宋" w:eastAsia="仿宋" w:hAnsi="仿宋" w:cs="Arial" w:hint="eastAsia"/>
          <w:color w:val="333333"/>
          <w:kern w:val="0"/>
          <w:sz w:val="28"/>
          <w:szCs w:val="28"/>
        </w:rPr>
        <w:t>、法人及委托人身份证复印件等</w:t>
      </w:r>
      <w:r w:rsidR="00657A2D" w:rsidRPr="00C7208A">
        <w:rPr>
          <w:rFonts w:ascii="仿宋" w:eastAsia="仿宋" w:hAnsi="仿宋" w:cs="Arial" w:hint="eastAsia"/>
          <w:color w:val="333333"/>
          <w:kern w:val="0"/>
          <w:sz w:val="28"/>
          <w:szCs w:val="28"/>
        </w:rPr>
        <w:t>相关资料等需加盖单位公章。</w:t>
      </w:r>
    </w:p>
    <w:p w:rsidR="00657A2D" w:rsidRDefault="00657A2D" w:rsidP="00B40119">
      <w:pPr>
        <w:widowControl/>
        <w:spacing w:line="440" w:lineRule="exact"/>
        <w:ind w:firstLine="576"/>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（四）</w:t>
      </w:r>
      <w:r w:rsidR="006A4ED4">
        <w:rPr>
          <w:rFonts w:ascii="仿宋" w:eastAsia="仿宋" w:hAnsi="仿宋" w:cs="Arial" w:hint="eastAsia"/>
          <w:color w:val="333333"/>
          <w:kern w:val="0"/>
          <w:sz w:val="28"/>
          <w:szCs w:val="28"/>
        </w:rPr>
        <w:t>需提供施工安全责任承诺书、施工组织方案及措施</w:t>
      </w:r>
      <w:r w:rsidRPr="00C7208A">
        <w:rPr>
          <w:rFonts w:ascii="仿宋" w:eastAsia="仿宋" w:hAnsi="仿宋" w:cs="Arial" w:hint="eastAsia"/>
          <w:color w:val="333333"/>
          <w:kern w:val="0"/>
          <w:sz w:val="28"/>
          <w:szCs w:val="28"/>
        </w:rPr>
        <w:t>。</w:t>
      </w:r>
    </w:p>
    <w:p w:rsidR="006A4ED4" w:rsidRDefault="004B2FBD"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（五）</w:t>
      </w:r>
      <w:r w:rsidR="006A4ED4">
        <w:rPr>
          <w:rFonts w:ascii="仿宋" w:eastAsia="仿宋" w:hAnsi="仿宋" w:cs="Arial" w:hint="eastAsia"/>
          <w:color w:val="333333"/>
          <w:kern w:val="0"/>
          <w:sz w:val="28"/>
          <w:szCs w:val="28"/>
        </w:rPr>
        <w:t>需对照招标文件的参数规格要求，提供所采购产品的授权代理证明，提供售后服务承诺和培训方案。</w:t>
      </w:r>
    </w:p>
    <w:p w:rsidR="004B2FBD" w:rsidRDefault="004B2FBD"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（六）本项目接收联合体投标。</w:t>
      </w:r>
    </w:p>
    <w:p w:rsidR="006A4ED4" w:rsidRPr="00C7208A" w:rsidRDefault="006A4ED4" w:rsidP="00B40119">
      <w:pPr>
        <w:widowControl/>
        <w:spacing w:line="440" w:lineRule="exact"/>
        <w:ind w:firstLine="576"/>
        <w:rPr>
          <w:rFonts w:ascii="仿宋" w:eastAsia="仿宋" w:hAnsi="仿宋" w:cs="Arial"/>
          <w:color w:val="333333"/>
          <w:kern w:val="0"/>
          <w:sz w:val="28"/>
          <w:szCs w:val="28"/>
        </w:rPr>
      </w:pPr>
      <w:r>
        <w:rPr>
          <w:rFonts w:ascii="仿宋" w:eastAsia="仿宋" w:hAnsi="仿宋" w:cs="Arial" w:hint="eastAsia"/>
          <w:color w:val="333333"/>
          <w:kern w:val="0"/>
          <w:sz w:val="28"/>
          <w:szCs w:val="28"/>
        </w:rPr>
        <w:t>五、投标及费用</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w:t>
      </w:r>
      <w:r w:rsidR="006A4ED4">
        <w:rPr>
          <w:rFonts w:ascii="仿宋" w:eastAsia="仿宋" w:hAnsi="仿宋" w:cs="Arial" w:hint="eastAsia"/>
          <w:color w:val="333333"/>
          <w:kern w:val="0"/>
          <w:sz w:val="28"/>
          <w:szCs w:val="28"/>
        </w:rPr>
        <w:t>一</w:t>
      </w:r>
      <w:r w:rsidRPr="00C7208A">
        <w:rPr>
          <w:rFonts w:ascii="仿宋" w:eastAsia="仿宋" w:hAnsi="仿宋" w:cs="Arial" w:hint="eastAsia"/>
          <w:color w:val="333333"/>
          <w:kern w:val="0"/>
          <w:sz w:val="28"/>
          <w:szCs w:val="28"/>
        </w:rPr>
        <w:t>）</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无论投标结果如何，投标人自行承担投标发生的所有费用。</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w:t>
      </w:r>
      <w:r w:rsidR="006A4ED4">
        <w:rPr>
          <w:rFonts w:ascii="仿宋" w:eastAsia="仿宋" w:hAnsi="仿宋" w:cs="Arial" w:hint="eastAsia"/>
          <w:color w:val="333333"/>
          <w:kern w:val="0"/>
          <w:sz w:val="28"/>
          <w:szCs w:val="28"/>
        </w:rPr>
        <w:t>二</w:t>
      </w:r>
      <w:r w:rsidRPr="00C7208A">
        <w:rPr>
          <w:rFonts w:ascii="仿宋" w:eastAsia="仿宋" w:hAnsi="仿宋" w:cs="Arial" w:hint="eastAsia"/>
          <w:color w:val="333333"/>
          <w:kern w:val="0"/>
          <w:sz w:val="28"/>
          <w:szCs w:val="28"/>
        </w:rPr>
        <w:t>）投标人缴纳投标保证金</w:t>
      </w:r>
      <w:r w:rsidR="006A4ED4">
        <w:rPr>
          <w:rFonts w:ascii="仿宋" w:eastAsia="仿宋" w:hAnsi="仿宋" w:cs="Arial" w:hint="eastAsia"/>
          <w:color w:val="333333"/>
          <w:kern w:val="0"/>
          <w:sz w:val="28"/>
          <w:szCs w:val="28"/>
        </w:rPr>
        <w:t>2000</w:t>
      </w:r>
      <w:r w:rsidRPr="00C7208A">
        <w:rPr>
          <w:rFonts w:ascii="仿宋" w:eastAsia="仿宋" w:hAnsi="仿宋" w:cs="Arial" w:hint="eastAsia"/>
          <w:color w:val="333333"/>
          <w:kern w:val="0"/>
          <w:sz w:val="28"/>
          <w:szCs w:val="28"/>
        </w:rPr>
        <w:t>元，中标后即转为履约保证金，工程验收合格后无息退还。如中标单位违约投标保证金概不退还。未中标单位开标后退还。保证金交至学校行政楼</w:t>
      </w:r>
      <w:r w:rsidRPr="00C7208A">
        <w:rPr>
          <w:rFonts w:ascii="仿宋" w:eastAsia="仿宋" w:hAnsi="仿宋" w:cs="Arial"/>
          <w:color w:val="333333"/>
          <w:kern w:val="0"/>
          <w:sz w:val="28"/>
          <w:szCs w:val="28"/>
        </w:rPr>
        <w:t>1406</w:t>
      </w:r>
      <w:r w:rsidRPr="00C7208A">
        <w:rPr>
          <w:rFonts w:ascii="仿宋" w:eastAsia="仿宋" w:hAnsi="仿宋" w:cs="Arial" w:hint="eastAsia"/>
          <w:color w:val="333333"/>
          <w:kern w:val="0"/>
          <w:sz w:val="28"/>
          <w:szCs w:val="28"/>
        </w:rPr>
        <w:t>室。</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．投标保证金在投标时由投标人以现金形式提交保证金，保证金用信封密封</w:t>
      </w:r>
      <w:r w:rsidR="006A4ED4">
        <w:rPr>
          <w:rFonts w:ascii="仿宋" w:eastAsia="仿宋" w:hAnsi="仿宋" w:cs="Arial" w:hint="eastAsia"/>
          <w:color w:val="333333"/>
          <w:kern w:val="0"/>
          <w:sz w:val="28"/>
          <w:szCs w:val="28"/>
        </w:rPr>
        <w:t>提交由招标人查验</w:t>
      </w:r>
      <w:r w:rsidRPr="00C7208A">
        <w:rPr>
          <w:rFonts w:ascii="仿宋" w:eastAsia="仿宋" w:hAnsi="仿宋" w:cs="Arial" w:hint="eastAsia"/>
          <w:color w:val="333333"/>
          <w:kern w:val="0"/>
          <w:sz w:val="28"/>
          <w:szCs w:val="28"/>
        </w:rPr>
        <w:t>。并在信封表面注明投标单位，联系人和联系方式。</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．投标人在递交投标材料时，未提交保证金的，视为放弃本次投标资格。</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．缴纳保证金的投标人无故未参加投标的，招标人有权没收其保证金作为违约金。</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lastRenderedPageBreak/>
        <w:t>4</w:t>
      </w:r>
      <w:r w:rsidRPr="00C7208A">
        <w:rPr>
          <w:rFonts w:ascii="仿宋" w:eastAsia="仿宋" w:hAnsi="仿宋" w:cs="Arial" w:hint="eastAsia"/>
          <w:color w:val="333333"/>
          <w:kern w:val="0"/>
          <w:sz w:val="28"/>
          <w:szCs w:val="28"/>
        </w:rPr>
        <w:t>．未中标的投标人保证金在开标结束后现场原额退还；中标人保证金在合同签订后转为合同履约保证金，项目验收合格交付后原额退还，合同另有规定的除外。</w:t>
      </w:r>
    </w:p>
    <w:p w:rsidR="00657A2D" w:rsidRPr="00C7208A" w:rsidRDefault="00657A2D" w:rsidP="0054781A">
      <w:pPr>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5</w:t>
      </w:r>
      <w:r w:rsidRPr="00C7208A">
        <w:rPr>
          <w:rFonts w:ascii="仿宋" w:eastAsia="仿宋" w:hAnsi="仿宋" w:cs="Arial" w:hint="eastAsia"/>
          <w:color w:val="333333"/>
          <w:kern w:val="0"/>
          <w:sz w:val="28"/>
          <w:szCs w:val="28"/>
        </w:rPr>
        <w:t>．中标人无正当理由拒绝签订合同的，招标人有权取消其中标资格，并有权扣除其投标保证金作为违约金。</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w:t>
      </w:r>
      <w:r w:rsidR="00657A2D" w:rsidRPr="00C7208A">
        <w:rPr>
          <w:rFonts w:ascii="仿宋" w:eastAsia="仿宋" w:hAnsi="仿宋" w:cs="Arial" w:hint="eastAsia"/>
          <w:b/>
          <w:bCs/>
          <w:color w:val="333333"/>
          <w:kern w:val="0"/>
          <w:sz w:val="28"/>
          <w:szCs w:val="28"/>
        </w:rPr>
        <w:t>、投标文件编制</w:t>
      </w:r>
      <w:r w:rsidR="00657A2D" w:rsidRPr="00C7208A">
        <w:rPr>
          <w:rFonts w:ascii="Arial" w:eastAsia="仿宋" w:hAnsi="Arial" w:cs="Arial"/>
          <w:b/>
          <w:bCs/>
          <w:color w:val="333333"/>
          <w:kern w:val="0"/>
          <w:sz w:val="28"/>
          <w:szCs w:val="28"/>
        </w:rPr>
        <w:t>  </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（一）编制须知</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投标人应仔细阅读招标文件的所有内容，按招标文件的下列要求编制投标文件。</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招标人不接受电话、传真等形式的投标。</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（二）编制要求</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投标文件应包括下列内容，不得有缺项和漏项，否则作废标处理。所有材料复印件必须加盖单公章。</w:t>
      </w:r>
    </w:p>
    <w:p w:rsidR="00657A2D" w:rsidRPr="00C7208A" w:rsidRDefault="00657A2D" w:rsidP="00C7208A">
      <w:pPr>
        <w:widowControl/>
        <w:spacing w:line="480" w:lineRule="exact"/>
        <w:ind w:firstLineChars="200" w:firstLine="562"/>
        <w:rPr>
          <w:rFonts w:ascii="仿宋" w:eastAsia="仿宋" w:hAnsi="仿宋" w:cs="Arial"/>
          <w:color w:val="666666"/>
          <w:kern w:val="0"/>
          <w:sz w:val="18"/>
          <w:szCs w:val="18"/>
        </w:rPr>
      </w:pPr>
      <w:r w:rsidRPr="00C7208A">
        <w:rPr>
          <w:rFonts w:ascii="仿宋" w:eastAsia="仿宋" w:hAnsi="仿宋" w:cs="Arial"/>
          <w:b/>
          <w:color w:val="333333"/>
          <w:kern w:val="0"/>
          <w:sz w:val="28"/>
          <w:szCs w:val="28"/>
        </w:rPr>
        <w:t>1</w:t>
      </w:r>
      <w:r w:rsidR="006A4ED4">
        <w:rPr>
          <w:rFonts w:ascii="仿宋" w:eastAsia="仿宋" w:hAnsi="仿宋" w:cs="Arial" w:hint="eastAsia"/>
          <w:b/>
          <w:color w:val="333333"/>
          <w:kern w:val="0"/>
          <w:sz w:val="28"/>
          <w:szCs w:val="28"/>
        </w:rPr>
        <w:t>．资格审查证明材料和</w:t>
      </w:r>
      <w:r w:rsidRPr="00C7208A">
        <w:rPr>
          <w:rFonts w:ascii="仿宋" w:eastAsia="仿宋" w:hAnsi="仿宋" w:cs="Arial" w:hint="eastAsia"/>
          <w:b/>
          <w:color w:val="333333"/>
          <w:kern w:val="0"/>
          <w:sz w:val="28"/>
          <w:szCs w:val="28"/>
        </w:rPr>
        <w:t>商务技术响应</w:t>
      </w:r>
      <w:r w:rsidR="006A4ED4">
        <w:rPr>
          <w:rFonts w:ascii="仿宋" w:eastAsia="仿宋" w:hAnsi="仿宋" w:cs="Arial" w:hint="eastAsia"/>
          <w:b/>
          <w:color w:val="333333"/>
          <w:kern w:val="0"/>
          <w:sz w:val="28"/>
          <w:szCs w:val="28"/>
        </w:rPr>
        <w:t>材料</w:t>
      </w:r>
      <w:r w:rsidR="006A4ED4">
        <w:rPr>
          <w:rFonts w:ascii="仿宋" w:eastAsia="仿宋" w:hAnsi="仿宋" w:cs="Arial" w:hint="eastAsia"/>
          <w:color w:val="333333"/>
          <w:kern w:val="0"/>
          <w:sz w:val="28"/>
          <w:szCs w:val="28"/>
        </w:rPr>
        <w:t>（不得出现报价</w:t>
      </w:r>
      <w:r w:rsidRPr="00C7208A">
        <w:rPr>
          <w:rFonts w:ascii="仿宋" w:eastAsia="仿宋" w:hAnsi="仿宋" w:cs="Arial" w:hint="eastAsia"/>
          <w:color w:val="333333"/>
          <w:kern w:val="0"/>
          <w:sz w:val="28"/>
          <w:szCs w:val="28"/>
        </w:rPr>
        <w:t>）</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）投标人营业执照复印件（加盖公章）；</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）法定代表人身份证明书（提供复印件并加盖公章）；</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）法定代表人授权委托书原件，投标代表本人身份证复印件（原件随身备查，法人作为投标代表的不提供）；</w:t>
      </w:r>
    </w:p>
    <w:p w:rsidR="00657A2D" w:rsidRPr="00C7208A" w:rsidRDefault="00657A2D" w:rsidP="002B3C5F">
      <w:pPr>
        <w:spacing w:line="440" w:lineRule="exact"/>
        <w:ind w:firstLine="576"/>
        <w:rPr>
          <w:rFonts w:ascii="仿宋" w:eastAsia="仿宋" w:hAnsi="仿宋" w:cs="Arial"/>
          <w:color w:val="333333"/>
          <w:kern w:val="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）请按本公告资格要求中</w:t>
      </w:r>
      <w:r w:rsidR="006A4ED4">
        <w:rPr>
          <w:rFonts w:ascii="仿宋" w:eastAsia="仿宋" w:hAnsi="仿宋" w:cs="Arial" w:hint="eastAsia"/>
          <w:color w:val="333333"/>
          <w:kern w:val="0"/>
          <w:sz w:val="28"/>
          <w:szCs w:val="28"/>
        </w:rPr>
        <w:t>第四大条</w:t>
      </w:r>
      <w:r w:rsidRPr="00C7208A">
        <w:rPr>
          <w:rFonts w:ascii="仿宋" w:eastAsia="仿宋" w:hAnsi="仿宋" w:cs="Arial" w:hint="eastAsia"/>
          <w:color w:val="333333"/>
          <w:kern w:val="0"/>
          <w:sz w:val="28"/>
          <w:szCs w:val="28"/>
        </w:rPr>
        <w:t>提供相应的佐证材料（提供复印件并加盖公章，原件放入原件包备查）；</w:t>
      </w:r>
      <w:r w:rsidRPr="00C7208A">
        <w:rPr>
          <w:rFonts w:ascii="仿宋" w:eastAsia="仿宋" w:hAnsi="仿宋" w:cs="Arial"/>
          <w:color w:val="333333"/>
          <w:kern w:val="0"/>
          <w:sz w:val="28"/>
          <w:szCs w:val="28"/>
        </w:rPr>
        <w:t xml:space="preserve"> </w:t>
      </w:r>
    </w:p>
    <w:p w:rsidR="00657A2D" w:rsidRPr="006A4ED4" w:rsidRDefault="00657A2D" w:rsidP="006A4ED4">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5</w:t>
      </w:r>
      <w:r w:rsidRPr="00C7208A">
        <w:rPr>
          <w:rFonts w:ascii="仿宋" w:eastAsia="仿宋" w:hAnsi="仿宋" w:cs="Arial" w:hint="eastAsia"/>
          <w:color w:val="333333"/>
          <w:kern w:val="0"/>
          <w:sz w:val="28"/>
          <w:szCs w:val="28"/>
        </w:rPr>
        <w:t>）投标人认为需加以补充或说明的其它内容。</w:t>
      </w:r>
    </w:p>
    <w:p w:rsidR="00657A2D" w:rsidRPr="00C7208A" w:rsidRDefault="00657A2D" w:rsidP="00C7208A">
      <w:pPr>
        <w:widowControl/>
        <w:spacing w:line="480" w:lineRule="exact"/>
        <w:ind w:firstLineChars="200" w:firstLine="562"/>
        <w:rPr>
          <w:rFonts w:ascii="仿宋" w:eastAsia="仿宋" w:hAnsi="仿宋" w:cs="Arial"/>
          <w:color w:val="333333"/>
          <w:kern w:val="0"/>
          <w:sz w:val="28"/>
          <w:szCs w:val="28"/>
        </w:rPr>
      </w:pPr>
      <w:r w:rsidRPr="00C7208A">
        <w:rPr>
          <w:rFonts w:ascii="仿宋" w:eastAsia="仿宋" w:hAnsi="仿宋" w:cs="Arial"/>
          <w:b/>
          <w:color w:val="333333"/>
          <w:kern w:val="0"/>
          <w:sz w:val="28"/>
          <w:szCs w:val="28"/>
        </w:rPr>
        <w:t>2</w:t>
      </w:r>
      <w:r w:rsidRPr="00C7208A">
        <w:rPr>
          <w:rFonts w:ascii="仿宋" w:eastAsia="仿宋" w:hAnsi="仿宋" w:cs="Arial" w:hint="eastAsia"/>
          <w:b/>
          <w:color w:val="333333"/>
          <w:kern w:val="0"/>
          <w:sz w:val="28"/>
          <w:szCs w:val="28"/>
        </w:rPr>
        <w:t>．</w:t>
      </w:r>
      <w:r w:rsidR="006A4ED4">
        <w:rPr>
          <w:rFonts w:ascii="仿宋" w:eastAsia="仿宋" w:hAnsi="仿宋" w:cs="Arial" w:hint="eastAsia"/>
          <w:b/>
          <w:color w:val="333333"/>
          <w:kern w:val="0"/>
          <w:sz w:val="28"/>
          <w:szCs w:val="28"/>
        </w:rPr>
        <w:t>报价</w:t>
      </w:r>
      <w:r w:rsidRPr="00C7208A">
        <w:rPr>
          <w:rFonts w:ascii="仿宋" w:eastAsia="仿宋" w:hAnsi="仿宋" w:cs="Arial" w:hint="eastAsia"/>
          <w:b/>
          <w:color w:val="333333"/>
          <w:kern w:val="0"/>
          <w:sz w:val="28"/>
          <w:szCs w:val="28"/>
        </w:rPr>
        <w:t>文件：</w:t>
      </w:r>
      <w:r w:rsidRPr="00C7208A">
        <w:rPr>
          <w:rFonts w:ascii="仿宋" w:eastAsia="仿宋" w:hAnsi="仿宋" w:cs="Arial" w:hint="eastAsia"/>
          <w:color w:val="333333"/>
          <w:kern w:val="0"/>
          <w:sz w:val="28"/>
          <w:szCs w:val="28"/>
        </w:rPr>
        <w:t>投标报价单</w:t>
      </w:r>
    </w:p>
    <w:p w:rsidR="00657A2D" w:rsidRPr="00C7208A" w:rsidRDefault="00657A2D" w:rsidP="00C7208A">
      <w:pPr>
        <w:widowControl/>
        <w:spacing w:line="480" w:lineRule="exact"/>
        <w:ind w:firstLineChars="200" w:firstLine="562"/>
        <w:rPr>
          <w:rFonts w:ascii="仿宋" w:eastAsia="仿宋" w:hAnsi="仿宋" w:cs="Arial"/>
          <w:b/>
          <w:color w:val="666666"/>
          <w:kern w:val="0"/>
          <w:sz w:val="18"/>
          <w:szCs w:val="18"/>
        </w:rPr>
      </w:pPr>
      <w:r w:rsidRPr="00C7208A">
        <w:rPr>
          <w:rFonts w:ascii="仿宋" w:eastAsia="仿宋" w:hAnsi="仿宋" w:hint="eastAsia"/>
          <w:b/>
          <w:sz w:val="28"/>
          <w:szCs w:val="28"/>
        </w:rPr>
        <w:t>投标文件分为正本一份，副本一份，并注明“正本”和“副本”字样。正本与副本如有差异，以正本为准。正本和副本分别密封并在封签处加盖单位公章，并在封面上注明投标项目，投标人、联系电话等信息。投标报价单须另用小信封密封，放入投标文件正本内，并在封面著名投标人，联系人，联系电话等信息。</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w:t>
      </w:r>
      <w:r w:rsidR="00657A2D" w:rsidRPr="00C7208A">
        <w:rPr>
          <w:rFonts w:ascii="仿宋" w:eastAsia="仿宋" w:hAnsi="仿宋" w:cs="Arial" w:hint="eastAsia"/>
          <w:b/>
          <w:bCs/>
          <w:color w:val="333333"/>
          <w:kern w:val="0"/>
          <w:sz w:val="28"/>
          <w:szCs w:val="28"/>
        </w:rPr>
        <w:t>、投标文件递交</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（一）</w:t>
      </w:r>
      <w:r w:rsidRPr="00C7208A">
        <w:rPr>
          <w:rFonts w:ascii="仿宋" w:eastAsia="仿宋" w:hAnsi="仿宋" w:cs="Arial" w:hint="eastAsia"/>
          <w:color w:val="333333"/>
          <w:kern w:val="0"/>
          <w:sz w:val="32"/>
          <w:szCs w:val="32"/>
        </w:rPr>
        <w:t>投标截止时间：</w:t>
      </w:r>
      <w:r w:rsidRPr="00C7208A">
        <w:rPr>
          <w:rFonts w:ascii="仿宋" w:eastAsia="仿宋" w:hAnsi="仿宋" w:cs="Arial"/>
          <w:color w:val="333333"/>
          <w:kern w:val="0"/>
          <w:sz w:val="32"/>
          <w:szCs w:val="32"/>
        </w:rPr>
        <w:t>2018</w:t>
      </w:r>
      <w:r w:rsidRPr="00C7208A">
        <w:rPr>
          <w:rFonts w:ascii="仿宋" w:eastAsia="仿宋" w:hAnsi="仿宋" w:cs="Arial" w:hint="eastAsia"/>
          <w:color w:val="333333"/>
          <w:kern w:val="0"/>
          <w:sz w:val="32"/>
          <w:szCs w:val="32"/>
        </w:rPr>
        <w:t>年</w:t>
      </w:r>
      <w:r w:rsidRPr="00C7208A">
        <w:rPr>
          <w:rFonts w:ascii="仿宋" w:eastAsia="仿宋" w:hAnsi="仿宋" w:cs="Arial"/>
          <w:color w:val="333333"/>
          <w:kern w:val="0"/>
          <w:sz w:val="32"/>
          <w:szCs w:val="32"/>
        </w:rPr>
        <w:t xml:space="preserve"> </w:t>
      </w:r>
      <w:r w:rsidR="006A4ED4">
        <w:rPr>
          <w:rFonts w:ascii="仿宋" w:eastAsia="仿宋" w:hAnsi="仿宋" w:cs="Arial" w:hint="eastAsia"/>
          <w:color w:val="333333"/>
          <w:kern w:val="0"/>
          <w:sz w:val="32"/>
          <w:szCs w:val="32"/>
        </w:rPr>
        <w:t>12</w:t>
      </w:r>
      <w:r w:rsidRPr="00C7208A">
        <w:rPr>
          <w:rFonts w:ascii="仿宋" w:eastAsia="仿宋" w:hAnsi="仿宋" w:cs="Arial" w:hint="eastAsia"/>
          <w:color w:val="333333"/>
          <w:kern w:val="0"/>
          <w:sz w:val="32"/>
          <w:szCs w:val="32"/>
        </w:rPr>
        <w:t>月</w:t>
      </w:r>
      <w:r w:rsidR="009C0C09">
        <w:rPr>
          <w:rFonts w:ascii="仿宋" w:eastAsia="仿宋" w:hAnsi="仿宋" w:cs="Arial" w:hint="eastAsia"/>
          <w:color w:val="333333"/>
          <w:kern w:val="0"/>
          <w:sz w:val="32"/>
          <w:szCs w:val="32"/>
        </w:rPr>
        <w:t>29</w:t>
      </w:r>
      <w:r w:rsidRPr="00C7208A">
        <w:rPr>
          <w:rFonts w:ascii="仿宋" w:eastAsia="仿宋" w:hAnsi="仿宋" w:cs="Arial" w:hint="eastAsia"/>
          <w:color w:val="333333"/>
          <w:kern w:val="0"/>
          <w:sz w:val="32"/>
          <w:szCs w:val="32"/>
        </w:rPr>
        <w:t>日</w:t>
      </w:r>
      <w:r w:rsidR="002874D8" w:rsidRPr="00C7208A">
        <w:rPr>
          <w:rFonts w:ascii="仿宋" w:eastAsia="仿宋" w:hAnsi="仿宋" w:cs="Arial"/>
          <w:color w:val="333333"/>
          <w:kern w:val="0"/>
          <w:sz w:val="32"/>
          <w:szCs w:val="32"/>
        </w:rPr>
        <w:t xml:space="preserve"> </w:t>
      </w:r>
      <w:r w:rsidR="002874D8" w:rsidRPr="00C7208A">
        <w:rPr>
          <w:rFonts w:ascii="仿宋" w:eastAsia="仿宋" w:hAnsi="仿宋" w:cs="Arial" w:hint="eastAsia"/>
          <w:color w:val="333333"/>
          <w:kern w:val="0"/>
          <w:sz w:val="32"/>
          <w:szCs w:val="32"/>
        </w:rPr>
        <w:t>14</w:t>
      </w:r>
      <w:r w:rsidRPr="00C7208A">
        <w:rPr>
          <w:rFonts w:ascii="仿宋" w:eastAsia="仿宋" w:hAnsi="仿宋" w:cs="Arial"/>
          <w:color w:val="333333"/>
          <w:kern w:val="0"/>
          <w:sz w:val="32"/>
          <w:szCs w:val="32"/>
        </w:rPr>
        <w:t xml:space="preserve"> </w:t>
      </w:r>
      <w:r w:rsidRPr="00C7208A">
        <w:rPr>
          <w:rFonts w:ascii="仿宋" w:eastAsia="仿宋" w:hAnsi="仿宋" w:cs="Arial" w:hint="eastAsia"/>
          <w:color w:val="333333"/>
          <w:kern w:val="0"/>
          <w:sz w:val="32"/>
          <w:szCs w:val="32"/>
        </w:rPr>
        <w:t>时</w:t>
      </w:r>
      <w:r w:rsidRPr="00C7208A">
        <w:rPr>
          <w:rFonts w:ascii="仿宋" w:eastAsia="仿宋" w:hAnsi="仿宋" w:cs="Arial"/>
          <w:color w:val="333333"/>
          <w:kern w:val="0"/>
          <w:sz w:val="32"/>
          <w:szCs w:val="32"/>
        </w:rPr>
        <w:t>30</w:t>
      </w:r>
      <w:r w:rsidRPr="00C7208A">
        <w:rPr>
          <w:rFonts w:ascii="仿宋" w:eastAsia="仿宋" w:hAnsi="仿宋" w:cs="Arial" w:hint="eastAsia"/>
          <w:color w:val="333333"/>
          <w:kern w:val="0"/>
          <w:sz w:val="32"/>
          <w:szCs w:val="32"/>
        </w:rPr>
        <w:t>分。</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lastRenderedPageBreak/>
        <w:t>（二）递交投标文件地点：新校区行政楼</w:t>
      </w:r>
      <w:r w:rsidRPr="00C7208A">
        <w:rPr>
          <w:rFonts w:ascii="仿宋" w:eastAsia="仿宋" w:hAnsi="仿宋" w:cs="Arial"/>
          <w:color w:val="333333"/>
          <w:kern w:val="0"/>
          <w:sz w:val="28"/>
          <w:szCs w:val="28"/>
        </w:rPr>
        <w:t>1406</w:t>
      </w:r>
      <w:r w:rsidRPr="00C7208A">
        <w:rPr>
          <w:rFonts w:ascii="仿宋" w:eastAsia="仿宋" w:hAnsi="仿宋" w:cs="Arial" w:hint="eastAsia"/>
          <w:color w:val="333333"/>
          <w:kern w:val="0"/>
          <w:sz w:val="28"/>
          <w:szCs w:val="28"/>
        </w:rPr>
        <w:t>号房间（振兴东路</w:t>
      </w:r>
      <w:r w:rsidRPr="00C7208A">
        <w:rPr>
          <w:rFonts w:ascii="仿宋" w:eastAsia="仿宋" w:hAnsi="仿宋" w:cs="Arial"/>
          <w:color w:val="333333"/>
          <w:kern w:val="0"/>
          <w:sz w:val="28"/>
          <w:szCs w:val="28"/>
        </w:rPr>
        <w:t>288</w:t>
      </w:r>
      <w:r w:rsidRPr="00C7208A">
        <w:rPr>
          <w:rFonts w:ascii="仿宋" w:eastAsia="仿宋" w:hAnsi="仿宋" w:cs="Arial" w:hint="eastAsia"/>
          <w:color w:val="333333"/>
          <w:kern w:val="0"/>
          <w:sz w:val="28"/>
          <w:szCs w:val="28"/>
        </w:rPr>
        <w:t>号）</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（三）联系人及电话：</w:t>
      </w:r>
      <w:smartTag w:uri="urn:schemas-microsoft-com:office:smarttags" w:element="PersonName">
        <w:smartTagPr>
          <w:attr w:name="ProductID" w:val="朱"/>
        </w:smartTagPr>
        <w:r w:rsidRPr="00C7208A">
          <w:rPr>
            <w:rFonts w:ascii="仿宋" w:eastAsia="仿宋" w:hAnsi="仿宋" w:cs="Arial" w:hint="eastAsia"/>
            <w:color w:val="333333"/>
            <w:kern w:val="0"/>
            <w:sz w:val="28"/>
            <w:szCs w:val="28"/>
          </w:rPr>
          <w:t>朱</w:t>
        </w:r>
      </w:smartTag>
      <w:r w:rsidRPr="00C7208A">
        <w:rPr>
          <w:rFonts w:ascii="仿宋" w:eastAsia="仿宋" w:hAnsi="仿宋" w:cs="Arial" w:hint="eastAsia"/>
          <w:color w:val="333333"/>
          <w:kern w:val="0"/>
          <w:sz w:val="28"/>
          <w:szCs w:val="28"/>
        </w:rPr>
        <w:t>老师</w:t>
      </w:r>
      <w:r w:rsidRPr="00C7208A">
        <w:rPr>
          <w:rFonts w:ascii="Arial" w:eastAsia="仿宋" w:hAnsi="Arial" w:cs="Arial"/>
          <w:color w:val="333333"/>
          <w:kern w:val="0"/>
          <w:sz w:val="28"/>
          <w:szCs w:val="28"/>
        </w:rPr>
        <w:t>  </w:t>
      </w:r>
      <w:r w:rsidRPr="00C7208A">
        <w:rPr>
          <w:rFonts w:ascii="Arial" w:eastAsia="仿宋" w:hAnsi="Arial" w:cs="Arial"/>
          <w:color w:val="333333"/>
          <w:kern w:val="0"/>
          <w:sz w:val="28"/>
        </w:rPr>
        <w:t> </w:t>
      </w:r>
      <w:r w:rsidRPr="00C7208A">
        <w:rPr>
          <w:rFonts w:ascii="仿宋" w:eastAsia="仿宋" w:hAnsi="仿宋" w:cs="Arial"/>
          <w:color w:val="333333"/>
          <w:kern w:val="0"/>
          <w:sz w:val="28"/>
          <w:szCs w:val="28"/>
        </w:rPr>
        <w:t>13912273137</w:t>
      </w:r>
      <w:r w:rsidRPr="00C7208A">
        <w:rPr>
          <w:rFonts w:ascii="仿宋" w:eastAsia="仿宋" w:hAnsi="仿宋" w:cs="Arial" w:hint="eastAsia"/>
          <w:color w:val="333333"/>
          <w:kern w:val="0"/>
          <w:sz w:val="28"/>
          <w:szCs w:val="28"/>
        </w:rPr>
        <w:t>。</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w:t>
      </w:r>
      <w:r w:rsidR="00657A2D" w:rsidRPr="00C7208A">
        <w:rPr>
          <w:rFonts w:ascii="仿宋" w:eastAsia="仿宋" w:hAnsi="仿宋" w:cs="Arial" w:hint="eastAsia"/>
          <w:b/>
          <w:bCs/>
          <w:color w:val="333333"/>
          <w:kern w:val="0"/>
          <w:sz w:val="28"/>
          <w:szCs w:val="28"/>
        </w:rPr>
        <w:t>、开标</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（一）开标时间：</w:t>
      </w:r>
      <w:r w:rsidRPr="00C7208A">
        <w:rPr>
          <w:rFonts w:ascii="仿宋" w:eastAsia="仿宋" w:hAnsi="仿宋" w:cs="Arial"/>
          <w:color w:val="333333"/>
          <w:kern w:val="0"/>
          <w:sz w:val="28"/>
          <w:szCs w:val="28"/>
        </w:rPr>
        <w:t>2018</w:t>
      </w:r>
      <w:r w:rsidRPr="00C7208A">
        <w:rPr>
          <w:rFonts w:ascii="仿宋" w:eastAsia="仿宋" w:hAnsi="仿宋" w:cs="Arial" w:hint="eastAsia"/>
          <w:color w:val="333333"/>
          <w:kern w:val="0"/>
          <w:sz w:val="28"/>
          <w:szCs w:val="28"/>
        </w:rPr>
        <w:t>年</w:t>
      </w:r>
      <w:r w:rsidRPr="00C7208A">
        <w:rPr>
          <w:rFonts w:ascii="仿宋" w:eastAsia="仿宋" w:hAnsi="仿宋" w:cs="Arial"/>
          <w:color w:val="333333"/>
          <w:kern w:val="0"/>
          <w:sz w:val="28"/>
          <w:szCs w:val="28"/>
        </w:rPr>
        <w:t xml:space="preserve"> </w:t>
      </w:r>
      <w:r w:rsidR="006A4ED4">
        <w:rPr>
          <w:rFonts w:ascii="仿宋" w:eastAsia="仿宋" w:hAnsi="仿宋" w:cs="Arial" w:hint="eastAsia"/>
          <w:color w:val="333333"/>
          <w:kern w:val="0"/>
          <w:sz w:val="28"/>
          <w:szCs w:val="28"/>
        </w:rPr>
        <w:t>12</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月</w:t>
      </w:r>
      <w:r w:rsidR="009C0C09">
        <w:rPr>
          <w:rFonts w:ascii="仿宋" w:eastAsia="仿宋" w:hAnsi="仿宋" w:cs="Arial" w:hint="eastAsia"/>
          <w:color w:val="333333"/>
          <w:kern w:val="0"/>
          <w:sz w:val="28"/>
          <w:szCs w:val="28"/>
        </w:rPr>
        <w:t xml:space="preserve">29 </w:t>
      </w:r>
      <w:r w:rsidRPr="00C7208A">
        <w:rPr>
          <w:rFonts w:ascii="仿宋" w:eastAsia="仿宋" w:hAnsi="仿宋" w:cs="Arial" w:hint="eastAsia"/>
          <w:color w:val="333333"/>
          <w:kern w:val="0"/>
          <w:sz w:val="28"/>
          <w:szCs w:val="28"/>
        </w:rPr>
        <w:t>日</w:t>
      </w:r>
      <w:r w:rsidR="002874D8" w:rsidRPr="00C7208A">
        <w:rPr>
          <w:rFonts w:ascii="仿宋" w:eastAsia="仿宋" w:hAnsi="仿宋" w:cs="Arial"/>
          <w:color w:val="333333"/>
          <w:kern w:val="0"/>
          <w:sz w:val="28"/>
          <w:szCs w:val="28"/>
        </w:rPr>
        <w:t xml:space="preserve"> 1</w:t>
      </w:r>
      <w:r w:rsidR="002874D8" w:rsidRPr="00C7208A">
        <w:rPr>
          <w:rFonts w:ascii="仿宋" w:eastAsia="仿宋" w:hAnsi="仿宋" w:cs="Arial" w:hint="eastAsia"/>
          <w:color w:val="333333"/>
          <w:kern w:val="0"/>
          <w:sz w:val="28"/>
          <w:szCs w:val="28"/>
        </w:rPr>
        <w:t>5</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时</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（二）开标地点：行政楼</w:t>
      </w:r>
      <w:r w:rsidRPr="00C7208A">
        <w:rPr>
          <w:rFonts w:ascii="仿宋" w:eastAsia="仿宋" w:hAnsi="仿宋" w:cs="Arial"/>
          <w:color w:val="333333"/>
          <w:kern w:val="0"/>
          <w:sz w:val="28"/>
          <w:szCs w:val="28"/>
        </w:rPr>
        <w:t>14</w:t>
      </w:r>
      <w:r w:rsidRPr="00C7208A">
        <w:rPr>
          <w:rFonts w:ascii="仿宋" w:eastAsia="仿宋" w:hAnsi="仿宋" w:cs="Arial" w:hint="eastAsia"/>
          <w:color w:val="333333"/>
          <w:kern w:val="0"/>
          <w:sz w:val="28"/>
          <w:szCs w:val="28"/>
        </w:rPr>
        <w:t>楼会议室</w:t>
      </w:r>
    </w:p>
    <w:p w:rsidR="00657A2D" w:rsidRPr="00C7208A" w:rsidRDefault="00657A2D" w:rsidP="00C7208A">
      <w:pPr>
        <w:spacing w:line="480" w:lineRule="exact"/>
        <w:ind w:firstLineChars="200" w:firstLine="562"/>
        <w:rPr>
          <w:rFonts w:ascii="仿宋" w:eastAsia="仿宋" w:hAnsi="仿宋" w:cs="宋体"/>
          <w:b/>
          <w:color w:val="000000"/>
          <w:sz w:val="28"/>
          <w:szCs w:val="28"/>
        </w:rPr>
      </w:pPr>
      <w:r w:rsidRPr="00C7208A">
        <w:rPr>
          <w:rFonts w:ascii="仿宋" w:eastAsia="仿宋" w:hAnsi="仿宋" w:cs="宋体" w:hint="eastAsia"/>
          <w:b/>
          <w:color w:val="000000"/>
          <w:sz w:val="28"/>
          <w:szCs w:val="28"/>
        </w:rPr>
        <w:t>以上时间和地点如有变动，招标人有权进行变更并通告，请投标人关注报名现场变更信息。</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hint="eastAsia"/>
          <w:color w:val="000000"/>
          <w:sz w:val="28"/>
          <w:szCs w:val="28"/>
        </w:rPr>
        <w:t>（三）由招标人组织开标，投标人的法定代表人或授权人持有效身份证参加开标会。</w:t>
      </w:r>
    </w:p>
    <w:p w:rsidR="00657A2D" w:rsidRDefault="00657A2D" w:rsidP="0054781A">
      <w:pPr>
        <w:spacing w:line="480" w:lineRule="exact"/>
        <w:ind w:firstLineChars="200" w:firstLine="560"/>
        <w:rPr>
          <w:rFonts w:ascii="仿宋" w:eastAsia="仿宋" w:hAnsi="仿宋" w:cs="宋体" w:hint="eastAsia"/>
          <w:color w:val="000000"/>
          <w:sz w:val="28"/>
          <w:szCs w:val="28"/>
        </w:rPr>
      </w:pPr>
      <w:r w:rsidRPr="00C7208A">
        <w:rPr>
          <w:rFonts w:ascii="仿宋" w:eastAsia="仿宋" w:hAnsi="仿宋" w:cs="宋体" w:hint="eastAsia"/>
          <w:color w:val="000000"/>
          <w:sz w:val="28"/>
          <w:szCs w:val="28"/>
        </w:rPr>
        <w:t>（四）评标小组由招标人随机抽取人员组成，按照公平、公正、择优的原则进行独立评标。</w:t>
      </w:r>
    </w:p>
    <w:p w:rsidR="009C0C09" w:rsidRPr="007077DD" w:rsidRDefault="009C0C09" w:rsidP="009C0C0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（五）</w:t>
      </w:r>
      <w:r w:rsidRPr="007077DD">
        <w:rPr>
          <w:rFonts w:ascii="仿宋" w:eastAsia="仿宋" w:hAnsi="仿宋" w:cs="宋体" w:hint="eastAsia"/>
          <w:color w:val="000000"/>
          <w:sz w:val="28"/>
          <w:szCs w:val="28"/>
        </w:rPr>
        <w:t>无效投标的认定</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（1）投标文件未按照招标文件规定装订、密封、签署、盖章的。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（2）不具备招标文件中规定的投标人资质要求的。</w:t>
      </w:r>
    </w:p>
    <w:p w:rsidR="009C0C09" w:rsidRPr="0021651B"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（3）不符合法律、法规和招标文件中规定的其他实质性要求的。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（六）</w:t>
      </w:r>
      <w:r w:rsidRPr="007077DD">
        <w:rPr>
          <w:rFonts w:ascii="仿宋" w:eastAsia="仿宋" w:hAnsi="仿宋" w:cs="宋体" w:hint="eastAsia"/>
          <w:color w:val="000000"/>
          <w:sz w:val="28"/>
          <w:szCs w:val="28"/>
        </w:rPr>
        <w:t>关于流标的认定</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（1）符合专业条件的投标人或者对招标文件作出实质响应的投标人不足三家的。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（2）出现影响采购公正的违法违规行为的。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（3）投标人的报价均超过了采购预算，采购人不能支付的。</w:t>
      </w:r>
    </w:p>
    <w:p w:rsidR="009C0C09" w:rsidRPr="007077DD"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（4）因重大原因，采购活动取消的。</w:t>
      </w:r>
    </w:p>
    <w:p w:rsidR="009C0C09" w:rsidRPr="009C0C09" w:rsidRDefault="009C0C09" w:rsidP="009C0C09">
      <w:pPr>
        <w:spacing w:line="480" w:lineRule="exact"/>
        <w:ind w:firstLineChars="200" w:firstLine="560"/>
        <w:rPr>
          <w:rFonts w:ascii="仿宋" w:eastAsia="仿宋" w:hAnsi="仿宋" w:cs="宋体"/>
          <w:color w:val="000000"/>
          <w:sz w:val="28"/>
          <w:szCs w:val="28"/>
        </w:rPr>
      </w:pPr>
      <w:r w:rsidRPr="007077DD">
        <w:rPr>
          <w:rFonts w:ascii="仿宋" w:eastAsia="仿宋" w:hAnsi="仿宋" w:cs="宋体" w:hint="eastAsia"/>
          <w:color w:val="000000"/>
          <w:sz w:val="28"/>
          <w:szCs w:val="28"/>
        </w:rPr>
        <w:t>评标小组保留可以认定为无效投标或者流标的其他情况。</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w:t>
      </w:r>
      <w:r w:rsidR="00657A2D" w:rsidRPr="00C7208A">
        <w:rPr>
          <w:rFonts w:ascii="仿宋" w:eastAsia="仿宋" w:hAnsi="仿宋" w:cs="Arial" w:hint="eastAsia"/>
          <w:b/>
          <w:bCs/>
          <w:color w:val="333333"/>
          <w:kern w:val="0"/>
          <w:sz w:val="28"/>
          <w:szCs w:val="28"/>
        </w:rPr>
        <w:t>、中标</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（一）中标通知</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．最低价中标，如最低价投标单位放弃则次低价中标，以此类推。</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color w:val="000000"/>
          <w:sz w:val="28"/>
          <w:szCs w:val="28"/>
        </w:rPr>
        <w:t>2</w:t>
      </w:r>
      <w:r w:rsidRPr="00C7208A">
        <w:rPr>
          <w:rFonts w:ascii="仿宋" w:eastAsia="仿宋" w:hAnsi="仿宋" w:cs="宋体" w:hint="eastAsia"/>
          <w:color w:val="000000"/>
          <w:sz w:val="28"/>
          <w:szCs w:val="28"/>
        </w:rPr>
        <w:t>．中标结果在江苏省南通卫生高职校网站上公示或电话告知。</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lastRenderedPageBreak/>
        <w:t>3</w:t>
      </w:r>
      <w:r w:rsidRPr="00C7208A">
        <w:rPr>
          <w:rFonts w:ascii="仿宋" w:eastAsia="仿宋" w:hAnsi="仿宋" w:cs="Arial" w:hint="eastAsia"/>
          <w:color w:val="333333"/>
          <w:kern w:val="0"/>
          <w:sz w:val="28"/>
          <w:szCs w:val="28"/>
        </w:rPr>
        <w:t>．评标结束确定中标并公示结束后，招标人将通知中标人签订合同。</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Arial"/>
          <w:color w:val="333333"/>
          <w:kern w:val="0"/>
          <w:sz w:val="28"/>
          <w:szCs w:val="28"/>
        </w:rPr>
        <w:t>4</w:t>
      </w:r>
      <w:r w:rsidRPr="00C7208A">
        <w:rPr>
          <w:rFonts w:ascii="仿宋" w:eastAsia="仿宋" w:hAnsi="仿宋" w:cs="Arial" w:hint="eastAsia"/>
          <w:color w:val="333333"/>
          <w:kern w:val="0"/>
          <w:sz w:val="28"/>
          <w:szCs w:val="28"/>
        </w:rPr>
        <w:t>．</w:t>
      </w:r>
      <w:r w:rsidR="00D53B87" w:rsidRPr="00C7208A">
        <w:rPr>
          <w:rFonts w:ascii="仿宋" w:eastAsia="仿宋" w:hAnsi="仿宋" w:cs="Arial" w:hint="eastAsia"/>
          <w:color w:val="333333"/>
          <w:kern w:val="0"/>
          <w:sz w:val="28"/>
          <w:szCs w:val="28"/>
        </w:rPr>
        <w:t>投标人投标文件将入档封存，恕</w:t>
      </w:r>
      <w:r w:rsidRPr="00C7208A">
        <w:rPr>
          <w:rFonts w:ascii="仿宋" w:eastAsia="仿宋" w:hAnsi="仿宋" w:cs="Arial" w:hint="eastAsia"/>
          <w:color w:val="333333"/>
          <w:kern w:val="0"/>
          <w:sz w:val="28"/>
          <w:szCs w:val="28"/>
        </w:rPr>
        <w:t>不退还。</w:t>
      </w:r>
      <w:r w:rsidRPr="00C7208A">
        <w:rPr>
          <w:rFonts w:ascii="仿宋" w:eastAsia="仿宋" w:hAnsi="仿宋" w:cs="宋体" w:hint="eastAsia"/>
          <w:color w:val="000000"/>
          <w:sz w:val="28"/>
          <w:szCs w:val="28"/>
        </w:rPr>
        <w:t>未中标投标人及时办理退保证金手续。</w:t>
      </w:r>
    </w:p>
    <w:p w:rsidR="00657A2D" w:rsidRPr="00C7208A" w:rsidRDefault="00657A2D" w:rsidP="0054781A">
      <w:pPr>
        <w:spacing w:line="480" w:lineRule="exact"/>
        <w:ind w:firstLineChars="200" w:firstLine="560"/>
        <w:rPr>
          <w:rFonts w:ascii="仿宋" w:eastAsia="仿宋" w:hAnsi="仿宋" w:cs="宋体"/>
          <w:color w:val="000000"/>
          <w:sz w:val="28"/>
          <w:szCs w:val="28"/>
        </w:rPr>
      </w:pPr>
      <w:r w:rsidRPr="00C7208A">
        <w:rPr>
          <w:rFonts w:ascii="仿宋" w:eastAsia="仿宋" w:hAnsi="仿宋" w:cs="宋体"/>
          <w:color w:val="000000"/>
          <w:sz w:val="28"/>
          <w:szCs w:val="28"/>
        </w:rPr>
        <w:t>5</w:t>
      </w:r>
      <w:r w:rsidRPr="00C7208A">
        <w:rPr>
          <w:rFonts w:ascii="仿宋" w:eastAsia="仿宋" w:hAnsi="仿宋" w:cs="宋体" w:hint="eastAsia"/>
          <w:color w:val="000000"/>
          <w:sz w:val="28"/>
          <w:szCs w:val="28"/>
        </w:rPr>
        <w:t>．如中标候选人自行放弃中标的，或在公示期间被举报有违规行为经查证属实的，则取消中标候选人资格。</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hint="eastAsia"/>
          <w:color w:val="333333"/>
          <w:kern w:val="0"/>
          <w:sz w:val="28"/>
          <w:szCs w:val="28"/>
        </w:rPr>
        <w:t>（二）合同签订</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1.</w:t>
      </w:r>
      <w:r w:rsidRPr="00C7208A">
        <w:rPr>
          <w:rFonts w:ascii="仿宋" w:eastAsia="仿宋" w:hAnsi="仿宋" w:cs="Arial" w:hint="eastAsia"/>
          <w:color w:val="333333"/>
          <w:kern w:val="0"/>
          <w:sz w:val="28"/>
          <w:szCs w:val="28"/>
        </w:rPr>
        <w:t>中标人从收到中标通知的十五日内与招标人签订合同，合同主要条款见招标书项目要求主要内容。</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2.</w:t>
      </w:r>
      <w:r w:rsidRPr="00C7208A">
        <w:rPr>
          <w:rFonts w:ascii="仿宋" w:eastAsia="仿宋" w:hAnsi="仿宋" w:cs="Arial" w:hint="eastAsia"/>
          <w:color w:val="333333"/>
          <w:kern w:val="0"/>
          <w:sz w:val="28"/>
          <w:szCs w:val="28"/>
        </w:rPr>
        <w:t>招标文件、中标人的投标文件等均为签订合同的依据。</w:t>
      </w:r>
    </w:p>
    <w:p w:rsidR="00657A2D" w:rsidRPr="00C7208A" w:rsidRDefault="00657A2D" w:rsidP="0054781A">
      <w:pPr>
        <w:widowControl/>
        <w:spacing w:line="480" w:lineRule="exact"/>
        <w:ind w:firstLineChars="200" w:firstLine="560"/>
        <w:rPr>
          <w:rFonts w:ascii="仿宋" w:eastAsia="仿宋" w:hAnsi="仿宋" w:cs="Arial"/>
          <w:color w:val="666666"/>
          <w:kern w:val="0"/>
          <w:sz w:val="18"/>
          <w:szCs w:val="18"/>
        </w:rPr>
      </w:pPr>
      <w:r w:rsidRPr="00C7208A">
        <w:rPr>
          <w:rFonts w:ascii="仿宋" w:eastAsia="仿宋" w:hAnsi="仿宋" w:cs="Arial"/>
          <w:color w:val="333333"/>
          <w:kern w:val="0"/>
          <w:sz w:val="28"/>
          <w:szCs w:val="28"/>
        </w:rPr>
        <w:t>3.</w:t>
      </w:r>
      <w:r w:rsidRPr="00C7208A">
        <w:rPr>
          <w:rFonts w:ascii="仿宋" w:eastAsia="仿宋" w:hAnsi="仿宋" w:cs="Arial" w:hint="eastAsia"/>
          <w:color w:val="333333"/>
          <w:kern w:val="0"/>
          <w:sz w:val="28"/>
          <w:szCs w:val="28"/>
        </w:rPr>
        <w:t>其它相关事宜另行约定。</w:t>
      </w:r>
    </w:p>
    <w:p w:rsidR="00657A2D" w:rsidRPr="00C7208A" w:rsidRDefault="006A4ED4" w:rsidP="00C7208A">
      <w:pPr>
        <w:widowControl/>
        <w:spacing w:line="480" w:lineRule="exact"/>
        <w:ind w:firstLineChars="200" w:firstLine="562"/>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十</w:t>
      </w:r>
      <w:r w:rsidR="00657A2D" w:rsidRPr="00C7208A">
        <w:rPr>
          <w:rFonts w:ascii="仿宋" w:eastAsia="仿宋" w:hAnsi="仿宋" w:cs="Arial" w:hint="eastAsia"/>
          <w:b/>
          <w:bCs/>
          <w:color w:val="333333"/>
          <w:kern w:val="0"/>
          <w:sz w:val="28"/>
          <w:szCs w:val="28"/>
        </w:rPr>
        <w:t>、投标文件有效期</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中标人的投标文件具有与合同相同的有效期。其它投标文件在招标人与中标的投标人签订合同后，自然失效。</w:t>
      </w:r>
    </w:p>
    <w:p w:rsidR="00657A2D" w:rsidRPr="00C7208A" w:rsidRDefault="00657A2D" w:rsidP="0054781A">
      <w:pPr>
        <w:widowControl/>
        <w:spacing w:line="480" w:lineRule="exact"/>
        <w:ind w:firstLineChars="200" w:firstLine="360"/>
        <w:rPr>
          <w:rFonts w:ascii="仿宋" w:eastAsia="仿宋" w:hAnsi="仿宋" w:cs="Arial"/>
          <w:color w:val="666666"/>
          <w:kern w:val="0"/>
          <w:sz w:val="18"/>
          <w:szCs w:val="18"/>
        </w:rPr>
      </w:pPr>
    </w:p>
    <w:p w:rsidR="00657A2D" w:rsidRPr="00C7208A" w:rsidRDefault="00657A2D" w:rsidP="0054781A">
      <w:pPr>
        <w:widowControl/>
        <w:spacing w:line="480" w:lineRule="exact"/>
        <w:ind w:firstLineChars="200" w:firstLine="360"/>
        <w:rPr>
          <w:rFonts w:ascii="仿宋" w:eastAsia="仿宋" w:hAnsi="仿宋" w:cs="Arial"/>
          <w:color w:val="666666"/>
          <w:kern w:val="0"/>
          <w:sz w:val="18"/>
          <w:szCs w:val="18"/>
        </w:rPr>
      </w:pPr>
    </w:p>
    <w:p w:rsidR="00657A2D" w:rsidRPr="00C7208A" w:rsidRDefault="00657A2D" w:rsidP="0054781A">
      <w:pPr>
        <w:widowControl/>
        <w:spacing w:line="480" w:lineRule="exact"/>
        <w:ind w:firstLineChars="1450" w:firstLine="4060"/>
        <w:rPr>
          <w:rFonts w:ascii="仿宋" w:eastAsia="仿宋" w:hAnsi="仿宋" w:cs="Arial"/>
          <w:color w:val="333333"/>
          <w:kern w:val="0"/>
          <w:sz w:val="28"/>
          <w:szCs w:val="28"/>
        </w:rPr>
      </w:pPr>
      <w:r w:rsidRPr="00C7208A">
        <w:rPr>
          <w:rFonts w:ascii="仿宋" w:eastAsia="仿宋" w:hAnsi="仿宋" w:cs="Arial" w:hint="eastAsia"/>
          <w:color w:val="333333"/>
          <w:kern w:val="0"/>
          <w:sz w:val="28"/>
          <w:szCs w:val="28"/>
        </w:rPr>
        <w:t>江苏省南通卫生高等职业技术学校</w:t>
      </w:r>
    </w:p>
    <w:p w:rsidR="00657A2D" w:rsidRPr="00C7208A" w:rsidRDefault="00657A2D" w:rsidP="0054781A">
      <w:pPr>
        <w:widowControl/>
        <w:spacing w:line="480" w:lineRule="exact"/>
        <w:ind w:firstLineChars="200" w:firstLine="560"/>
        <w:rPr>
          <w:rFonts w:ascii="仿宋" w:eastAsia="仿宋" w:hAnsi="仿宋" w:cs="Arial"/>
          <w:color w:val="333333"/>
          <w:kern w:val="0"/>
          <w:sz w:val="28"/>
          <w:szCs w:val="28"/>
        </w:rPr>
      </w:pP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大宗物资与服务采购管理办公室</w:t>
      </w:r>
    </w:p>
    <w:p w:rsidR="00657A2D" w:rsidRDefault="00657A2D" w:rsidP="0054781A">
      <w:pPr>
        <w:widowControl/>
        <w:spacing w:line="480" w:lineRule="exact"/>
        <w:ind w:firstLineChars="1800" w:firstLine="5040"/>
        <w:rPr>
          <w:rFonts w:ascii="仿宋" w:eastAsia="仿宋" w:hAnsi="仿宋" w:cs="Arial"/>
          <w:color w:val="333333"/>
          <w:kern w:val="0"/>
          <w:sz w:val="28"/>
          <w:szCs w:val="28"/>
        </w:rPr>
      </w:pPr>
      <w:r w:rsidRPr="00C7208A">
        <w:rPr>
          <w:rFonts w:ascii="仿宋" w:eastAsia="仿宋" w:hAnsi="仿宋" w:cs="Arial"/>
          <w:color w:val="333333"/>
          <w:kern w:val="0"/>
          <w:sz w:val="28"/>
          <w:szCs w:val="28"/>
        </w:rPr>
        <w:t>2018</w:t>
      </w:r>
      <w:r w:rsidRPr="00C7208A">
        <w:rPr>
          <w:rFonts w:ascii="仿宋" w:eastAsia="仿宋" w:hAnsi="仿宋" w:cs="Arial" w:hint="eastAsia"/>
          <w:color w:val="333333"/>
          <w:kern w:val="0"/>
          <w:sz w:val="28"/>
          <w:szCs w:val="28"/>
        </w:rPr>
        <w:t>年</w:t>
      </w:r>
      <w:r w:rsidR="006A4ED4">
        <w:rPr>
          <w:rFonts w:ascii="仿宋" w:eastAsia="仿宋" w:hAnsi="仿宋" w:cs="Arial" w:hint="eastAsia"/>
          <w:color w:val="333333"/>
          <w:kern w:val="0"/>
          <w:sz w:val="28"/>
          <w:szCs w:val="28"/>
        </w:rPr>
        <w:t>12</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月</w:t>
      </w:r>
      <w:r w:rsidR="002874D8" w:rsidRPr="00C7208A">
        <w:rPr>
          <w:rFonts w:ascii="仿宋" w:eastAsia="仿宋" w:hAnsi="仿宋" w:cs="Arial" w:hint="eastAsia"/>
          <w:color w:val="333333"/>
          <w:kern w:val="0"/>
          <w:sz w:val="28"/>
          <w:szCs w:val="28"/>
        </w:rPr>
        <w:t>9</w:t>
      </w:r>
      <w:r w:rsidRPr="00C7208A">
        <w:rPr>
          <w:rFonts w:ascii="仿宋" w:eastAsia="仿宋" w:hAnsi="仿宋" w:cs="Arial"/>
          <w:color w:val="333333"/>
          <w:kern w:val="0"/>
          <w:sz w:val="28"/>
          <w:szCs w:val="28"/>
        </w:rPr>
        <w:t xml:space="preserve"> </w:t>
      </w:r>
      <w:r w:rsidRPr="00C7208A">
        <w:rPr>
          <w:rFonts w:ascii="仿宋" w:eastAsia="仿宋" w:hAnsi="仿宋" w:cs="Arial" w:hint="eastAsia"/>
          <w:color w:val="333333"/>
          <w:kern w:val="0"/>
          <w:sz w:val="28"/>
          <w:szCs w:val="28"/>
        </w:rPr>
        <w:t>日</w:t>
      </w: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cs="Arial"/>
          <w:color w:val="333333"/>
          <w:kern w:val="0"/>
          <w:sz w:val="28"/>
          <w:szCs w:val="28"/>
        </w:rPr>
      </w:pPr>
    </w:p>
    <w:p w:rsidR="006A4ED4" w:rsidRDefault="006A4ED4" w:rsidP="006A4ED4">
      <w:pPr>
        <w:widowControl/>
        <w:spacing w:line="480" w:lineRule="exact"/>
        <w:rPr>
          <w:rFonts w:ascii="仿宋" w:eastAsia="仿宋" w:hAnsi="仿宋"/>
          <w:kern w:val="0"/>
        </w:rPr>
        <w:sectPr w:rsidR="006A4ED4" w:rsidSect="00B2527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6A4ED4" w:rsidRPr="006A4ED4" w:rsidRDefault="006A4ED4" w:rsidP="006A4ED4">
      <w:pPr>
        <w:widowControl/>
        <w:spacing w:line="480" w:lineRule="exact"/>
        <w:rPr>
          <w:rFonts w:ascii="仿宋" w:eastAsia="仿宋" w:hAnsi="仿宋" w:cs="Arial"/>
          <w:b/>
          <w:color w:val="333333"/>
          <w:kern w:val="0"/>
          <w:sz w:val="28"/>
          <w:szCs w:val="28"/>
        </w:rPr>
      </w:pPr>
      <w:r w:rsidRPr="006A4ED4">
        <w:rPr>
          <w:rFonts w:ascii="仿宋" w:eastAsia="仿宋" w:hAnsi="仿宋" w:cs="Arial" w:hint="eastAsia"/>
          <w:b/>
          <w:color w:val="333333"/>
          <w:kern w:val="0"/>
          <w:sz w:val="28"/>
          <w:szCs w:val="28"/>
        </w:rPr>
        <w:lastRenderedPageBreak/>
        <w:t>附件</w:t>
      </w:r>
      <w:r>
        <w:rPr>
          <w:rFonts w:ascii="仿宋" w:eastAsia="仿宋" w:hAnsi="仿宋" w:cs="Arial" w:hint="eastAsia"/>
          <w:b/>
          <w:color w:val="333333"/>
          <w:kern w:val="0"/>
          <w:sz w:val="28"/>
          <w:szCs w:val="28"/>
        </w:rPr>
        <w:t>一</w:t>
      </w:r>
      <w:r w:rsidRPr="006A4ED4">
        <w:rPr>
          <w:rFonts w:ascii="仿宋" w:eastAsia="仿宋" w:hAnsi="仿宋" w:cs="Arial" w:hint="eastAsia"/>
          <w:b/>
          <w:color w:val="333333"/>
          <w:kern w:val="0"/>
          <w:sz w:val="28"/>
          <w:szCs w:val="28"/>
        </w:rPr>
        <w:t>：实验室改造方案</w:t>
      </w:r>
    </w:p>
    <w:tbl>
      <w:tblPr>
        <w:tblW w:w="14616" w:type="dxa"/>
        <w:tblInd w:w="93" w:type="dxa"/>
        <w:tblLayout w:type="fixed"/>
        <w:tblLook w:val="0000"/>
      </w:tblPr>
      <w:tblGrid>
        <w:gridCol w:w="645"/>
        <w:gridCol w:w="1213"/>
        <w:gridCol w:w="851"/>
        <w:gridCol w:w="708"/>
        <w:gridCol w:w="567"/>
        <w:gridCol w:w="709"/>
        <w:gridCol w:w="709"/>
        <w:gridCol w:w="9214"/>
      </w:tblGrid>
      <w:tr w:rsidR="006A4ED4" w:rsidTr="006A4ED4">
        <w:trPr>
          <w:trHeight w:val="495"/>
        </w:trPr>
        <w:tc>
          <w:tcPr>
            <w:tcW w:w="645" w:type="dxa"/>
            <w:tcBorders>
              <w:top w:val="single" w:sz="4" w:space="0" w:color="auto"/>
              <w:left w:val="single" w:sz="4" w:space="0" w:color="auto"/>
              <w:bottom w:val="single" w:sz="4" w:space="0" w:color="auto"/>
              <w:right w:val="single" w:sz="4" w:space="0" w:color="auto"/>
            </w:tcBorders>
            <w:vAlign w:val="center"/>
          </w:tcPr>
          <w:p w:rsidR="006A4ED4" w:rsidRDefault="006A4ED4" w:rsidP="00A273F4">
            <w:r>
              <w:rPr>
                <w:rFonts w:hint="eastAsia"/>
              </w:rPr>
              <w:t>编号</w:t>
            </w:r>
          </w:p>
        </w:tc>
        <w:tc>
          <w:tcPr>
            <w:tcW w:w="1213"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设备名称</w:t>
            </w:r>
          </w:p>
        </w:tc>
        <w:tc>
          <w:tcPr>
            <w:tcW w:w="851"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型号</w:t>
            </w:r>
          </w:p>
        </w:tc>
        <w:tc>
          <w:tcPr>
            <w:tcW w:w="708"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单位</w:t>
            </w:r>
          </w:p>
        </w:tc>
        <w:tc>
          <w:tcPr>
            <w:tcW w:w="567"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数量</w:t>
            </w:r>
          </w:p>
        </w:tc>
        <w:tc>
          <w:tcPr>
            <w:tcW w:w="709"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单价</w:t>
            </w:r>
          </w:p>
        </w:tc>
        <w:tc>
          <w:tcPr>
            <w:tcW w:w="709"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金额</w:t>
            </w:r>
          </w:p>
        </w:tc>
        <w:tc>
          <w:tcPr>
            <w:tcW w:w="9214" w:type="dxa"/>
            <w:tcBorders>
              <w:top w:val="single" w:sz="4" w:space="0" w:color="auto"/>
              <w:left w:val="nil"/>
              <w:bottom w:val="single" w:sz="4" w:space="0" w:color="auto"/>
              <w:right w:val="single" w:sz="4" w:space="0" w:color="auto"/>
            </w:tcBorders>
            <w:vAlign w:val="center"/>
          </w:tcPr>
          <w:p w:rsidR="006A4ED4" w:rsidRDefault="006A4ED4" w:rsidP="00A273F4">
            <w:r>
              <w:rPr>
                <w:rFonts w:hint="eastAsia"/>
              </w:rPr>
              <w:t>参数、规格</w:t>
            </w:r>
          </w:p>
        </w:tc>
      </w:tr>
      <w:tr w:rsidR="006A4ED4" w:rsidTr="006A4ED4">
        <w:trPr>
          <w:trHeight w:val="930"/>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t xml:space="preserve">1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8</w:t>
            </w:r>
            <w:r>
              <w:rPr>
                <w:rFonts w:hint="eastAsia"/>
              </w:rPr>
              <w:t>工位实验台</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组</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6 </w:t>
            </w:r>
          </w:p>
        </w:tc>
        <w:tc>
          <w:tcPr>
            <w:tcW w:w="709" w:type="dxa"/>
            <w:tcBorders>
              <w:top w:val="nil"/>
              <w:left w:val="nil"/>
              <w:bottom w:val="single" w:sz="4" w:space="0" w:color="auto"/>
              <w:right w:val="single" w:sz="4" w:space="0" w:color="auto"/>
            </w:tcBorders>
            <w:vAlign w:val="center"/>
          </w:tcPr>
          <w:p w:rsidR="006A4ED4" w:rsidRDefault="006A4ED4" w:rsidP="00A273F4">
            <w:r>
              <w:rPr>
                <w:rFonts w:hint="eastAsia"/>
              </w:rPr>
              <w:t xml:space="preserve"> </w:t>
            </w:r>
          </w:p>
        </w:tc>
        <w:tc>
          <w:tcPr>
            <w:tcW w:w="709" w:type="dxa"/>
            <w:tcBorders>
              <w:top w:val="nil"/>
              <w:left w:val="nil"/>
              <w:bottom w:val="single" w:sz="4" w:space="0" w:color="auto"/>
              <w:right w:val="single" w:sz="4" w:space="0" w:color="auto"/>
            </w:tcBorders>
            <w:vAlign w:val="center"/>
          </w:tcPr>
          <w:p w:rsidR="006A4ED4" w:rsidRDefault="006A4ED4" w:rsidP="00A273F4">
            <w:r>
              <w:rPr>
                <w:rFonts w:hint="eastAsia"/>
              </w:rPr>
              <w:t xml:space="preserve"> </w:t>
            </w:r>
          </w:p>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每组含</w:t>
            </w:r>
            <w:r>
              <w:rPr>
                <w:rFonts w:hint="eastAsia"/>
              </w:rPr>
              <w:t>8</w:t>
            </w:r>
            <w:r>
              <w:rPr>
                <w:rFonts w:hint="eastAsia"/>
              </w:rPr>
              <w:t>个凳子，黑色实芯理化板台面，</w:t>
            </w:r>
            <w:r>
              <w:rPr>
                <w:rFonts w:hint="eastAsia"/>
              </w:rPr>
              <w:t>3000x1500x800mm</w:t>
            </w:r>
            <w:r>
              <w:rPr>
                <w:rFonts w:hint="eastAsia"/>
              </w:rPr>
              <w:t>（根据现场房间尺寸定制）</w:t>
            </w:r>
          </w:p>
          <w:p w:rsidR="006A4ED4" w:rsidRDefault="006A4ED4" w:rsidP="00A273F4">
            <w:r>
              <w:rPr>
                <w:rFonts w:hint="eastAsia"/>
              </w:rPr>
              <w:t>1</w:t>
            </w:r>
            <w:r>
              <w:rPr>
                <w:rFonts w:hint="eastAsia"/>
              </w:rPr>
              <w:t>、立柱</w:t>
            </w:r>
            <w:r>
              <w:rPr>
                <w:rFonts w:hint="eastAsia"/>
              </w:rPr>
              <w:t>:</w:t>
            </w:r>
            <w:r>
              <w:rPr>
                <w:rFonts w:hint="eastAsia"/>
              </w:rPr>
              <w:t>钢型材，采用</w:t>
            </w:r>
            <w:r>
              <w:rPr>
                <w:rFonts w:hint="eastAsia"/>
              </w:rPr>
              <w:t>60*40mm</w:t>
            </w:r>
            <w:r>
              <w:rPr>
                <w:rFonts w:hint="eastAsia"/>
              </w:rPr>
              <w:t>，壁厚</w:t>
            </w:r>
            <w:r>
              <w:rPr>
                <w:rFonts w:hint="eastAsia"/>
              </w:rPr>
              <w:t>1.2mm</w:t>
            </w:r>
            <w:r>
              <w:rPr>
                <w:rFonts w:hint="eastAsia"/>
              </w:rPr>
              <w:t>的方管。金属表面经酸洗、磷化等化学防锈处理后高压静电均匀喷涂环氧树脂粉末，并经高温固化在型材表面之上，具有不脱落、耐腐蚀之功能，承重性能好，</w:t>
            </w:r>
            <w:r>
              <w:rPr>
                <w:rFonts w:hint="eastAsia"/>
              </w:rPr>
              <w:t>450kg/m3</w:t>
            </w:r>
            <w:r>
              <w:rPr>
                <w:rFonts w:hint="eastAsia"/>
              </w:rPr>
              <w:t>。</w:t>
            </w:r>
          </w:p>
          <w:p w:rsidR="006A4ED4" w:rsidRDefault="006A4ED4" w:rsidP="00A273F4">
            <w:r>
              <w:rPr>
                <w:rFonts w:hint="eastAsia"/>
              </w:rPr>
              <w:t>2</w:t>
            </w:r>
            <w:r>
              <w:rPr>
                <w:rFonts w:hint="eastAsia"/>
              </w:rPr>
              <w:t>、侧架：钢型材，采用</w:t>
            </w:r>
            <w:r>
              <w:rPr>
                <w:rFonts w:hint="eastAsia"/>
              </w:rPr>
              <w:t>60*40mm</w:t>
            </w:r>
            <w:r>
              <w:rPr>
                <w:rFonts w:hint="eastAsia"/>
              </w:rPr>
              <w:t>，壁厚</w:t>
            </w:r>
            <w:r>
              <w:rPr>
                <w:rFonts w:hint="eastAsia"/>
              </w:rPr>
              <w:t>1.2mm</w:t>
            </w:r>
            <w:r>
              <w:rPr>
                <w:rFonts w:hint="eastAsia"/>
              </w:rPr>
              <w:t>的方管。金属表面经酸洗、磷化等化学防锈处理后高压静电均匀喷涂环氧树脂粉末，并经高温固化在型材表面之上，具有不脱落、耐腐蚀之功能，承重性能好。</w:t>
            </w:r>
          </w:p>
          <w:p w:rsidR="006A4ED4" w:rsidRDefault="006A4ED4" w:rsidP="00A273F4">
            <w:r>
              <w:rPr>
                <w:rFonts w:hint="eastAsia"/>
              </w:rPr>
              <w:t>3</w:t>
            </w:r>
            <w:r>
              <w:rPr>
                <w:rFonts w:hint="eastAsia"/>
              </w:rPr>
              <w:t>、横梁：钢型材，采用</w:t>
            </w:r>
            <w:r>
              <w:rPr>
                <w:rFonts w:hint="eastAsia"/>
              </w:rPr>
              <w:t>40*40mm</w:t>
            </w:r>
            <w:r>
              <w:rPr>
                <w:rFonts w:hint="eastAsia"/>
              </w:rPr>
              <w:t>，壁厚</w:t>
            </w:r>
            <w:r>
              <w:rPr>
                <w:rFonts w:hint="eastAsia"/>
              </w:rPr>
              <w:t>1.5mm</w:t>
            </w:r>
            <w:r>
              <w:rPr>
                <w:rFonts w:hint="eastAsia"/>
              </w:rPr>
              <w:t>的方管。金属表面经酸洗、磷化等化学防锈处理后高压静电均匀喷涂环氧树脂粉末，并经高温固化在型材表面之上，具有不脱落、耐腐蚀之功能，承重性能好。</w:t>
            </w:r>
          </w:p>
          <w:p w:rsidR="006A4ED4" w:rsidRDefault="006A4ED4" w:rsidP="00A273F4">
            <w:r>
              <w:rPr>
                <w:rFonts w:hint="eastAsia"/>
              </w:rPr>
              <w:t>4</w:t>
            </w:r>
            <w:r>
              <w:rPr>
                <w:rFonts w:hint="eastAsia"/>
              </w:rPr>
              <w:t>、台面：采用</w:t>
            </w:r>
            <w:r>
              <w:rPr>
                <w:rFonts w:hint="eastAsia"/>
              </w:rPr>
              <w:t>12.7</w:t>
            </w:r>
            <w:r>
              <w:rPr>
                <w:rFonts w:hint="eastAsia"/>
              </w:rPr>
              <w:t>实芯理化板，边缘加厚至</w:t>
            </w:r>
            <w:r>
              <w:rPr>
                <w:rFonts w:hint="eastAsia"/>
              </w:rPr>
              <w:t>25.4mm</w:t>
            </w:r>
            <w:r>
              <w:rPr>
                <w:rFonts w:hint="eastAsia"/>
              </w:rPr>
              <w:t>，圆滑加背面止水槽处理。</w:t>
            </w:r>
          </w:p>
          <w:p w:rsidR="006A4ED4" w:rsidRDefault="006A4ED4" w:rsidP="00A273F4">
            <w:r>
              <w:rPr>
                <w:rFonts w:hint="eastAsia"/>
              </w:rPr>
              <w:t>5</w:t>
            </w:r>
            <w:r>
              <w:rPr>
                <w:rFonts w:hint="eastAsia"/>
              </w:rPr>
              <w:t>、柜体：采用</w:t>
            </w:r>
            <w:r>
              <w:rPr>
                <w:rFonts w:hint="eastAsia"/>
              </w:rPr>
              <w:t>18mm</w:t>
            </w:r>
            <w:r>
              <w:rPr>
                <w:rFonts w:hint="eastAsia"/>
              </w:rPr>
              <w:t>环保型</w:t>
            </w:r>
            <w:r>
              <w:rPr>
                <w:rFonts w:hint="eastAsia"/>
              </w:rPr>
              <w:t>E1</w:t>
            </w:r>
            <w:r>
              <w:rPr>
                <w:rFonts w:hint="eastAsia"/>
              </w:rPr>
              <w:t>级三聚氰胺板，以优质</w:t>
            </w:r>
            <w:r>
              <w:rPr>
                <w:rFonts w:hint="eastAsia"/>
              </w:rPr>
              <w:t>2mmPVC</w:t>
            </w:r>
            <w:r>
              <w:rPr>
                <w:rFonts w:hint="eastAsia"/>
              </w:rPr>
              <w:t>配进口胶王热熔封边作防火、封边处理，四面对角无接缝。</w:t>
            </w:r>
          </w:p>
          <w:p w:rsidR="006A4ED4" w:rsidRDefault="006A4ED4" w:rsidP="00A273F4">
            <w:r>
              <w:rPr>
                <w:rFonts w:hint="eastAsia"/>
              </w:rPr>
              <w:t>6</w:t>
            </w:r>
            <w:r>
              <w:rPr>
                <w:rFonts w:hint="eastAsia"/>
              </w:rPr>
              <w:t>、柜身：采用</w:t>
            </w:r>
            <w:r>
              <w:rPr>
                <w:rFonts w:hint="eastAsia"/>
              </w:rPr>
              <w:t>18mm</w:t>
            </w:r>
            <w:r>
              <w:rPr>
                <w:rFonts w:hint="eastAsia"/>
              </w:rPr>
              <w:t>环保型</w:t>
            </w:r>
            <w:r>
              <w:rPr>
                <w:rFonts w:hint="eastAsia"/>
              </w:rPr>
              <w:t>E1</w:t>
            </w:r>
            <w:r>
              <w:rPr>
                <w:rFonts w:hint="eastAsia"/>
              </w:rPr>
              <w:t>级三聚氰胺板，板材截面一律用</w:t>
            </w:r>
            <w:r>
              <w:rPr>
                <w:rFonts w:hint="eastAsia"/>
              </w:rPr>
              <w:t>1.5mm</w:t>
            </w:r>
            <w:r>
              <w:rPr>
                <w:rFonts w:hint="eastAsia"/>
              </w:rPr>
              <w:t>厚优质</w:t>
            </w:r>
            <w:r>
              <w:rPr>
                <w:rFonts w:hint="eastAsia"/>
              </w:rPr>
              <w:t>PVC</w:t>
            </w:r>
            <w:r>
              <w:rPr>
                <w:rFonts w:hint="eastAsia"/>
              </w:rPr>
              <w:t>封边条配进口胶王热熔封边作防火处理；所有板件采用拆装式三合一连接，结构稳固，不变形，承重性能好且易于拆迁，利于在实验室这个特殊的工作环境使用。</w:t>
            </w:r>
          </w:p>
          <w:p w:rsidR="006A4ED4" w:rsidRDefault="006A4ED4" w:rsidP="00A273F4">
            <w:r>
              <w:rPr>
                <w:rFonts w:hint="eastAsia"/>
              </w:rPr>
              <w:t>7</w:t>
            </w:r>
            <w:r>
              <w:rPr>
                <w:rFonts w:hint="eastAsia"/>
              </w:rPr>
              <w:t>、抽屉及背板：采用</w:t>
            </w:r>
            <w:r>
              <w:rPr>
                <w:rFonts w:hint="eastAsia"/>
              </w:rPr>
              <w:t>18mm</w:t>
            </w:r>
            <w:r>
              <w:rPr>
                <w:rFonts w:hint="eastAsia"/>
              </w:rPr>
              <w:t>环保型</w:t>
            </w:r>
            <w:r>
              <w:rPr>
                <w:rFonts w:hint="eastAsia"/>
              </w:rPr>
              <w:t>E1</w:t>
            </w:r>
            <w:r>
              <w:rPr>
                <w:rFonts w:hint="eastAsia"/>
              </w:rPr>
              <w:t>级三聚氰胺板，板材截面一律用</w:t>
            </w:r>
            <w:r>
              <w:rPr>
                <w:rFonts w:hint="eastAsia"/>
              </w:rPr>
              <w:t>2mm</w:t>
            </w:r>
            <w:r>
              <w:rPr>
                <w:rFonts w:hint="eastAsia"/>
              </w:rPr>
              <w:t>厚优质</w:t>
            </w:r>
            <w:r>
              <w:rPr>
                <w:rFonts w:hint="eastAsia"/>
              </w:rPr>
              <w:t>PVC</w:t>
            </w:r>
            <w:r>
              <w:rPr>
                <w:rFonts w:hint="eastAsia"/>
              </w:rPr>
              <w:t>封边作防水处理，活动可拆卸式，便于使用过程中检修水、电、气等管道。</w:t>
            </w:r>
          </w:p>
          <w:p w:rsidR="006A4ED4" w:rsidRDefault="006A4ED4" w:rsidP="00A273F4">
            <w:r>
              <w:rPr>
                <w:rFonts w:hint="eastAsia"/>
              </w:rPr>
              <w:t>8</w:t>
            </w:r>
            <w:r>
              <w:rPr>
                <w:rFonts w:hint="eastAsia"/>
              </w:rPr>
              <w:t>、铰链：采用广东优质铰链，与柜体面水平角度</w:t>
            </w:r>
            <w:r>
              <w:rPr>
                <w:rFonts w:hint="eastAsia"/>
              </w:rPr>
              <w:t>&lt;15</w:t>
            </w:r>
            <w:r>
              <w:rPr>
                <w:rFonts w:hint="eastAsia"/>
              </w:rPr>
              <w:t>度时，柜门即可自行关闭，无噪音。</w:t>
            </w:r>
          </w:p>
          <w:p w:rsidR="006A4ED4" w:rsidRDefault="006A4ED4" w:rsidP="00A273F4">
            <w:r>
              <w:rPr>
                <w:rFonts w:hint="eastAsia"/>
              </w:rPr>
              <w:t>9</w:t>
            </w:r>
            <w:r>
              <w:rPr>
                <w:rFonts w:hint="eastAsia"/>
              </w:rPr>
              <w:t>、滑轨：采用广东品牌导轨，模具成型；表面环氧静电喷涂，耐腐蚀，</w:t>
            </w:r>
            <w:r>
              <w:rPr>
                <w:rFonts w:hint="eastAsia"/>
              </w:rPr>
              <w:t>90mm</w:t>
            </w:r>
            <w:r>
              <w:rPr>
                <w:rFonts w:hint="eastAsia"/>
              </w:rPr>
              <w:t>范围内轻触即可回流。</w:t>
            </w:r>
          </w:p>
          <w:p w:rsidR="006A4ED4" w:rsidRDefault="006A4ED4" w:rsidP="00A273F4">
            <w:r>
              <w:rPr>
                <w:rFonts w:hint="eastAsia"/>
              </w:rPr>
              <w:t>10</w:t>
            </w:r>
            <w:r>
              <w:rPr>
                <w:rFonts w:hint="eastAsia"/>
              </w:rPr>
              <w:t>、柜脚：专用注塑可调脚，承重、防潮、防滑、抑菌、耐腐蚀，可根据室内地坪适当调整柜体高度；外形美观，设计人性化。</w:t>
            </w:r>
          </w:p>
          <w:p w:rsidR="006A4ED4" w:rsidRDefault="006A4ED4" w:rsidP="00A273F4">
            <w:r>
              <w:rPr>
                <w:rFonts w:hint="eastAsia"/>
              </w:rPr>
              <w:t>11</w:t>
            </w:r>
            <w:r>
              <w:rPr>
                <w:rFonts w:hint="eastAsia"/>
              </w:rPr>
              <w:t>、拉手：铝合金一字型拉手（或铝型材扣手），模具成型；表面环氧静电喷涂，耐腐蚀，美观、</w:t>
            </w:r>
            <w:r>
              <w:rPr>
                <w:rFonts w:hint="eastAsia"/>
              </w:rPr>
              <w:lastRenderedPageBreak/>
              <w:t>牢固、耐用，设计人性化。</w:t>
            </w:r>
          </w:p>
          <w:p w:rsidR="006A4ED4" w:rsidRDefault="006A4ED4" w:rsidP="00A273F4">
            <w:r>
              <w:rPr>
                <w:rFonts w:hint="eastAsia"/>
              </w:rPr>
              <w:t>13</w:t>
            </w:r>
            <w:r>
              <w:rPr>
                <w:rFonts w:hint="eastAsia"/>
              </w:rPr>
              <w:t>、插座：采用东工品牌乳白色</w:t>
            </w:r>
            <w:r>
              <w:rPr>
                <w:rFonts w:hint="eastAsia"/>
              </w:rPr>
              <w:t>220V</w:t>
            </w:r>
            <w:r>
              <w:rPr>
                <w:rFonts w:hint="eastAsia"/>
              </w:rPr>
              <w:t>、</w:t>
            </w:r>
            <w:r>
              <w:rPr>
                <w:rFonts w:hint="eastAsia"/>
              </w:rPr>
              <w:t xml:space="preserve"> 10A16A</w:t>
            </w:r>
            <w:r>
              <w:rPr>
                <w:rFonts w:hint="eastAsia"/>
              </w:rPr>
              <w:t>二、三插电插座，适用各种国产或进口仪器插头，安全耐用。</w:t>
            </w:r>
            <w:r>
              <w:rPr>
                <w:rFonts w:hint="eastAsia"/>
              </w:rPr>
              <w:t xml:space="preserve"> </w:t>
            </w:r>
          </w:p>
          <w:p w:rsidR="006A4ED4" w:rsidRDefault="006A4ED4" w:rsidP="00831643">
            <w:r>
              <w:rPr>
                <w:rFonts w:hint="eastAsia"/>
                <w:b/>
                <w:sz w:val="24"/>
              </w:rPr>
              <w:t>需提供产品质量证明文件、检测报告等。</w:t>
            </w:r>
          </w:p>
        </w:tc>
      </w:tr>
      <w:tr w:rsidR="006A4ED4" w:rsidTr="006A4ED4">
        <w:trPr>
          <w:trHeight w:val="585"/>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lastRenderedPageBreak/>
              <w:t xml:space="preserve">2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水池</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个</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2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含龙头及排水，</w:t>
            </w:r>
            <w:r>
              <w:rPr>
                <w:rFonts w:hint="eastAsia"/>
              </w:rPr>
              <w:t>1000*750*800mm</w:t>
            </w:r>
            <w:r>
              <w:rPr>
                <w:rFonts w:hint="eastAsia"/>
              </w:rPr>
              <w:t>，</w:t>
            </w:r>
            <w:r>
              <w:rPr>
                <w:rFonts w:hint="eastAsia"/>
              </w:rPr>
              <w:t>PP</w:t>
            </w:r>
            <w:r>
              <w:rPr>
                <w:rFonts w:hint="eastAsia"/>
              </w:rPr>
              <w:t>材质防酸碱</w:t>
            </w:r>
          </w:p>
          <w:p w:rsidR="006A4ED4" w:rsidRDefault="006A4ED4" w:rsidP="00A273F4">
            <w:r>
              <w:rPr>
                <w:rFonts w:hint="eastAsia"/>
              </w:rPr>
              <w:t>1</w:t>
            </w:r>
            <w:r>
              <w:rPr>
                <w:rFonts w:hint="eastAsia"/>
              </w:rPr>
              <w:t>、水槽</w:t>
            </w:r>
          </w:p>
          <w:p w:rsidR="006A4ED4" w:rsidRDefault="006A4ED4" w:rsidP="00A273F4">
            <w:r>
              <w:rPr>
                <w:rFonts w:hint="eastAsia"/>
              </w:rPr>
              <w:t>（</w:t>
            </w:r>
            <w:r>
              <w:rPr>
                <w:rFonts w:hint="eastAsia"/>
              </w:rPr>
              <w:t>1</w:t>
            </w:r>
            <w:r>
              <w:rPr>
                <w:rFonts w:hint="eastAsia"/>
              </w:rPr>
              <w:t>）提供完整的水气配件以及其必要的安装附件，按要求在相应点位设置龙头。可根据实际需求选用不同规格。</w:t>
            </w:r>
          </w:p>
          <w:p w:rsidR="006A4ED4" w:rsidRDefault="006A4ED4" w:rsidP="00A273F4">
            <w:r>
              <w:rPr>
                <w:rFonts w:hint="eastAsia"/>
              </w:rPr>
              <w:t>（</w:t>
            </w:r>
            <w:r>
              <w:rPr>
                <w:rFonts w:hint="eastAsia"/>
              </w:rPr>
              <w:t>2</w:t>
            </w:r>
            <w:r>
              <w:rPr>
                <w:rFonts w:hint="eastAsia"/>
              </w:rPr>
              <w:t>）所有水槽应为实验室专用高密度</w:t>
            </w:r>
            <w:r>
              <w:rPr>
                <w:rFonts w:hint="eastAsia"/>
              </w:rPr>
              <w:t>PP</w:t>
            </w:r>
            <w:r>
              <w:rPr>
                <w:rFonts w:hint="eastAsia"/>
              </w:rPr>
              <w:t>材质，一体成型，厚度不小于</w:t>
            </w:r>
            <w:r>
              <w:rPr>
                <w:rFonts w:hint="eastAsia"/>
              </w:rPr>
              <w:t>6mm</w:t>
            </w:r>
            <w:r>
              <w:rPr>
                <w:rFonts w:hint="eastAsia"/>
              </w:rPr>
              <w:t>，耐强腐蚀，不易老化，抑菌、易清洁。有一定的韧性，玻璃器皿突然滑落不易破碎。</w:t>
            </w:r>
          </w:p>
          <w:p w:rsidR="006A4ED4" w:rsidRDefault="006A4ED4" w:rsidP="00A273F4">
            <w:r>
              <w:rPr>
                <w:rFonts w:hint="eastAsia"/>
              </w:rPr>
              <w:t>（</w:t>
            </w:r>
            <w:r>
              <w:rPr>
                <w:rFonts w:hint="eastAsia"/>
              </w:rPr>
              <w:t>3</w:t>
            </w:r>
            <w:r>
              <w:rPr>
                <w:rFonts w:hint="eastAsia"/>
              </w:rPr>
              <w:t>）尺寸：水槽内径尺寸约</w:t>
            </w:r>
            <w:r>
              <w:rPr>
                <w:rFonts w:hint="eastAsia"/>
              </w:rPr>
              <w:t>W570mm*D470mm*H335mm</w:t>
            </w:r>
            <w:r>
              <w:rPr>
                <w:rFonts w:hint="eastAsia"/>
              </w:rPr>
              <w:t>，或经采购单位同意后采用生产厂商相近或较大容量的标准品。</w:t>
            </w:r>
          </w:p>
          <w:p w:rsidR="006A4ED4" w:rsidRDefault="006A4ED4" w:rsidP="00A273F4">
            <w:r>
              <w:rPr>
                <w:rFonts w:hint="eastAsia"/>
              </w:rPr>
              <w:t>（</w:t>
            </w:r>
            <w:r>
              <w:rPr>
                <w:rFonts w:hint="eastAsia"/>
              </w:rPr>
              <w:t>4</w:t>
            </w:r>
            <w:r>
              <w:rPr>
                <w:rFonts w:hint="eastAsia"/>
              </w:rPr>
              <w:t>）颜色：所有水槽颜色为黑色。</w:t>
            </w:r>
          </w:p>
          <w:p w:rsidR="006A4ED4" w:rsidRDefault="006A4ED4" w:rsidP="00A273F4">
            <w:r>
              <w:rPr>
                <w:rFonts w:hint="eastAsia"/>
              </w:rPr>
              <w:t>（</w:t>
            </w:r>
            <w:r>
              <w:rPr>
                <w:rFonts w:hint="eastAsia"/>
              </w:rPr>
              <w:t>5</w:t>
            </w:r>
            <w:r>
              <w:rPr>
                <w:rFonts w:hint="eastAsia"/>
              </w:rPr>
              <w:t>）所有水槽须为台下托底式安装，上边沿与台面平齐或低于台面，并能与台面板紧密结合，使台面不易存水。表面光滑，各角落平整，防水溅出，底部向落水头处倾斜。</w:t>
            </w:r>
          </w:p>
          <w:p w:rsidR="006A4ED4" w:rsidRDefault="006A4ED4" w:rsidP="00A273F4">
            <w:r>
              <w:rPr>
                <w:rFonts w:hint="eastAsia"/>
              </w:rPr>
              <w:t>（</w:t>
            </w:r>
            <w:r>
              <w:rPr>
                <w:rFonts w:hint="eastAsia"/>
              </w:rPr>
              <w:t>6</w:t>
            </w:r>
            <w:r>
              <w:rPr>
                <w:rFonts w:hint="eastAsia"/>
              </w:rPr>
              <w:t>）上水管采用国内优质铝塑管，下水管采用国内优质</w:t>
            </w:r>
            <w:r>
              <w:rPr>
                <w:rFonts w:hint="eastAsia"/>
              </w:rPr>
              <w:t>PVC</w:t>
            </w:r>
            <w:r>
              <w:rPr>
                <w:rFonts w:hint="eastAsia"/>
              </w:rPr>
              <w:t>管。上水带止水阀，以便检修。所有水槽出水口处均应配备</w:t>
            </w:r>
            <w:r>
              <w:rPr>
                <w:rFonts w:hint="eastAsia"/>
              </w:rPr>
              <w:t>PP</w:t>
            </w:r>
            <w:r>
              <w:rPr>
                <w:rFonts w:hint="eastAsia"/>
              </w:rPr>
              <w:t>材质存水弯堵臭装置，防止水管阻塞及渗漏</w:t>
            </w:r>
            <w:r>
              <w:rPr>
                <w:rFonts w:hint="eastAsia"/>
              </w:rPr>
              <w:t xml:space="preserve">, </w:t>
            </w:r>
            <w:r>
              <w:rPr>
                <w:rFonts w:hint="eastAsia"/>
              </w:rPr>
              <w:t>并易于拆卸保养。</w:t>
            </w:r>
          </w:p>
          <w:p w:rsidR="006A4ED4" w:rsidRDefault="006A4ED4" w:rsidP="00A273F4">
            <w:r>
              <w:rPr>
                <w:rFonts w:hint="eastAsia"/>
              </w:rPr>
              <w:t>2</w:t>
            </w:r>
            <w:r>
              <w:rPr>
                <w:rFonts w:hint="eastAsia"/>
              </w:rPr>
              <w:t>、三口水龙头</w:t>
            </w:r>
          </w:p>
          <w:p w:rsidR="006A4ED4" w:rsidRDefault="006A4ED4" w:rsidP="00A273F4">
            <w:r>
              <w:rPr>
                <w:rFonts w:hint="eastAsia"/>
              </w:rPr>
              <w:t>（</w:t>
            </w:r>
            <w:r>
              <w:rPr>
                <w:rFonts w:hint="eastAsia"/>
              </w:rPr>
              <w:t>1</w:t>
            </w:r>
            <w:r>
              <w:rPr>
                <w:rFonts w:hint="eastAsia"/>
              </w:rPr>
              <w:t>）水嘴：主体采用纯铜制作，三口化验龙头，出水嘴为铜质、陶瓷阀芯、尖嘴型，并具有缓压作用，可拆卸清洗，随意更换雾状水嘴。鹅颈出水管可</w:t>
            </w:r>
            <w:r>
              <w:rPr>
                <w:rFonts w:hint="eastAsia"/>
              </w:rPr>
              <w:t xml:space="preserve">360 </w:t>
            </w:r>
            <w:r>
              <w:rPr>
                <w:rFonts w:hint="eastAsia"/>
              </w:rPr>
              <w:t>度旋转，鹅颈部分内有成型螺纹。可旋转的鹅颈高出水嘴距台面约</w:t>
            </w:r>
            <w:r>
              <w:rPr>
                <w:rFonts w:hint="eastAsia"/>
              </w:rPr>
              <w:t>630mm</w:t>
            </w:r>
            <w:r>
              <w:rPr>
                <w:rFonts w:hint="eastAsia"/>
              </w:rPr>
              <w:t>（±</w:t>
            </w:r>
            <w:r>
              <w:rPr>
                <w:rFonts w:hint="eastAsia"/>
              </w:rPr>
              <w:t>10mm</w:t>
            </w:r>
            <w:r>
              <w:rPr>
                <w:rFonts w:hint="eastAsia"/>
              </w:rPr>
              <w:t>），低水嘴距台面约为</w:t>
            </w:r>
            <w:r>
              <w:rPr>
                <w:rFonts w:hint="eastAsia"/>
              </w:rPr>
              <w:t>300mm</w:t>
            </w:r>
            <w:r>
              <w:rPr>
                <w:rFonts w:hint="eastAsia"/>
              </w:rPr>
              <w:t>（±</w:t>
            </w:r>
            <w:r>
              <w:rPr>
                <w:rFonts w:hint="eastAsia"/>
              </w:rPr>
              <w:t>10mm</w:t>
            </w:r>
            <w:r>
              <w:rPr>
                <w:rFonts w:hint="eastAsia"/>
              </w:rPr>
              <w:t>）。涂层为高亮度环氧树脂涂抹，耐腐蚀、耐热、防紫外线辐射。</w:t>
            </w:r>
          </w:p>
          <w:p w:rsidR="006A4ED4" w:rsidRDefault="006A4ED4" w:rsidP="00A273F4">
            <w:r>
              <w:rPr>
                <w:rFonts w:hint="eastAsia"/>
              </w:rPr>
              <w:t> </w:t>
            </w:r>
            <w:r>
              <w:rPr>
                <w:rFonts w:hint="eastAsia"/>
              </w:rPr>
              <w:t>（</w:t>
            </w:r>
            <w:r>
              <w:rPr>
                <w:rFonts w:hint="eastAsia"/>
              </w:rPr>
              <w:t>2</w:t>
            </w:r>
            <w:r>
              <w:rPr>
                <w:rFonts w:hint="eastAsia"/>
              </w:rPr>
              <w:t>）陶瓷阀芯：防锈耐腐蚀，</w:t>
            </w:r>
            <w:r>
              <w:rPr>
                <w:rFonts w:hint="eastAsia"/>
              </w:rPr>
              <w:t>90</w:t>
            </w:r>
            <w:r>
              <w:rPr>
                <w:rFonts w:hint="eastAsia"/>
              </w:rPr>
              <w:t>度旋转，使用寿命开关达</w:t>
            </w:r>
            <w:r>
              <w:rPr>
                <w:rFonts w:hint="eastAsia"/>
              </w:rPr>
              <w:t>50</w:t>
            </w:r>
            <w:r>
              <w:rPr>
                <w:rFonts w:hint="eastAsia"/>
              </w:rPr>
              <w:t>万次，最大耐压不小于</w:t>
            </w:r>
            <w:r>
              <w:rPr>
                <w:rFonts w:hint="eastAsia"/>
              </w:rPr>
              <w:t>35bar</w:t>
            </w:r>
            <w:r>
              <w:rPr>
                <w:rFonts w:hint="eastAsia"/>
              </w:rPr>
              <w:t>。开关旋钮为高密度</w:t>
            </w:r>
            <w:r>
              <w:rPr>
                <w:rFonts w:hint="eastAsia"/>
              </w:rPr>
              <w:t>PP</w:t>
            </w:r>
            <w:r>
              <w:rPr>
                <w:rFonts w:hint="eastAsia"/>
              </w:rPr>
              <w:t>／</w:t>
            </w:r>
            <w:r>
              <w:rPr>
                <w:rFonts w:hint="eastAsia"/>
              </w:rPr>
              <w:t>ABS</w:t>
            </w:r>
            <w:r>
              <w:rPr>
                <w:rFonts w:hint="eastAsia"/>
              </w:rPr>
              <w:t>，可拆卸清洗并具有缓压作用。</w:t>
            </w:r>
          </w:p>
          <w:p w:rsidR="006A4ED4" w:rsidRDefault="006A4ED4" w:rsidP="00A273F4">
            <w:r>
              <w:rPr>
                <w:rFonts w:hint="eastAsia"/>
              </w:rPr>
              <w:t> </w:t>
            </w:r>
            <w:r>
              <w:rPr>
                <w:rFonts w:hint="eastAsia"/>
              </w:rPr>
              <w:t>（</w:t>
            </w:r>
            <w:r>
              <w:rPr>
                <w:rFonts w:hint="eastAsia"/>
              </w:rPr>
              <w:t>3</w:t>
            </w:r>
            <w:r>
              <w:rPr>
                <w:rFonts w:hint="eastAsia"/>
              </w:rPr>
              <w:t>）开关旋钮：高密度</w:t>
            </w:r>
            <w:r>
              <w:rPr>
                <w:rFonts w:hint="eastAsia"/>
              </w:rPr>
              <w:t>PP</w:t>
            </w:r>
            <w:r>
              <w:rPr>
                <w:rFonts w:hint="eastAsia"/>
              </w:rPr>
              <w:t>材质，符合人体工学设计，轻便快捷。</w:t>
            </w:r>
          </w:p>
        </w:tc>
      </w:tr>
      <w:tr w:rsidR="006A4ED4" w:rsidTr="006A4ED4">
        <w:trPr>
          <w:trHeight w:val="645"/>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lastRenderedPageBreak/>
              <w:t xml:space="preserve">3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准备室改造</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根据现场</w:t>
            </w:r>
            <w:r>
              <w:rPr>
                <w:rFonts w:hint="eastAsia"/>
              </w:rPr>
              <w:t xml:space="preserve"> </w:t>
            </w:r>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项</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1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Pr="001023BD" w:rsidRDefault="006A4ED4" w:rsidP="00A273F4">
            <w:pPr>
              <w:widowControl/>
              <w:jc w:val="left"/>
              <w:rPr>
                <w:rFonts w:ascii="宋体" w:hAnsi="宋体" w:cs="宋体"/>
                <w:kern w:val="0"/>
                <w:sz w:val="24"/>
              </w:rPr>
            </w:pPr>
            <w:r>
              <w:rPr>
                <w:rFonts w:hint="eastAsia"/>
              </w:rPr>
              <w:t>双层轻钢龙骨墙壁，</w:t>
            </w:r>
            <w:r w:rsidRPr="001023BD">
              <w:rPr>
                <w:rFonts w:ascii="宋体" w:hAnsi="宋体" w:cs="宋体"/>
                <w:kern w:val="0"/>
                <w:sz w:val="24"/>
              </w:rPr>
              <w:t>轻钢龙骨规格是7.5x5x0.6</w:t>
            </w:r>
            <w:r>
              <w:rPr>
                <w:rFonts w:ascii="宋体" w:hAnsi="宋体" w:cs="宋体" w:hint="eastAsia"/>
                <w:kern w:val="0"/>
                <w:sz w:val="24"/>
              </w:rPr>
              <w:t>，</w:t>
            </w:r>
            <w:r w:rsidRPr="001023BD">
              <w:rPr>
                <w:rFonts w:ascii="宋体" w:hAnsi="宋体" w:cs="宋体"/>
                <w:kern w:val="0"/>
                <w:sz w:val="24"/>
              </w:rPr>
              <w:t>石膏板规格2.4x1.2x0.9</w:t>
            </w:r>
            <w:r>
              <w:rPr>
                <w:rFonts w:ascii="宋体" w:hAnsi="宋体" w:cs="宋体" w:hint="eastAsia"/>
                <w:kern w:val="0"/>
                <w:sz w:val="24"/>
              </w:rPr>
              <w:t>，</w:t>
            </w:r>
            <w:r w:rsidRPr="001023BD">
              <w:rPr>
                <w:rFonts w:ascii="宋体" w:hAnsi="宋体" w:cs="宋体"/>
                <w:kern w:val="0"/>
                <w:sz w:val="24"/>
              </w:rPr>
              <w:t xml:space="preserve">木门材质夏合型勉漆门，正常规格高2.1x宽85.厚度20 </w:t>
            </w:r>
            <w:r>
              <w:rPr>
                <w:rFonts w:ascii="宋体" w:hAnsi="宋体" w:cs="宋体" w:hint="eastAsia"/>
                <w:kern w:val="0"/>
                <w:sz w:val="24"/>
              </w:rPr>
              <w:t>6*</w:t>
            </w:r>
            <w:r>
              <w:rPr>
                <w:rFonts w:ascii="宋体" w:hAnsi="宋体" w:cs="宋体"/>
                <w:kern w:val="0"/>
                <w:sz w:val="24"/>
              </w:rPr>
              <w:t>2M,</w:t>
            </w:r>
            <w:r>
              <w:rPr>
                <w:rFonts w:hint="eastAsia"/>
              </w:rPr>
              <w:t>8mm</w:t>
            </w:r>
            <w:r>
              <w:rPr>
                <w:rFonts w:hint="eastAsia"/>
              </w:rPr>
              <w:t>钢化玻璃</w:t>
            </w:r>
            <w:r>
              <w:t>.</w:t>
            </w:r>
          </w:p>
        </w:tc>
      </w:tr>
      <w:tr w:rsidR="006A4ED4" w:rsidTr="006A4ED4">
        <w:trPr>
          <w:trHeight w:val="679"/>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t xml:space="preserve">4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多媒体线材及布线</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定制</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项</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1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含房间（</w:t>
            </w:r>
            <w:r>
              <w:rPr>
                <w:rFonts w:hint="eastAsia"/>
              </w:rPr>
              <w:t>12*7.5M</w:t>
            </w:r>
            <w:r>
              <w:rPr>
                <w:rFonts w:hint="eastAsia"/>
              </w:rPr>
              <w:t>）及</w:t>
            </w:r>
            <w:r>
              <w:rPr>
                <w:rFonts w:hint="eastAsia"/>
              </w:rPr>
              <w:t>6</w:t>
            </w:r>
            <w:r>
              <w:rPr>
                <w:rFonts w:hint="eastAsia"/>
              </w:rPr>
              <w:t>组实验台布线（强电、秋叶原高清视频线、秋叶原高清话筒线</w:t>
            </w:r>
            <w:r>
              <w:rPr>
                <w:rFonts w:hint="eastAsia"/>
              </w:rPr>
              <w:t>6</w:t>
            </w:r>
            <w:r>
              <w:rPr>
                <w:rFonts w:hint="eastAsia"/>
              </w:rPr>
              <w:t>类网线、高清</w:t>
            </w:r>
            <w:r>
              <w:rPr>
                <w:rFonts w:hint="eastAsia"/>
              </w:rPr>
              <w:t>HDMI</w:t>
            </w:r>
            <w:r>
              <w:rPr>
                <w:rFonts w:hint="eastAsia"/>
              </w:rPr>
              <w:t>等）及施工，房间走</w:t>
            </w:r>
            <w:r>
              <w:rPr>
                <w:rFonts w:hint="eastAsia"/>
              </w:rPr>
              <w:t>PVC</w:t>
            </w:r>
            <w:r>
              <w:rPr>
                <w:rFonts w:hint="eastAsia"/>
              </w:rPr>
              <w:t>明线槽。</w:t>
            </w:r>
          </w:p>
        </w:tc>
      </w:tr>
      <w:tr w:rsidR="006A4ED4" w:rsidTr="006A4ED4">
        <w:trPr>
          <w:trHeight w:val="679"/>
        </w:trPr>
        <w:tc>
          <w:tcPr>
            <w:tcW w:w="4693" w:type="dxa"/>
            <w:gridSpan w:val="6"/>
            <w:tcBorders>
              <w:top w:val="nil"/>
              <w:left w:val="single" w:sz="4" w:space="0" w:color="auto"/>
              <w:bottom w:val="single" w:sz="4" w:space="0" w:color="auto"/>
              <w:right w:val="single" w:sz="4" w:space="0" w:color="auto"/>
            </w:tcBorders>
            <w:vAlign w:val="center"/>
          </w:tcPr>
          <w:p w:rsidR="006A4ED4" w:rsidRDefault="006A4ED4" w:rsidP="006A4ED4">
            <w:pPr>
              <w:jc w:val="center"/>
            </w:pPr>
            <w:r>
              <w:rPr>
                <w:rFonts w:hint="eastAsia"/>
              </w:rPr>
              <w:t>以上合计</w:t>
            </w:r>
          </w:p>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tc>
      </w:tr>
      <w:tr w:rsidR="006A4ED4" w:rsidTr="006A4ED4">
        <w:trPr>
          <w:trHeight w:val="563"/>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t xml:space="preserve">5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触屏一体机</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希沃</w:t>
            </w:r>
            <w:r>
              <w:rPr>
                <w:rFonts w:hint="eastAsia"/>
              </w:rPr>
              <w:t xml:space="preserve"> S86EB</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台</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 xml:space="preserve">1 </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pPr>
              <w:rPr>
                <w:sz w:val="18"/>
                <w:szCs w:val="18"/>
              </w:rPr>
            </w:pPr>
            <w:r>
              <w:rPr>
                <w:rFonts w:hint="eastAsia"/>
                <w:sz w:val="18"/>
                <w:szCs w:val="18"/>
              </w:rPr>
              <w:t>全金属外观，一体化设计，外部无任何可见内部功能模块连接线。</w:t>
            </w:r>
            <w:r>
              <w:rPr>
                <w:rFonts w:hint="eastAsia"/>
                <w:sz w:val="18"/>
                <w:szCs w:val="18"/>
              </w:rPr>
              <w:br/>
            </w:r>
            <w:r>
              <w:rPr>
                <w:rFonts w:hint="eastAsia"/>
                <w:sz w:val="18"/>
                <w:szCs w:val="18"/>
              </w:rPr>
              <w:t>★整机屏幕采用</w:t>
            </w:r>
            <w:r>
              <w:rPr>
                <w:rFonts w:hint="eastAsia"/>
                <w:sz w:val="18"/>
                <w:szCs w:val="18"/>
              </w:rPr>
              <w:t>86</w:t>
            </w:r>
            <w:r>
              <w:rPr>
                <w:rFonts w:hint="eastAsia"/>
                <w:sz w:val="18"/>
                <w:szCs w:val="18"/>
              </w:rPr>
              <w:t>英寸</w:t>
            </w:r>
            <w:r>
              <w:rPr>
                <w:rFonts w:hint="eastAsia"/>
                <w:sz w:val="18"/>
                <w:szCs w:val="18"/>
              </w:rPr>
              <w:t xml:space="preserve"> LED </w:t>
            </w:r>
            <w:r>
              <w:rPr>
                <w:rFonts w:hint="eastAsia"/>
                <w:sz w:val="18"/>
                <w:szCs w:val="18"/>
              </w:rPr>
              <w:t>液晶屏，显示比例</w:t>
            </w:r>
            <w:r>
              <w:rPr>
                <w:rFonts w:hint="eastAsia"/>
                <w:sz w:val="18"/>
                <w:szCs w:val="18"/>
              </w:rPr>
              <w:t>16:9</w:t>
            </w:r>
            <w:r>
              <w:rPr>
                <w:rFonts w:hint="eastAsia"/>
                <w:sz w:val="18"/>
                <w:szCs w:val="18"/>
              </w:rPr>
              <w:t>，具备防眩光效果。</w:t>
            </w:r>
          </w:p>
          <w:p w:rsidR="006A4ED4" w:rsidRDefault="006A4ED4" w:rsidP="00A273F4">
            <w:pPr>
              <w:rPr>
                <w:sz w:val="18"/>
                <w:szCs w:val="18"/>
              </w:rPr>
            </w:pPr>
            <w:r>
              <w:rPr>
                <w:rFonts w:hint="eastAsia"/>
                <w:sz w:val="18"/>
                <w:szCs w:val="18"/>
              </w:rPr>
              <w:t>★黑板关闭自动节能：当整机安装到推拉黑板中时，关闭推拉黑板，整机将在短时间内自动进入黑屏节能模式（提供检测报告）。</w:t>
            </w:r>
            <w:r>
              <w:rPr>
                <w:rFonts w:hint="eastAsia"/>
                <w:sz w:val="18"/>
                <w:szCs w:val="18"/>
              </w:rPr>
              <w:br/>
            </w:r>
            <w:r>
              <w:rPr>
                <w:rFonts w:hint="eastAsia"/>
                <w:sz w:val="18"/>
                <w:szCs w:val="18"/>
              </w:rPr>
              <w:t>★整机只需连接一根网线，即可实现</w:t>
            </w:r>
            <w:r>
              <w:rPr>
                <w:rFonts w:hint="eastAsia"/>
                <w:sz w:val="18"/>
                <w:szCs w:val="18"/>
              </w:rPr>
              <w:t>Windows</w:t>
            </w:r>
            <w:r>
              <w:rPr>
                <w:rFonts w:hint="eastAsia"/>
                <w:sz w:val="18"/>
                <w:szCs w:val="18"/>
              </w:rPr>
              <w:t>及</w:t>
            </w:r>
            <w:r>
              <w:rPr>
                <w:rFonts w:hint="eastAsia"/>
                <w:sz w:val="18"/>
                <w:szCs w:val="18"/>
              </w:rPr>
              <w:t>Android</w:t>
            </w:r>
            <w:r>
              <w:rPr>
                <w:rFonts w:hint="eastAsia"/>
                <w:sz w:val="18"/>
                <w:szCs w:val="18"/>
              </w:rPr>
              <w:t>系统同时联网。</w:t>
            </w:r>
            <w:r>
              <w:rPr>
                <w:rFonts w:hint="eastAsia"/>
                <w:sz w:val="18"/>
                <w:szCs w:val="18"/>
              </w:rPr>
              <w:br/>
            </w:r>
            <w:r>
              <w:rPr>
                <w:rFonts w:hint="eastAsia"/>
                <w:sz w:val="18"/>
                <w:szCs w:val="18"/>
              </w:rPr>
              <w:t>★整机电视开关、电脑开关和节能待机键三合一，操作便捷。</w:t>
            </w:r>
            <w:r>
              <w:rPr>
                <w:rFonts w:hint="eastAsia"/>
                <w:sz w:val="18"/>
                <w:szCs w:val="18"/>
              </w:rPr>
              <w:br/>
            </w:r>
            <w:r>
              <w:rPr>
                <w:rFonts w:hint="eastAsia"/>
                <w:sz w:val="18"/>
                <w:szCs w:val="18"/>
              </w:rPr>
              <w:t>★一键调整分辨率：可通过实体按键以及触摸按键对内置电脑画面实现一键切换屏幕分辨率，调整画面显示比例（提供检测报告）。</w:t>
            </w:r>
            <w:r>
              <w:rPr>
                <w:rFonts w:hint="eastAsia"/>
                <w:sz w:val="18"/>
                <w:szCs w:val="18"/>
              </w:rPr>
              <w:br/>
            </w:r>
            <w:r>
              <w:rPr>
                <w:rFonts w:hint="eastAsia"/>
                <w:sz w:val="18"/>
                <w:szCs w:val="18"/>
              </w:rPr>
              <w:t>★整机具备至少</w:t>
            </w:r>
            <w:r>
              <w:rPr>
                <w:rFonts w:hint="eastAsia"/>
                <w:sz w:val="18"/>
                <w:szCs w:val="18"/>
              </w:rPr>
              <w:t>3</w:t>
            </w:r>
            <w:r>
              <w:rPr>
                <w:rFonts w:hint="eastAsia"/>
                <w:sz w:val="18"/>
                <w:szCs w:val="18"/>
              </w:rPr>
              <w:t>路前置双通道</w:t>
            </w:r>
            <w:r>
              <w:rPr>
                <w:rFonts w:hint="eastAsia"/>
                <w:sz w:val="18"/>
                <w:szCs w:val="18"/>
              </w:rPr>
              <w:t>USB</w:t>
            </w:r>
            <w:r>
              <w:rPr>
                <w:rFonts w:hint="eastAsia"/>
                <w:sz w:val="18"/>
                <w:szCs w:val="18"/>
              </w:rPr>
              <w:t>接口</w:t>
            </w:r>
            <w:r>
              <w:rPr>
                <w:rFonts w:hint="eastAsia"/>
                <w:sz w:val="18"/>
                <w:szCs w:val="18"/>
              </w:rPr>
              <w:t>,</w:t>
            </w:r>
            <w:r>
              <w:rPr>
                <w:rFonts w:hint="eastAsia"/>
                <w:sz w:val="18"/>
                <w:szCs w:val="18"/>
              </w:rPr>
              <w:t>同一个</w:t>
            </w:r>
            <w:r>
              <w:rPr>
                <w:rFonts w:hint="eastAsia"/>
                <w:sz w:val="18"/>
                <w:szCs w:val="18"/>
              </w:rPr>
              <w:t>USB</w:t>
            </w:r>
            <w:r>
              <w:rPr>
                <w:rFonts w:hint="eastAsia"/>
                <w:sz w:val="18"/>
                <w:szCs w:val="18"/>
              </w:rPr>
              <w:t>接口可支持同时在</w:t>
            </w:r>
            <w:r>
              <w:rPr>
                <w:rFonts w:hint="eastAsia"/>
                <w:sz w:val="18"/>
                <w:szCs w:val="18"/>
              </w:rPr>
              <w:t>Windows</w:t>
            </w:r>
            <w:r>
              <w:rPr>
                <w:rFonts w:hint="eastAsia"/>
                <w:sz w:val="18"/>
                <w:szCs w:val="18"/>
              </w:rPr>
              <w:t>及</w:t>
            </w:r>
            <w:r>
              <w:rPr>
                <w:rFonts w:hint="eastAsia"/>
                <w:sz w:val="18"/>
                <w:szCs w:val="18"/>
              </w:rPr>
              <w:t>Android</w:t>
            </w:r>
            <w:r>
              <w:rPr>
                <w:rFonts w:hint="eastAsia"/>
                <w:sz w:val="18"/>
                <w:szCs w:val="18"/>
              </w:rPr>
              <w:t>系统下被读取，无需区分。其中至少有</w:t>
            </w:r>
            <w:r>
              <w:rPr>
                <w:rFonts w:hint="eastAsia"/>
                <w:sz w:val="18"/>
                <w:szCs w:val="18"/>
              </w:rPr>
              <w:t>1</w:t>
            </w:r>
            <w:r>
              <w:rPr>
                <w:rFonts w:hint="eastAsia"/>
                <w:sz w:val="18"/>
                <w:szCs w:val="18"/>
              </w:rPr>
              <w:t>路为</w:t>
            </w:r>
            <w:r>
              <w:rPr>
                <w:rFonts w:hint="eastAsia"/>
                <w:sz w:val="18"/>
                <w:szCs w:val="18"/>
              </w:rPr>
              <w:t>USB3.0</w:t>
            </w:r>
            <w:r>
              <w:rPr>
                <w:rFonts w:hint="eastAsia"/>
                <w:sz w:val="18"/>
                <w:szCs w:val="18"/>
              </w:rPr>
              <w:t>。</w:t>
            </w:r>
            <w:r>
              <w:rPr>
                <w:rFonts w:hint="eastAsia"/>
                <w:sz w:val="18"/>
                <w:szCs w:val="18"/>
              </w:rPr>
              <w:br/>
            </w:r>
            <w:r>
              <w:rPr>
                <w:rFonts w:hint="eastAsia"/>
                <w:sz w:val="18"/>
                <w:szCs w:val="18"/>
              </w:rPr>
              <w:t>内置触摸中控菜单，将信号源通道切换、亮度对比度调节、声音图像调节等整合到同一菜单下，无须实体按键，在任意显示通道下均可通过手势在屏幕上调取该触摸菜单，方便快捷。</w:t>
            </w:r>
            <w:r>
              <w:rPr>
                <w:rFonts w:hint="eastAsia"/>
                <w:sz w:val="18"/>
                <w:szCs w:val="18"/>
              </w:rPr>
              <w:br/>
            </w:r>
            <w:r>
              <w:rPr>
                <w:rFonts w:hint="eastAsia"/>
                <w:sz w:val="18"/>
                <w:szCs w:val="18"/>
              </w:rPr>
              <w:t>★触摸中控菜单上的通道信号源名称支持自定义，方便老师个性化设置以及识别。</w:t>
            </w:r>
            <w:r>
              <w:rPr>
                <w:rFonts w:hint="eastAsia"/>
                <w:sz w:val="18"/>
                <w:szCs w:val="18"/>
              </w:rPr>
              <w:br/>
            </w:r>
            <w:r>
              <w:rPr>
                <w:rFonts w:hint="eastAsia"/>
                <w:sz w:val="18"/>
                <w:szCs w:val="18"/>
              </w:rPr>
              <w:t>★当外接电脑设备时，如整机处于关机上电状态，则接上外接电脑后可自动开机。如整机处于正常使用状态，则设备能自动识别并切换到对应的信号源通道，且断开后能回到上一通道。自动跳转前支持选择确认，待确认后再跳转。</w:t>
            </w:r>
            <w:r>
              <w:rPr>
                <w:rFonts w:hint="eastAsia"/>
                <w:sz w:val="18"/>
                <w:szCs w:val="18"/>
              </w:rPr>
              <w:br/>
            </w:r>
            <w:r>
              <w:rPr>
                <w:rFonts w:hint="eastAsia"/>
                <w:sz w:val="18"/>
                <w:szCs w:val="18"/>
              </w:rPr>
              <w:t>★设备可通过遥控器一键锁定</w:t>
            </w:r>
            <w:r>
              <w:rPr>
                <w:rFonts w:hint="eastAsia"/>
                <w:sz w:val="18"/>
                <w:szCs w:val="18"/>
              </w:rPr>
              <w:t>/</w:t>
            </w:r>
            <w:r>
              <w:rPr>
                <w:rFonts w:hint="eastAsia"/>
                <w:sz w:val="18"/>
                <w:szCs w:val="18"/>
              </w:rPr>
              <w:t>解锁触摸、按键，也可通过前置组合按键的形式锁定</w:t>
            </w:r>
            <w:r>
              <w:rPr>
                <w:rFonts w:hint="eastAsia"/>
                <w:sz w:val="18"/>
                <w:szCs w:val="18"/>
              </w:rPr>
              <w:t>/</w:t>
            </w:r>
            <w:r>
              <w:rPr>
                <w:rFonts w:hint="eastAsia"/>
                <w:sz w:val="18"/>
                <w:szCs w:val="18"/>
              </w:rPr>
              <w:t>解锁触摸和按键，防止课间学生操作</w:t>
            </w:r>
            <w:r>
              <w:rPr>
                <w:rFonts w:hint="eastAsia"/>
                <w:sz w:val="18"/>
                <w:szCs w:val="18"/>
              </w:rPr>
              <w:br/>
            </w:r>
            <w:r>
              <w:rPr>
                <w:rFonts w:hint="eastAsia"/>
                <w:sz w:val="18"/>
                <w:szCs w:val="18"/>
              </w:rPr>
              <w:t>★支持屏幕密码锁功能，可锁定屏幕、按键及遥控器，可自定义解锁密码。</w:t>
            </w:r>
            <w:r>
              <w:rPr>
                <w:rFonts w:hint="eastAsia"/>
                <w:sz w:val="18"/>
                <w:szCs w:val="18"/>
              </w:rPr>
              <w:br/>
            </w:r>
            <w:r>
              <w:rPr>
                <w:rFonts w:hint="eastAsia"/>
                <w:sz w:val="18"/>
                <w:szCs w:val="18"/>
              </w:rPr>
              <w:t>★整机处于任意通道下，在屏幕表面任意位置都可通过手势快速调出触摸便捷菜单，实现十笔即时批注、手势擦除、</w:t>
            </w:r>
            <w:r>
              <w:rPr>
                <w:rFonts w:hint="eastAsia"/>
                <w:sz w:val="18"/>
                <w:szCs w:val="18"/>
              </w:rPr>
              <w:lastRenderedPageBreak/>
              <w:t>截图、快捷白板、任意通道放大等功能，方便配合实物展台等外接设备进行辅助教学。</w:t>
            </w:r>
            <w:r>
              <w:rPr>
                <w:rFonts w:hint="eastAsia"/>
                <w:sz w:val="18"/>
                <w:szCs w:val="18"/>
              </w:rPr>
              <w:br/>
            </w:r>
            <w:r>
              <w:rPr>
                <w:rFonts w:hint="eastAsia"/>
                <w:sz w:val="18"/>
                <w:szCs w:val="18"/>
              </w:rPr>
              <w:t>★整机支持任意通道下通过手势识别调出板擦工具进行擦除，且能够根据手与屏幕的接触面积自动调整板擦工具的大小（提供检测报告）。</w:t>
            </w:r>
            <w:r>
              <w:rPr>
                <w:rFonts w:hint="eastAsia"/>
                <w:sz w:val="18"/>
                <w:szCs w:val="18"/>
              </w:rPr>
              <w:br/>
            </w:r>
            <w:r>
              <w:rPr>
                <w:rFonts w:hint="eastAsia"/>
                <w:sz w:val="18"/>
                <w:szCs w:val="18"/>
              </w:rPr>
              <w:t>★屏幕图像分辨率达</w:t>
            </w:r>
            <w:r>
              <w:rPr>
                <w:rFonts w:hint="eastAsia"/>
                <w:sz w:val="18"/>
                <w:szCs w:val="18"/>
              </w:rPr>
              <w:t>3840*2160</w:t>
            </w:r>
            <w:r>
              <w:rPr>
                <w:rFonts w:hint="eastAsia"/>
                <w:sz w:val="18"/>
                <w:szCs w:val="18"/>
              </w:rPr>
              <w:t>。</w:t>
            </w:r>
            <w:r>
              <w:rPr>
                <w:rFonts w:hint="eastAsia"/>
                <w:sz w:val="18"/>
                <w:szCs w:val="18"/>
              </w:rPr>
              <w:br/>
            </w:r>
            <w:r>
              <w:rPr>
                <w:rFonts w:hint="eastAsia"/>
                <w:sz w:val="18"/>
                <w:szCs w:val="18"/>
              </w:rPr>
              <w:t>★输入端子</w:t>
            </w:r>
            <w:r>
              <w:rPr>
                <w:rFonts w:hint="eastAsia"/>
                <w:sz w:val="18"/>
                <w:szCs w:val="18"/>
              </w:rPr>
              <w:t>:</w:t>
            </w:r>
            <w:r>
              <w:rPr>
                <w:rFonts w:hint="eastAsia"/>
                <w:sz w:val="18"/>
                <w:szCs w:val="18"/>
              </w:rPr>
              <w:t>≥</w:t>
            </w:r>
            <w:r>
              <w:rPr>
                <w:rFonts w:hint="eastAsia"/>
                <w:sz w:val="18"/>
                <w:szCs w:val="18"/>
              </w:rPr>
              <w:t>2</w:t>
            </w:r>
            <w:r>
              <w:rPr>
                <w:rFonts w:hint="eastAsia"/>
                <w:sz w:val="18"/>
                <w:szCs w:val="18"/>
              </w:rPr>
              <w:t>路</w:t>
            </w:r>
            <w:r>
              <w:rPr>
                <w:rFonts w:hint="eastAsia"/>
                <w:sz w:val="18"/>
                <w:szCs w:val="18"/>
              </w:rPr>
              <w:t>VGA</w:t>
            </w:r>
            <w:r>
              <w:rPr>
                <w:rFonts w:hint="eastAsia"/>
                <w:sz w:val="18"/>
                <w:szCs w:val="18"/>
              </w:rPr>
              <w:t>；≥</w:t>
            </w:r>
            <w:r>
              <w:rPr>
                <w:rFonts w:hint="eastAsia"/>
                <w:sz w:val="18"/>
                <w:szCs w:val="18"/>
              </w:rPr>
              <w:t>2</w:t>
            </w:r>
            <w:r>
              <w:rPr>
                <w:rFonts w:hint="eastAsia"/>
                <w:sz w:val="18"/>
                <w:szCs w:val="18"/>
              </w:rPr>
              <w:t>路</w:t>
            </w:r>
            <w:r>
              <w:rPr>
                <w:rFonts w:hint="eastAsia"/>
                <w:sz w:val="18"/>
                <w:szCs w:val="18"/>
              </w:rPr>
              <w:t>Audio</w:t>
            </w:r>
            <w:r>
              <w:rPr>
                <w:rFonts w:hint="eastAsia"/>
                <w:sz w:val="18"/>
                <w:szCs w:val="18"/>
              </w:rPr>
              <w:t>；≥</w:t>
            </w:r>
            <w:r>
              <w:rPr>
                <w:rFonts w:hint="eastAsia"/>
                <w:sz w:val="18"/>
                <w:szCs w:val="18"/>
              </w:rPr>
              <w:t>1</w:t>
            </w:r>
            <w:r>
              <w:rPr>
                <w:rFonts w:hint="eastAsia"/>
                <w:sz w:val="18"/>
                <w:szCs w:val="18"/>
              </w:rPr>
              <w:t>路</w:t>
            </w:r>
            <w:r>
              <w:rPr>
                <w:rFonts w:hint="eastAsia"/>
                <w:sz w:val="18"/>
                <w:szCs w:val="18"/>
              </w:rPr>
              <w:t>AV</w:t>
            </w:r>
            <w:r>
              <w:rPr>
                <w:rFonts w:hint="eastAsia"/>
                <w:sz w:val="18"/>
                <w:szCs w:val="18"/>
              </w:rPr>
              <w:t>；≥</w:t>
            </w:r>
            <w:r>
              <w:rPr>
                <w:rFonts w:hint="eastAsia"/>
                <w:sz w:val="18"/>
                <w:szCs w:val="18"/>
              </w:rPr>
              <w:t>1</w:t>
            </w:r>
            <w:r>
              <w:rPr>
                <w:rFonts w:hint="eastAsia"/>
                <w:sz w:val="18"/>
                <w:szCs w:val="18"/>
              </w:rPr>
              <w:t>路</w:t>
            </w:r>
            <w:r>
              <w:rPr>
                <w:rFonts w:hint="eastAsia"/>
                <w:sz w:val="18"/>
                <w:szCs w:val="18"/>
              </w:rPr>
              <w:t>YPbPr</w:t>
            </w:r>
            <w:r>
              <w:rPr>
                <w:rFonts w:hint="eastAsia"/>
                <w:sz w:val="18"/>
                <w:szCs w:val="18"/>
              </w:rPr>
              <w:t>；≥</w:t>
            </w:r>
            <w:r>
              <w:rPr>
                <w:rFonts w:hint="eastAsia"/>
                <w:sz w:val="18"/>
                <w:szCs w:val="18"/>
              </w:rPr>
              <w:t>3</w:t>
            </w:r>
            <w:r>
              <w:rPr>
                <w:rFonts w:hint="eastAsia"/>
                <w:sz w:val="18"/>
                <w:szCs w:val="18"/>
              </w:rPr>
              <w:t>路</w:t>
            </w:r>
            <w:r>
              <w:rPr>
                <w:rFonts w:hint="eastAsia"/>
                <w:sz w:val="18"/>
                <w:szCs w:val="18"/>
              </w:rPr>
              <w:t>HDMI</w:t>
            </w:r>
            <w:r>
              <w:rPr>
                <w:rFonts w:hint="eastAsia"/>
                <w:sz w:val="18"/>
                <w:szCs w:val="18"/>
              </w:rPr>
              <w:t>；≥</w:t>
            </w:r>
            <w:r>
              <w:rPr>
                <w:rFonts w:hint="eastAsia"/>
                <w:sz w:val="18"/>
                <w:szCs w:val="18"/>
              </w:rPr>
              <w:t>1</w:t>
            </w:r>
            <w:r>
              <w:rPr>
                <w:rFonts w:hint="eastAsia"/>
                <w:sz w:val="18"/>
                <w:szCs w:val="18"/>
              </w:rPr>
              <w:t>路</w:t>
            </w:r>
            <w:r>
              <w:rPr>
                <w:rFonts w:hint="eastAsia"/>
                <w:sz w:val="18"/>
                <w:szCs w:val="18"/>
              </w:rPr>
              <w:t>TV RF</w:t>
            </w:r>
            <w:r>
              <w:rPr>
                <w:rFonts w:hint="eastAsia"/>
                <w:sz w:val="18"/>
                <w:szCs w:val="18"/>
              </w:rPr>
              <w:t>；≥</w:t>
            </w:r>
            <w:r>
              <w:rPr>
                <w:rFonts w:hint="eastAsia"/>
                <w:sz w:val="18"/>
                <w:szCs w:val="18"/>
              </w:rPr>
              <w:t>2</w:t>
            </w:r>
            <w:r>
              <w:rPr>
                <w:rFonts w:hint="eastAsia"/>
                <w:sz w:val="18"/>
                <w:szCs w:val="18"/>
              </w:rPr>
              <w:t>路</w:t>
            </w:r>
            <w:r>
              <w:rPr>
                <w:rFonts w:hint="eastAsia"/>
                <w:sz w:val="18"/>
                <w:szCs w:val="18"/>
              </w:rPr>
              <w:t>Android USB</w:t>
            </w:r>
            <w:r>
              <w:rPr>
                <w:rFonts w:hint="eastAsia"/>
                <w:sz w:val="18"/>
                <w:szCs w:val="18"/>
              </w:rPr>
              <w:t>；≥</w:t>
            </w:r>
            <w:r>
              <w:rPr>
                <w:rFonts w:hint="eastAsia"/>
                <w:sz w:val="18"/>
                <w:szCs w:val="18"/>
              </w:rPr>
              <w:t>1</w:t>
            </w:r>
            <w:r>
              <w:rPr>
                <w:rFonts w:hint="eastAsia"/>
                <w:sz w:val="18"/>
                <w:szCs w:val="18"/>
              </w:rPr>
              <w:t>路</w:t>
            </w:r>
            <w:r>
              <w:rPr>
                <w:rFonts w:hint="eastAsia"/>
                <w:sz w:val="18"/>
                <w:szCs w:val="18"/>
              </w:rPr>
              <w:t>Line in</w:t>
            </w:r>
            <w:r>
              <w:rPr>
                <w:rFonts w:hint="eastAsia"/>
                <w:sz w:val="18"/>
                <w:szCs w:val="18"/>
              </w:rPr>
              <w:t>；≥</w:t>
            </w:r>
            <w:r>
              <w:rPr>
                <w:rFonts w:hint="eastAsia"/>
                <w:sz w:val="18"/>
                <w:szCs w:val="18"/>
              </w:rPr>
              <w:t>1</w:t>
            </w:r>
            <w:r>
              <w:rPr>
                <w:rFonts w:hint="eastAsia"/>
                <w:sz w:val="18"/>
                <w:szCs w:val="18"/>
              </w:rPr>
              <w:t>路</w:t>
            </w:r>
            <w:r>
              <w:rPr>
                <w:rFonts w:hint="eastAsia"/>
                <w:sz w:val="18"/>
                <w:szCs w:val="18"/>
              </w:rPr>
              <w:t>RS232</w:t>
            </w:r>
            <w:r>
              <w:rPr>
                <w:rFonts w:hint="eastAsia"/>
                <w:sz w:val="18"/>
                <w:szCs w:val="18"/>
              </w:rPr>
              <w:t>接口；≥</w:t>
            </w:r>
            <w:r>
              <w:rPr>
                <w:rFonts w:hint="eastAsia"/>
                <w:sz w:val="18"/>
                <w:szCs w:val="18"/>
              </w:rPr>
              <w:t>1</w:t>
            </w:r>
            <w:r>
              <w:rPr>
                <w:rFonts w:hint="eastAsia"/>
                <w:sz w:val="18"/>
                <w:szCs w:val="18"/>
              </w:rPr>
              <w:t>路</w:t>
            </w:r>
            <w:r>
              <w:rPr>
                <w:rFonts w:hint="eastAsia"/>
                <w:sz w:val="18"/>
                <w:szCs w:val="18"/>
              </w:rPr>
              <w:t>RJ45</w:t>
            </w:r>
            <w:r>
              <w:rPr>
                <w:rFonts w:hint="eastAsia"/>
                <w:sz w:val="18"/>
                <w:szCs w:val="18"/>
              </w:rPr>
              <w:t>。</w:t>
            </w:r>
            <w:r>
              <w:rPr>
                <w:rFonts w:hint="eastAsia"/>
                <w:sz w:val="18"/>
                <w:szCs w:val="18"/>
              </w:rPr>
              <w:br/>
            </w:r>
            <w:r>
              <w:rPr>
                <w:rFonts w:hint="eastAsia"/>
                <w:sz w:val="18"/>
                <w:szCs w:val="18"/>
              </w:rPr>
              <w:t>输出端子：≥</w:t>
            </w:r>
            <w:r>
              <w:rPr>
                <w:rFonts w:hint="eastAsia"/>
                <w:sz w:val="18"/>
                <w:szCs w:val="18"/>
              </w:rPr>
              <w:t>1</w:t>
            </w:r>
            <w:r>
              <w:rPr>
                <w:rFonts w:hint="eastAsia"/>
                <w:sz w:val="18"/>
                <w:szCs w:val="18"/>
              </w:rPr>
              <w:t>路耳机；≥</w:t>
            </w:r>
            <w:r>
              <w:rPr>
                <w:rFonts w:hint="eastAsia"/>
                <w:sz w:val="18"/>
                <w:szCs w:val="18"/>
              </w:rPr>
              <w:t>1</w:t>
            </w:r>
            <w:r>
              <w:rPr>
                <w:rFonts w:hint="eastAsia"/>
                <w:sz w:val="18"/>
                <w:szCs w:val="18"/>
              </w:rPr>
              <w:t>路</w:t>
            </w:r>
            <w:r>
              <w:rPr>
                <w:rFonts w:hint="eastAsia"/>
                <w:sz w:val="18"/>
                <w:szCs w:val="18"/>
              </w:rPr>
              <w:t>HDMI</w:t>
            </w:r>
            <w:r>
              <w:rPr>
                <w:rFonts w:hint="eastAsia"/>
                <w:sz w:val="18"/>
                <w:szCs w:val="18"/>
              </w:rPr>
              <w:t>；≥</w:t>
            </w:r>
            <w:r>
              <w:rPr>
                <w:rFonts w:hint="eastAsia"/>
                <w:sz w:val="18"/>
                <w:szCs w:val="18"/>
              </w:rPr>
              <w:t>1</w:t>
            </w:r>
            <w:r>
              <w:rPr>
                <w:rFonts w:hint="eastAsia"/>
                <w:sz w:val="18"/>
                <w:szCs w:val="18"/>
              </w:rPr>
              <w:t>路同轴输出。</w:t>
            </w:r>
            <w:r>
              <w:rPr>
                <w:rFonts w:hint="eastAsia"/>
                <w:sz w:val="18"/>
                <w:szCs w:val="18"/>
              </w:rPr>
              <w:br/>
            </w:r>
            <w:r>
              <w:rPr>
                <w:rFonts w:hint="eastAsia"/>
                <w:sz w:val="18"/>
                <w:szCs w:val="18"/>
              </w:rPr>
              <w:t>整机具备</w:t>
            </w:r>
            <w:r>
              <w:rPr>
                <w:rFonts w:hint="eastAsia"/>
                <w:sz w:val="18"/>
                <w:szCs w:val="18"/>
              </w:rPr>
              <w:t>HDMI out</w:t>
            </w:r>
            <w:r>
              <w:rPr>
                <w:rFonts w:hint="eastAsia"/>
                <w:sz w:val="18"/>
                <w:szCs w:val="18"/>
              </w:rPr>
              <w:t>输出端子，可将设备任意通道的音视频信号输出到外部显示设备。</w:t>
            </w:r>
            <w:r>
              <w:rPr>
                <w:rFonts w:hint="eastAsia"/>
                <w:sz w:val="18"/>
                <w:szCs w:val="18"/>
              </w:rPr>
              <w:br/>
            </w:r>
            <w:r>
              <w:rPr>
                <w:rFonts w:hint="eastAsia"/>
                <w:sz w:val="18"/>
                <w:szCs w:val="18"/>
              </w:rPr>
              <w:t>★采用非接触式红外触控技术，支持在</w:t>
            </w:r>
            <w:r>
              <w:rPr>
                <w:rFonts w:hint="eastAsia"/>
                <w:sz w:val="18"/>
                <w:szCs w:val="18"/>
              </w:rPr>
              <w:t>Windows</w:t>
            </w:r>
            <w:r>
              <w:rPr>
                <w:rFonts w:hint="eastAsia"/>
                <w:sz w:val="18"/>
                <w:szCs w:val="18"/>
              </w:rPr>
              <w:t>与安卓系统中进行十点触控及书写。</w:t>
            </w:r>
            <w:r>
              <w:rPr>
                <w:rFonts w:hint="eastAsia"/>
                <w:sz w:val="18"/>
                <w:szCs w:val="18"/>
              </w:rPr>
              <w:br/>
            </w:r>
            <w:r>
              <w:rPr>
                <w:rFonts w:hint="eastAsia"/>
                <w:sz w:val="18"/>
                <w:szCs w:val="18"/>
              </w:rPr>
              <w:t>触摸框免驱：支持</w:t>
            </w:r>
            <w:r>
              <w:rPr>
                <w:rFonts w:hint="eastAsia"/>
                <w:sz w:val="18"/>
                <w:szCs w:val="18"/>
              </w:rPr>
              <w:t>Windows XP</w:t>
            </w:r>
            <w:r>
              <w:rPr>
                <w:rFonts w:hint="eastAsia"/>
                <w:sz w:val="18"/>
                <w:szCs w:val="18"/>
              </w:rPr>
              <w:t>、</w:t>
            </w:r>
            <w:r>
              <w:rPr>
                <w:rFonts w:hint="eastAsia"/>
                <w:sz w:val="18"/>
                <w:szCs w:val="18"/>
              </w:rPr>
              <w:t>Windows VISTA</w:t>
            </w:r>
            <w:r>
              <w:rPr>
                <w:rFonts w:hint="eastAsia"/>
                <w:sz w:val="18"/>
                <w:szCs w:val="18"/>
              </w:rPr>
              <w:t>、</w:t>
            </w:r>
            <w:r>
              <w:rPr>
                <w:rFonts w:hint="eastAsia"/>
                <w:sz w:val="18"/>
                <w:szCs w:val="18"/>
              </w:rPr>
              <w:t>Win7</w:t>
            </w:r>
            <w:r>
              <w:rPr>
                <w:rFonts w:hint="eastAsia"/>
                <w:sz w:val="18"/>
                <w:szCs w:val="18"/>
              </w:rPr>
              <w:t>、</w:t>
            </w:r>
            <w:r>
              <w:rPr>
                <w:rFonts w:hint="eastAsia"/>
                <w:sz w:val="18"/>
                <w:szCs w:val="18"/>
              </w:rPr>
              <w:t>Win8</w:t>
            </w:r>
            <w:r>
              <w:rPr>
                <w:rFonts w:hint="eastAsia"/>
                <w:sz w:val="18"/>
                <w:szCs w:val="18"/>
              </w:rPr>
              <w:t>、</w:t>
            </w:r>
            <w:r>
              <w:rPr>
                <w:rFonts w:hint="eastAsia"/>
                <w:sz w:val="18"/>
                <w:szCs w:val="18"/>
              </w:rPr>
              <w:t>Mac OSX</w:t>
            </w:r>
            <w:r>
              <w:rPr>
                <w:rFonts w:hint="eastAsia"/>
                <w:sz w:val="18"/>
                <w:szCs w:val="18"/>
              </w:rPr>
              <w:t>、</w:t>
            </w:r>
            <w:r>
              <w:rPr>
                <w:rFonts w:hint="eastAsia"/>
                <w:sz w:val="18"/>
                <w:szCs w:val="18"/>
              </w:rPr>
              <w:t>Linux</w:t>
            </w:r>
            <w:r>
              <w:rPr>
                <w:rFonts w:hint="eastAsia"/>
                <w:sz w:val="18"/>
                <w:szCs w:val="18"/>
              </w:rPr>
              <w:t>外置电脑操作系统接入时，无需安装触摸框驱动（提供检测报告）。</w:t>
            </w:r>
            <w:r>
              <w:rPr>
                <w:rFonts w:hint="eastAsia"/>
                <w:sz w:val="18"/>
                <w:szCs w:val="18"/>
              </w:rPr>
              <w:br/>
            </w:r>
            <w:r>
              <w:rPr>
                <w:rFonts w:hint="eastAsia"/>
                <w:sz w:val="18"/>
                <w:szCs w:val="18"/>
              </w:rPr>
              <w:t>在嵌入式安卓操作系统下，能对</w:t>
            </w:r>
            <w:r>
              <w:rPr>
                <w:rFonts w:hint="eastAsia"/>
                <w:sz w:val="18"/>
                <w:szCs w:val="18"/>
              </w:rPr>
              <w:t>TV</w:t>
            </w:r>
            <w:r>
              <w:rPr>
                <w:rFonts w:hint="eastAsia"/>
                <w:sz w:val="18"/>
                <w:szCs w:val="18"/>
              </w:rPr>
              <w:t>多媒体</w:t>
            </w:r>
            <w:r>
              <w:rPr>
                <w:rFonts w:hint="eastAsia"/>
                <w:sz w:val="18"/>
                <w:szCs w:val="18"/>
              </w:rPr>
              <w:t>USB</w:t>
            </w:r>
            <w:r>
              <w:rPr>
                <w:rFonts w:hint="eastAsia"/>
                <w:sz w:val="18"/>
                <w:szCs w:val="18"/>
              </w:rPr>
              <w:t>所读取到的课件文件进行自动归类，可快速分类查找</w:t>
            </w:r>
            <w:r>
              <w:rPr>
                <w:rFonts w:hint="eastAsia"/>
                <w:sz w:val="18"/>
                <w:szCs w:val="18"/>
              </w:rPr>
              <w:t>office</w:t>
            </w:r>
            <w:r>
              <w:rPr>
                <w:rFonts w:hint="eastAsia"/>
                <w:sz w:val="18"/>
                <w:szCs w:val="18"/>
              </w:rPr>
              <w:t>文档、音乐、视频、图片等文件，检索后可直接在界面中打开</w:t>
            </w:r>
            <w:r>
              <w:rPr>
                <w:rFonts w:hint="eastAsia"/>
                <w:sz w:val="18"/>
                <w:szCs w:val="18"/>
              </w:rPr>
              <w:br/>
            </w:r>
            <w:r>
              <w:rPr>
                <w:rFonts w:hint="eastAsia"/>
                <w:sz w:val="18"/>
                <w:szCs w:val="18"/>
              </w:rPr>
              <w:t>★无</w:t>
            </w:r>
            <w:r>
              <w:rPr>
                <w:rFonts w:hint="eastAsia"/>
                <w:sz w:val="18"/>
                <w:szCs w:val="18"/>
              </w:rPr>
              <w:t>PC</w:t>
            </w:r>
            <w:r>
              <w:rPr>
                <w:rFonts w:hint="eastAsia"/>
                <w:sz w:val="18"/>
                <w:szCs w:val="18"/>
              </w:rPr>
              <w:t>状态下，嵌入式互动白板支持十笔或以上书写及手势擦除（手势擦除识别面积根据手势大小自动调整），支持十种以上图形工具，白板书写内容可导出</w:t>
            </w:r>
            <w:r>
              <w:rPr>
                <w:rFonts w:hint="eastAsia"/>
                <w:sz w:val="18"/>
                <w:szCs w:val="18"/>
              </w:rPr>
              <w:t>PDF</w:t>
            </w:r>
            <w:r>
              <w:rPr>
                <w:rFonts w:hint="eastAsia"/>
                <w:sz w:val="18"/>
                <w:szCs w:val="18"/>
              </w:rPr>
              <w:t>格式。</w:t>
            </w:r>
            <w:r>
              <w:rPr>
                <w:rFonts w:hint="eastAsia"/>
                <w:sz w:val="18"/>
                <w:szCs w:val="18"/>
              </w:rPr>
              <w:br/>
            </w:r>
            <w:r>
              <w:rPr>
                <w:rFonts w:hint="eastAsia"/>
                <w:sz w:val="18"/>
                <w:szCs w:val="18"/>
              </w:rPr>
              <w:t>无</w:t>
            </w:r>
            <w:r>
              <w:rPr>
                <w:rFonts w:hint="eastAsia"/>
                <w:sz w:val="18"/>
                <w:szCs w:val="18"/>
              </w:rPr>
              <w:t>PC</w:t>
            </w:r>
            <w:r>
              <w:rPr>
                <w:rFonts w:hint="eastAsia"/>
                <w:sz w:val="18"/>
                <w:szCs w:val="18"/>
              </w:rPr>
              <w:t>状态下，支持在嵌入式系统下直接启动视频展台，可进行批注、旋转及截图，且支持二分屏或四分屏同时展示展台内容，可任意更换分屏幕画面内容。</w:t>
            </w:r>
            <w:r>
              <w:rPr>
                <w:rFonts w:hint="eastAsia"/>
                <w:sz w:val="18"/>
                <w:szCs w:val="18"/>
              </w:rPr>
              <w:br/>
            </w:r>
            <w:r>
              <w:rPr>
                <w:rFonts w:hint="eastAsia"/>
                <w:sz w:val="18"/>
                <w:szCs w:val="18"/>
              </w:rPr>
              <w:t>★支持任意通道画面放大功能，可在整机任意通道下将画面冻结并双击画面任一部分进行放大，也可以通过按键将整个画面自由缩放，放大后的屏幕画面可进行任意拖拽（提供检测报告）。</w:t>
            </w:r>
            <w:r>
              <w:rPr>
                <w:rFonts w:hint="eastAsia"/>
                <w:sz w:val="18"/>
                <w:szCs w:val="18"/>
              </w:rPr>
              <w:br/>
            </w:r>
            <w:r>
              <w:rPr>
                <w:rFonts w:hint="eastAsia"/>
                <w:sz w:val="18"/>
                <w:szCs w:val="18"/>
              </w:rPr>
              <w:t>★无需借助</w:t>
            </w:r>
            <w:r>
              <w:rPr>
                <w:rFonts w:hint="eastAsia"/>
                <w:sz w:val="18"/>
                <w:szCs w:val="18"/>
              </w:rPr>
              <w:t>PC</w:t>
            </w:r>
            <w:r>
              <w:rPr>
                <w:rFonts w:hint="eastAsia"/>
                <w:sz w:val="18"/>
                <w:szCs w:val="18"/>
              </w:rPr>
              <w:t>，整机可一键进行硬件自检，包括对系统硬盘、系统内存、触摸框、</w:t>
            </w:r>
            <w:r>
              <w:rPr>
                <w:rFonts w:hint="eastAsia"/>
                <w:sz w:val="18"/>
                <w:szCs w:val="18"/>
              </w:rPr>
              <w:t>PC</w:t>
            </w:r>
            <w:r>
              <w:rPr>
                <w:rFonts w:hint="eastAsia"/>
                <w:sz w:val="18"/>
                <w:szCs w:val="18"/>
              </w:rPr>
              <w:t>模块、光感系统等模块进行检测，并针对不同模块给出问题原因提示，支持直接扫描系统提供的二维码进行在线客服问题保修（提供检测报告）。</w:t>
            </w:r>
            <w:r>
              <w:rPr>
                <w:rFonts w:hint="eastAsia"/>
                <w:sz w:val="18"/>
                <w:szCs w:val="18"/>
              </w:rPr>
              <w:br/>
            </w:r>
            <w:r>
              <w:rPr>
                <w:rFonts w:hint="eastAsia"/>
                <w:sz w:val="18"/>
                <w:szCs w:val="18"/>
              </w:rPr>
              <w:t>★采用模块化电脑方案，抽拉内置式，采用</w:t>
            </w:r>
            <w:r>
              <w:rPr>
                <w:rFonts w:hint="eastAsia"/>
                <w:sz w:val="18"/>
                <w:szCs w:val="18"/>
              </w:rPr>
              <w:t>80pin</w:t>
            </w:r>
            <w:r>
              <w:rPr>
                <w:rFonts w:hint="eastAsia"/>
                <w:sz w:val="18"/>
                <w:szCs w:val="18"/>
              </w:rPr>
              <w:t>或以上接口，实现无单独接线的插拔，低噪音热管传导散热设计。</w:t>
            </w:r>
            <w:r>
              <w:rPr>
                <w:rFonts w:hint="eastAsia"/>
                <w:sz w:val="18"/>
                <w:szCs w:val="18"/>
              </w:rPr>
              <w:br/>
            </w:r>
            <w:r>
              <w:rPr>
                <w:rFonts w:hint="eastAsia"/>
                <w:sz w:val="18"/>
                <w:szCs w:val="18"/>
              </w:rPr>
              <w:t>★采用按压式开关，无需工具即可快速拆卸电脑模块。</w:t>
            </w:r>
            <w:r>
              <w:rPr>
                <w:rFonts w:hint="eastAsia"/>
                <w:sz w:val="18"/>
                <w:szCs w:val="18"/>
              </w:rPr>
              <w:br/>
            </w:r>
            <w:r>
              <w:rPr>
                <w:rFonts w:hint="eastAsia"/>
                <w:sz w:val="18"/>
                <w:szCs w:val="18"/>
              </w:rPr>
              <w:t>处理器：</w:t>
            </w:r>
            <w:r>
              <w:rPr>
                <w:rFonts w:hint="eastAsia"/>
                <w:sz w:val="18"/>
                <w:szCs w:val="18"/>
              </w:rPr>
              <w:t>Intel Core i5,</w:t>
            </w:r>
            <w:r>
              <w:rPr>
                <w:rFonts w:hint="eastAsia"/>
                <w:sz w:val="18"/>
                <w:szCs w:val="18"/>
              </w:rPr>
              <w:t>主频为双核四线程</w:t>
            </w:r>
            <w:r>
              <w:rPr>
                <w:rFonts w:hint="eastAsia"/>
                <w:sz w:val="18"/>
                <w:szCs w:val="18"/>
              </w:rPr>
              <w:t>3.0GHz</w:t>
            </w:r>
            <w:r>
              <w:rPr>
                <w:rFonts w:hint="eastAsia"/>
                <w:sz w:val="18"/>
                <w:szCs w:val="18"/>
              </w:rPr>
              <w:t>或以上</w:t>
            </w:r>
            <w:r>
              <w:rPr>
                <w:rFonts w:hint="eastAsia"/>
                <w:sz w:val="18"/>
                <w:szCs w:val="18"/>
              </w:rPr>
              <w:br/>
            </w:r>
            <w:r>
              <w:rPr>
                <w:rFonts w:hint="eastAsia"/>
                <w:sz w:val="18"/>
                <w:szCs w:val="18"/>
              </w:rPr>
              <w:t>内存：</w:t>
            </w:r>
            <w:r>
              <w:rPr>
                <w:rFonts w:hint="eastAsia"/>
                <w:sz w:val="18"/>
                <w:szCs w:val="18"/>
              </w:rPr>
              <w:t>4G DDR3</w:t>
            </w:r>
            <w:r>
              <w:rPr>
                <w:rFonts w:hint="eastAsia"/>
                <w:sz w:val="18"/>
                <w:szCs w:val="18"/>
              </w:rPr>
              <w:t>笔记本内存或以上配置</w:t>
            </w:r>
            <w:r>
              <w:rPr>
                <w:rFonts w:hint="eastAsia"/>
                <w:sz w:val="18"/>
                <w:szCs w:val="18"/>
              </w:rPr>
              <w:br/>
            </w:r>
            <w:r>
              <w:rPr>
                <w:rFonts w:hint="eastAsia"/>
                <w:sz w:val="18"/>
                <w:szCs w:val="18"/>
              </w:rPr>
              <w:t>硬盘：</w:t>
            </w:r>
            <w:r>
              <w:rPr>
                <w:rFonts w:hint="eastAsia"/>
                <w:sz w:val="18"/>
                <w:szCs w:val="18"/>
              </w:rPr>
              <w:t>128G</w:t>
            </w:r>
            <w:r>
              <w:rPr>
                <w:rFonts w:hint="eastAsia"/>
                <w:sz w:val="18"/>
                <w:szCs w:val="18"/>
              </w:rPr>
              <w:t>或以上</w:t>
            </w:r>
            <w:r>
              <w:rPr>
                <w:rFonts w:hint="eastAsia"/>
                <w:sz w:val="18"/>
                <w:szCs w:val="18"/>
              </w:rPr>
              <w:t>SSD</w:t>
            </w:r>
            <w:r>
              <w:rPr>
                <w:rFonts w:hint="eastAsia"/>
                <w:sz w:val="18"/>
                <w:szCs w:val="18"/>
              </w:rPr>
              <w:t>固态硬盘</w:t>
            </w:r>
            <w:r>
              <w:rPr>
                <w:rFonts w:hint="eastAsia"/>
                <w:sz w:val="18"/>
                <w:szCs w:val="18"/>
              </w:rPr>
              <w:br/>
            </w:r>
            <w:r>
              <w:rPr>
                <w:rFonts w:hint="eastAsia"/>
                <w:sz w:val="18"/>
                <w:szCs w:val="18"/>
              </w:rPr>
              <w:lastRenderedPageBreak/>
              <w:t>内置</w:t>
            </w:r>
            <w:r>
              <w:rPr>
                <w:rFonts w:hint="eastAsia"/>
                <w:sz w:val="18"/>
                <w:szCs w:val="18"/>
              </w:rPr>
              <w:t>WiFi</w:t>
            </w:r>
            <w:r>
              <w:rPr>
                <w:rFonts w:hint="eastAsia"/>
                <w:sz w:val="18"/>
                <w:szCs w:val="18"/>
              </w:rPr>
              <w:t>：</w:t>
            </w:r>
            <w:r>
              <w:rPr>
                <w:rFonts w:hint="eastAsia"/>
                <w:sz w:val="18"/>
                <w:szCs w:val="18"/>
              </w:rPr>
              <w:t>IEEE 802.11n</w:t>
            </w:r>
            <w:r>
              <w:rPr>
                <w:rFonts w:hint="eastAsia"/>
                <w:sz w:val="18"/>
                <w:szCs w:val="18"/>
              </w:rPr>
              <w:t>标准</w:t>
            </w:r>
            <w:r>
              <w:rPr>
                <w:rFonts w:hint="eastAsia"/>
                <w:sz w:val="18"/>
                <w:szCs w:val="18"/>
              </w:rPr>
              <w:br/>
            </w:r>
            <w:r>
              <w:rPr>
                <w:rFonts w:hint="eastAsia"/>
                <w:sz w:val="18"/>
                <w:szCs w:val="18"/>
              </w:rPr>
              <w:t>内置网卡：</w:t>
            </w:r>
            <w:r>
              <w:rPr>
                <w:rFonts w:hint="eastAsia"/>
                <w:sz w:val="18"/>
                <w:szCs w:val="18"/>
              </w:rPr>
              <w:t>10M/100M/1000M</w:t>
            </w:r>
            <w:r>
              <w:rPr>
                <w:rFonts w:hint="eastAsia"/>
                <w:sz w:val="18"/>
                <w:szCs w:val="18"/>
              </w:rPr>
              <w:br/>
            </w:r>
            <w:r>
              <w:rPr>
                <w:rFonts w:hint="eastAsia"/>
                <w:sz w:val="18"/>
                <w:szCs w:val="18"/>
              </w:rPr>
              <w:t>★具有独立非外扩展的电脑</w:t>
            </w:r>
            <w:r>
              <w:rPr>
                <w:rFonts w:hint="eastAsia"/>
                <w:sz w:val="18"/>
                <w:szCs w:val="18"/>
              </w:rPr>
              <w:t>USB</w:t>
            </w:r>
            <w:r>
              <w:rPr>
                <w:rFonts w:hint="eastAsia"/>
                <w:sz w:val="18"/>
                <w:szCs w:val="18"/>
              </w:rPr>
              <w:t>接口：电脑上至少</w:t>
            </w:r>
            <w:r>
              <w:rPr>
                <w:rFonts w:hint="eastAsia"/>
                <w:sz w:val="18"/>
                <w:szCs w:val="18"/>
              </w:rPr>
              <w:t>6</w:t>
            </w:r>
            <w:r>
              <w:rPr>
                <w:rFonts w:hint="eastAsia"/>
                <w:sz w:val="18"/>
                <w:szCs w:val="18"/>
              </w:rPr>
              <w:t>个</w:t>
            </w:r>
            <w:r>
              <w:rPr>
                <w:rFonts w:hint="eastAsia"/>
                <w:sz w:val="18"/>
                <w:szCs w:val="18"/>
              </w:rPr>
              <w:t>USB</w:t>
            </w:r>
            <w:r>
              <w:rPr>
                <w:rFonts w:hint="eastAsia"/>
                <w:sz w:val="18"/>
                <w:szCs w:val="18"/>
              </w:rPr>
              <w:t>接口，其中至少</w:t>
            </w:r>
            <w:r>
              <w:rPr>
                <w:rFonts w:hint="eastAsia"/>
                <w:sz w:val="18"/>
                <w:szCs w:val="18"/>
              </w:rPr>
              <w:t>4</w:t>
            </w:r>
            <w:r>
              <w:rPr>
                <w:rFonts w:hint="eastAsia"/>
                <w:sz w:val="18"/>
                <w:szCs w:val="18"/>
              </w:rPr>
              <w:t>个为</w:t>
            </w:r>
            <w:r>
              <w:rPr>
                <w:rFonts w:hint="eastAsia"/>
                <w:sz w:val="18"/>
                <w:szCs w:val="18"/>
              </w:rPr>
              <w:t>USB3.0</w:t>
            </w:r>
            <w:r>
              <w:rPr>
                <w:rFonts w:hint="eastAsia"/>
                <w:sz w:val="18"/>
                <w:szCs w:val="18"/>
              </w:rPr>
              <w:t>接口。</w:t>
            </w:r>
            <w:r>
              <w:rPr>
                <w:rFonts w:hint="eastAsia"/>
                <w:sz w:val="18"/>
                <w:szCs w:val="18"/>
              </w:rPr>
              <w:br/>
            </w:r>
            <w:r>
              <w:rPr>
                <w:rFonts w:hint="eastAsia"/>
                <w:sz w:val="18"/>
                <w:szCs w:val="18"/>
              </w:rPr>
              <w:t>★具有独立非外扩展的视频输出接口：≥</w:t>
            </w:r>
            <w:r>
              <w:rPr>
                <w:rFonts w:hint="eastAsia"/>
                <w:sz w:val="18"/>
                <w:szCs w:val="18"/>
              </w:rPr>
              <w:t>1</w:t>
            </w:r>
            <w:r>
              <w:rPr>
                <w:rFonts w:hint="eastAsia"/>
                <w:sz w:val="18"/>
                <w:szCs w:val="18"/>
              </w:rPr>
              <w:t>路</w:t>
            </w:r>
            <w:r>
              <w:rPr>
                <w:rFonts w:hint="eastAsia"/>
                <w:sz w:val="18"/>
                <w:szCs w:val="18"/>
              </w:rPr>
              <w:t xml:space="preserve">VGA </w:t>
            </w:r>
            <w:r>
              <w:rPr>
                <w:rFonts w:hint="eastAsia"/>
                <w:sz w:val="18"/>
                <w:szCs w:val="18"/>
              </w:rPr>
              <w:t>；≥</w:t>
            </w:r>
            <w:r>
              <w:rPr>
                <w:rFonts w:hint="eastAsia"/>
                <w:sz w:val="18"/>
                <w:szCs w:val="18"/>
              </w:rPr>
              <w:t>1</w:t>
            </w:r>
            <w:r>
              <w:rPr>
                <w:rFonts w:hint="eastAsia"/>
                <w:sz w:val="18"/>
                <w:szCs w:val="18"/>
              </w:rPr>
              <w:t>路</w:t>
            </w:r>
            <w:r>
              <w:rPr>
                <w:rFonts w:hint="eastAsia"/>
                <w:sz w:val="18"/>
                <w:szCs w:val="18"/>
              </w:rPr>
              <w:t xml:space="preserve">HDMI </w:t>
            </w:r>
            <w:r>
              <w:rPr>
                <w:rFonts w:hint="eastAsia"/>
                <w:sz w:val="18"/>
                <w:szCs w:val="18"/>
              </w:rPr>
              <w:t>；≥</w:t>
            </w:r>
            <w:r>
              <w:rPr>
                <w:rFonts w:hint="eastAsia"/>
                <w:sz w:val="18"/>
                <w:szCs w:val="18"/>
              </w:rPr>
              <w:t>1</w:t>
            </w:r>
            <w:r>
              <w:rPr>
                <w:rFonts w:hint="eastAsia"/>
                <w:sz w:val="18"/>
                <w:szCs w:val="18"/>
              </w:rPr>
              <w:t>路</w:t>
            </w:r>
            <w:r>
              <w:rPr>
                <w:rFonts w:hint="eastAsia"/>
                <w:sz w:val="18"/>
                <w:szCs w:val="18"/>
              </w:rPr>
              <w:t>DP</w:t>
            </w:r>
            <w:r>
              <w:rPr>
                <w:rFonts w:hint="eastAsia"/>
                <w:sz w:val="18"/>
                <w:szCs w:val="18"/>
              </w:rPr>
              <w:br/>
            </w:r>
            <w:r>
              <w:rPr>
                <w:rFonts w:hint="eastAsia"/>
                <w:sz w:val="18"/>
                <w:szCs w:val="18"/>
              </w:rPr>
              <w:t>具有标准</w:t>
            </w:r>
            <w:r>
              <w:rPr>
                <w:rFonts w:hint="eastAsia"/>
                <w:sz w:val="18"/>
                <w:szCs w:val="18"/>
              </w:rPr>
              <w:t>PC</w:t>
            </w:r>
            <w:r>
              <w:rPr>
                <w:rFonts w:hint="eastAsia"/>
                <w:sz w:val="18"/>
                <w:szCs w:val="18"/>
              </w:rPr>
              <w:t>防盗锁孔，确保电脑模块安全防盗。</w:t>
            </w:r>
            <w:r>
              <w:rPr>
                <w:rFonts w:hint="eastAsia"/>
                <w:sz w:val="18"/>
                <w:szCs w:val="18"/>
              </w:rPr>
              <w:br/>
            </w:r>
            <w:r>
              <w:rPr>
                <w:rFonts w:hint="eastAsia"/>
                <w:sz w:val="18"/>
                <w:szCs w:val="18"/>
              </w:rPr>
              <w:t>备授课一体化，具有备课模式及授课模式，且操作界面根据备课和授课使用场景不同而区别设计，符合用户使用需求。</w:t>
            </w:r>
            <w:r>
              <w:rPr>
                <w:rFonts w:hint="eastAsia"/>
                <w:sz w:val="18"/>
                <w:szCs w:val="18"/>
              </w:rPr>
              <w:br/>
            </w:r>
            <w:r>
              <w:rPr>
                <w:rFonts w:hint="eastAsia"/>
                <w:sz w:val="18"/>
                <w:szCs w:val="18"/>
              </w:rPr>
              <w:t>★支持老师个人账号注册登录使用，也可通过</w:t>
            </w:r>
            <w:r>
              <w:rPr>
                <w:rFonts w:hint="eastAsia"/>
                <w:sz w:val="18"/>
                <w:szCs w:val="18"/>
              </w:rPr>
              <w:t>USB key</w:t>
            </w:r>
            <w:r>
              <w:rPr>
                <w:rFonts w:hint="eastAsia"/>
                <w:sz w:val="18"/>
                <w:szCs w:val="18"/>
              </w:rPr>
              <w:t>进行身份快速识别登录。</w:t>
            </w:r>
            <w:r>
              <w:rPr>
                <w:rFonts w:hint="eastAsia"/>
                <w:sz w:val="18"/>
                <w:szCs w:val="18"/>
              </w:rPr>
              <w:br/>
            </w:r>
            <w:r>
              <w:rPr>
                <w:rFonts w:hint="eastAsia"/>
                <w:sz w:val="18"/>
                <w:szCs w:val="18"/>
              </w:rPr>
              <w:t>★支持课件云存储，无需使用</w:t>
            </w:r>
            <w:r>
              <w:rPr>
                <w:rFonts w:hint="eastAsia"/>
                <w:sz w:val="18"/>
                <w:szCs w:val="18"/>
              </w:rPr>
              <w:t>U</w:t>
            </w:r>
            <w:r>
              <w:rPr>
                <w:rFonts w:hint="eastAsia"/>
                <w:sz w:val="18"/>
                <w:szCs w:val="18"/>
              </w:rPr>
              <w:t>盘等存储设备，老师只需联网登录即可获取云课件。</w:t>
            </w:r>
            <w:r>
              <w:rPr>
                <w:rFonts w:hint="eastAsia"/>
                <w:sz w:val="18"/>
                <w:szCs w:val="18"/>
              </w:rPr>
              <w:br/>
            </w:r>
            <w:r>
              <w:rPr>
                <w:rFonts w:hint="eastAsia"/>
                <w:sz w:val="18"/>
                <w:szCs w:val="18"/>
              </w:rPr>
              <w:t>★支持课件云同步，课件上的所有修改、操作均可实时同步至云端，无需单独保存上传，确保多终端调用同个课件均为最新版本。</w:t>
            </w:r>
          </w:p>
          <w:p w:rsidR="006A4ED4" w:rsidRDefault="006A4ED4" w:rsidP="00A273F4">
            <w:pPr>
              <w:rPr>
                <w:sz w:val="18"/>
                <w:szCs w:val="18"/>
              </w:rPr>
            </w:pPr>
            <w:r>
              <w:rPr>
                <w:rFonts w:hint="eastAsia"/>
                <w:sz w:val="18"/>
                <w:szCs w:val="18"/>
              </w:rPr>
              <w:t>★支持展台画面实时批注，预设多种笔划粗细及颜色供选择，且支持对展台画面联同批注内容进行同步缩放、移动。</w:t>
            </w:r>
            <w:r>
              <w:rPr>
                <w:rFonts w:hint="eastAsia"/>
                <w:sz w:val="18"/>
                <w:szCs w:val="18"/>
              </w:rPr>
              <w:br/>
            </w:r>
            <w:r>
              <w:rPr>
                <w:rFonts w:hint="eastAsia"/>
                <w:sz w:val="18"/>
                <w:szCs w:val="18"/>
              </w:rPr>
              <w:t>支持展台画面拍照截图并进行多图预览，可对任一图片进行全屏显示、删除等操作。</w:t>
            </w:r>
            <w:r>
              <w:rPr>
                <w:rFonts w:hint="eastAsia"/>
                <w:sz w:val="18"/>
                <w:szCs w:val="18"/>
              </w:rPr>
              <w:br/>
            </w:r>
            <w:r>
              <w:rPr>
                <w:rFonts w:hint="eastAsia"/>
                <w:sz w:val="18"/>
                <w:szCs w:val="18"/>
              </w:rPr>
              <w:t>★互动反馈：支持接入反馈器，实现单</w:t>
            </w:r>
            <w:r>
              <w:rPr>
                <w:rFonts w:hint="eastAsia"/>
                <w:sz w:val="18"/>
                <w:szCs w:val="18"/>
              </w:rPr>
              <w:t>/</w:t>
            </w:r>
            <w:r>
              <w:rPr>
                <w:rFonts w:hint="eastAsia"/>
                <w:sz w:val="18"/>
                <w:szCs w:val="18"/>
              </w:rPr>
              <w:t>多选、抢答、抽选、签到等互动反馈功能。</w:t>
            </w:r>
            <w:r>
              <w:rPr>
                <w:rFonts w:hint="eastAsia"/>
                <w:sz w:val="18"/>
                <w:szCs w:val="18"/>
              </w:rPr>
              <w:br/>
            </w:r>
            <w:r>
              <w:rPr>
                <w:rFonts w:hint="eastAsia"/>
                <w:sz w:val="18"/>
                <w:szCs w:val="18"/>
              </w:rPr>
              <w:t>支持单选、多选功能，可一键下发答题指令，学生作答结果实时显示。</w:t>
            </w:r>
            <w:r>
              <w:rPr>
                <w:rFonts w:hint="eastAsia"/>
                <w:sz w:val="18"/>
                <w:szCs w:val="18"/>
              </w:rPr>
              <w:br/>
            </w:r>
            <w:r>
              <w:rPr>
                <w:rFonts w:hint="eastAsia"/>
                <w:sz w:val="18"/>
                <w:szCs w:val="18"/>
              </w:rPr>
              <w:t>支持抢答、抽选功能，活跃课堂氛围。</w:t>
            </w:r>
            <w:r>
              <w:rPr>
                <w:rFonts w:hint="eastAsia"/>
                <w:sz w:val="18"/>
                <w:szCs w:val="18"/>
              </w:rPr>
              <w:br/>
            </w:r>
            <w:r>
              <w:rPr>
                <w:rFonts w:hint="eastAsia"/>
                <w:sz w:val="18"/>
                <w:szCs w:val="18"/>
              </w:rPr>
              <w:t>支持签到功能，可即时统计到场学生人数。</w:t>
            </w:r>
            <w:r>
              <w:rPr>
                <w:rFonts w:hint="eastAsia"/>
                <w:sz w:val="18"/>
                <w:szCs w:val="18"/>
              </w:rPr>
              <w:br/>
            </w:r>
            <w:r>
              <w:rPr>
                <w:rFonts w:hint="eastAsia"/>
                <w:sz w:val="18"/>
                <w:szCs w:val="18"/>
              </w:rPr>
              <w:t>支持一键生成课堂互动报告，包含互动次数、学生参与度、题目详情、答题结果等内容，并支持二维码分享保存。</w:t>
            </w:r>
            <w:r>
              <w:rPr>
                <w:rFonts w:hint="eastAsia"/>
                <w:sz w:val="18"/>
                <w:szCs w:val="18"/>
              </w:rPr>
              <w:br/>
            </w:r>
            <w:r>
              <w:rPr>
                <w:rFonts w:hint="eastAsia"/>
                <w:sz w:val="18"/>
                <w:szCs w:val="18"/>
              </w:rPr>
              <w:t>授课助手：支持移动终端接入实现大小屏同屏显示、同步课件及远程操控，并可实现拍照上传及移动展台功能，满足移动授课需求。</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时即可实现书写、擦除功能。</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时即可支持课件页面预览、页面跳转及上下翻页。</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时即可支持板中板功能：支持调用板中板辅助教学，可直接批注及加页，不影响课件主画面。</w:t>
            </w:r>
            <w:r>
              <w:rPr>
                <w:rFonts w:hint="eastAsia"/>
                <w:sz w:val="18"/>
                <w:szCs w:val="18"/>
              </w:rPr>
              <w:br/>
            </w:r>
            <w:r>
              <w:rPr>
                <w:rFonts w:hint="eastAsia"/>
                <w:sz w:val="18"/>
                <w:szCs w:val="18"/>
              </w:rPr>
              <w:t>★无需打开其他任何软件，播放</w:t>
            </w:r>
            <w:r>
              <w:rPr>
                <w:rFonts w:hint="eastAsia"/>
                <w:sz w:val="18"/>
                <w:szCs w:val="18"/>
              </w:rPr>
              <w:t>ppt</w:t>
            </w:r>
            <w:r>
              <w:rPr>
                <w:rFonts w:hint="eastAsia"/>
                <w:sz w:val="18"/>
                <w:szCs w:val="18"/>
              </w:rPr>
              <w:t>时即可支持将课件及板书内容直接生成二维码分享，且扫码后支持在手机端生成二维码进行再次分享，支持点赞。支持发送课件链接至邮箱，方便教师下载保存课件板书内容。</w:t>
            </w:r>
            <w:r>
              <w:rPr>
                <w:rFonts w:hint="eastAsia"/>
                <w:sz w:val="18"/>
                <w:szCs w:val="18"/>
              </w:rPr>
              <w:br/>
            </w:r>
            <w:r>
              <w:rPr>
                <w:rFonts w:hint="eastAsia"/>
                <w:sz w:val="18"/>
                <w:szCs w:val="18"/>
              </w:rPr>
              <w:lastRenderedPageBreak/>
              <w:t>★无需打开其他任何软件，播放</w:t>
            </w:r>
            <w:r>
              <w:rPr>
                <w:rFonts w:hint="eastAsia"/>
                <w:sz w:val="18"/>
                <w:szCs w:val="18"/>
              </w:rPr>
              <w:t>ppt</w:t>
            </w:r>
            <w:r>
              <w:rPr>
                <w:rFonts w:hint="eastAsia"/>
                <w:sz w:val="18"/>
                <w:szCs w:val="18"/>
              </w:rPr>
              <w:t>时即可在</w:t>
            </w:r>
            <w:r>
              <w:rPr>
                <w:rFonts w:hint="eastAsia"/>
                <w:sz w:val="18"/>
                <w:szCs w:val="18"/>
              </w:rPr>
              <w:t>ppt</w:t>
            </w:r>
            <w:r>
              <w:rPr>
                <w:rFonts w:hint="eastAsia"/>
                <w:sz w:val="18"/>
                <w:szCs w:val="18"/>
              </w:rPr>
              <w:t>内调用放大镜、聚光灯小工具。</w:t>
            </w:r>
          </w:p>
        </w:tc>
      </w:tr>
      <w:tr w:rsidR="006A4ED4" w:rsidTr="006A4ED4">
        <w:trPr>
          <w:trHeight w:val="979"/>
        </w:trPr>
        <w:tc>
          <w:tcPr>
            <w:tcW w:w="645" w:type="dxa"/>
            <w:tcBorders>
              <w:top w:val="nil"/>
              <w:left w:val="single" w:sz="4" w:space="0" w:color="auto"/>
              <w:bottom w:val="single" w:sz="4" w:space="0" w:color="auto"/>
              <w:right w:val="single" w:sz="4" w:space="0" w:color="auto"/>
            </w:tcBorders>
            <w:vAlign w:val="center"/>
          </w:tcPr>
          <w:p w:rsidR="006A4ED4" w:rsidRDefault="006A4ED4" w:rsidP="00A273F4">
            <w:r>
              <w:rPr>
                <w:rFonts w:hint="eastAsia"/>
              </w:rPr>
              <w:lastRenderedPageBreak/>
              <w:t xml:space="preserve">6 </w:t>
            </w:r>
          </w:p>
        </w:tc>
        <w:tc>
          <w:tcPr>
            <w:tcW w:w="1213" w:type="dxa"/>
            <w:tcBorders>
              <w:top w:val="nil"/>
              <w:left w:val="nil"/>
              <w:bottom w:val="single" w:sz="4" w:space="0" w:color="auto"/>
              <w:right w:val="single" w:sz="4" w:space="0" w:color="auto"/>
            </w:tcBorders>
            <w:vAlign w:val="center"/>
          </w:tcPr>
          <w:p w:rsidR="006A4ED4" w:rsidRDefault="006A4ED4" w:rsidP="00A273F4">
            <w:r>
              <w:rPr>
                <w:rFonts w:hint="eastAsia"/>
              </w:rPr>
              <w:t>网络流媒体直、点播系统（含服务器系统），支持</w:t>
            </w:r>
            <w:r>
              <w:rPr>
                <w:rFonts w:hint="eastAsia"/>
              </w:rPr>
              <w:t>PC</w:t>
            </w:r>
            <w:r>
              <w:rPr>
                <w:rFonts w:hint="eastAsia"/>
              </w:rPr>
              <w:t>端、移动端</w:t>
            </w:r>
          </w:p>
        </w:tc>
        <w:tc>
          <w:tcPr>
            <w:tcW w:w="851" w:type="dxa"/>
            <w:tcBorders>
              <w:top w:val="nil"/>
              <w:left w:val="nil"/>
              <w:bottom w:val="single" w:sz="4" w:space="0" w:color="auto"/>
              <w:right w:val="single" w:sz="4" w:space="0" w:color="auto"/>
            </w:tcBorders>
            <w:vAlign w:val="center"/>
          </w:tcPr>
          <w:p w:rsidR="006A4ED4" w:rsidRDefault="006A4ED4" w:rsidP="00A273F4">
            <w:r>
              <w:rPr>
                <w:rFonts w:hint="eastAsia"/>
              </w:rPr>
              <w:t>海比</w:t>
            </w:r>
            <w:r>
              <w:rPr>
                <w:rFonts w:hint="eastAsia"/>
              </w:rPr>
              <w:t xml:space="preserve"> SoResourse</w:t>
            </w:r>
          </w:p>
        </w:tc>
        <w:tc>
          <w:tcPr>
            <w:tcW w:w="708" w:type="dxa"/>
            <w:tcBorders>
              <w:top w:val="nil"/>
              <w:left w:val="nil"/>
              <w:bottom w:val="single" w:sz="4" w:space="0" w:color="auto"/>
              <w:right w:val="single" w:sz="4" w:space="0" w:color="auto"/>
            </w:tcBorders>
            <w:vAlign w:val="center"/>
          </w:tcPr>
          <w:p w:rsidR="006A4ED4" w:rsidRDefault="006A4ED4" w:rsidP="00A273F4">
            <w:r>
              <w:rPr>
                <w:rFonts w:hint="eastAsia"/>
              </w:rPr>
              <w:t>套</w:t>
            </w:r>
          </w:p>
        </w:tc>
        <w:tc>
          <w:tcPr>
            <w:tcW w:w="567" w:type="dxa"/>
            <w:tcBorders>
              <w:top w:val="nil"/>
              <w:left w:val="nil"/>
              <w:bottom w:val="single" w:sz="4" w:space="0" w:color="auto"/>
              <w:right w:val="single" w:sz="4" w:space="0" w:color="auto"/>
            </w:tcBorders>
            <w:vAlign w:val="center"/>
          </w:tcPr>
          <w:p w:rsidR="006A4ED4" w:rsidRDefault="006A4ED4" w:rsidP="00A273F4">
            <w:r>
              <w:rPr>
                <w:rFonts w:hint="eastAsia"/>
              </w:rPr>
              <w:t>1</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直播服务器软件</w:t>
            </w:r>
            <w:r>
              <w:rPr>
                <w:rFonts w:hint="eastAsia"/>
              </w:rPr>
              <w:br/>
            </w:r>
            <w:r>
              <w:rPr>
                <w:rFonts w:hint="eastAsia"/>
              </w:rPr>
              <w:t>视频直播流等多种形式输入源，进行高清直播分发，支持时移回看功能。</w:t>
            </w:r>
            <w:r>
              <w:rPr>
                <w:rFonts w:hint="eastAsia"/>
              </w:rPr>
              <w:br/>
            </w:r>
            <w:r>
              <w:rPr>
                <w:rFonts w:hint="eastAsia"/>
              </w:rPr>
              <w:t>点播服务器软件</w:t>
            </w:r>
            <w:r>
              <w:rPr>
                <w:rFonts w:hint="eastAsia"/>
              </w:rPr>
              <w:br/>
            </w:r>
            <w:r>
              <w:rPr>
                <w:rFonts w:hint="eastAsia"/>
              </w:rPr>
              <w:t>支持</w:t>
            </w:r>
            <w:r>
              <w:rPr>
                <w:rFonts w:hint="eastAsia"/>
              </w:rPr>
              <w:t>MP4</w:t>
            </w:r>
            <w:r>
              <w:rPr>
                <w:rFonts w:hint="eastAsia"/>
              </w:rPr>
              <w:t>、</w:t>
            </w:r>
            <w:r>
              <w:rPr>
                <w:rFonts w:hint="eastAsia"/>
              </w:rPr>
              <w:t>FLV</w:t>
            </w:r>
            <w:r>
              <w:rPr>
                <w:rFonts w:hint="eastAsia"/>
              </w:rPr>
              <w:t>、</w:t>
            </w:r>
            <w:r>
              <w:rPr>
                <w:rFonts w:hint="eastAsia"/>
              </w:rPr>
              <w:t>MOV</w:t>
            </w:r>
            <w:r>
              <w:rPr>
                <w:rFonts w:hint="eastAsia"/>
              </w:rPr>
              <w:t>、</w:t>
            </w:r>
            <w:r>
              <w:rPr>
                <w:rFonts w:hint="eastAsia"/>
              </w:rPr>
              <w:t>TS</w:t>
            </w:r>
            <w:r>
              <w:rPr>
                <w:rFonts w:hint="eastAsia"/>
              </w:rPr>
              <w:t>、</w:t>
            </w:r>
            <w:r>
              <w:rPr>
                <w:rFonts w:hint="eastAsia"/>
              </w:rPr>
              <w:t>WMV</w:t>
            </w:r>
            <w:r>
              <w:rPr>
                <w:rFonts w:hint="eastAsia"/>
              </w:rPr>
              <w:t>、</w:t>
            </w:r>
            <w:r>
              <w:rPr>
                <w:rFonts w:hint="eastAsia"/>
              </w:rPr>
              <w:t>MKV</w:t>
            </w:r>
            <w:r>
              <w:rPr>
                <w:rFonts w:hint="eastAsia"/>
              </w:rPr>
              <w:t>、</w:t>
            </w:r>
            <w:r>
              <w:rPr>
                <w:rFonts w:hint="eastAsia"/>
              </w:rPr>
              <w:t>RMVB</w:t>
            </w:r>
            <w:r>
              <w:rPr>
                <w:rFonts w:hint="eastAsia"/>
              </w:rPr>
              <w:t>等</w:t>
            </w:r>
            <w:r>
              <w:rPr>
                <w:rFonts w:hint="eastAsia"/>
              </w:rPr>
              <w:t>40</w:t>
            </w:r>
            <w:r>
              <w:rPr>
                <w:rFonts w:hint="eastAsia"/>
              </w:rPr>
              <w:t>多种类型的文件上传，自适应码率播放。</w:t>
            </w:r>
            <w:r>
              <w:rPr>
                <w:rFonts w:hint="eastAsia"/>
              </w:rPr>
              <w:br/>
            </w:r>
            <w:r>
              <w:rPr>
                <w:rFonts w:hint="eastAsia"/>
              </w:rPr>
              <w:t>虚拟直播服务器软件</w:t>
            </w:r>
            <w:r>
              <w:rPr>
                <w:rFonts w:hint="eastAsia"/>
              </w:rPr>
              <w:t xml:space="preserve"> </w:t>
            </w:r>
            <w:r>
              <w:rPr>
                <w:rFonts w:hint="eastAsia"/>
              </w:rPr>
              <w:t>快速建立</w:t>
            </w:r>
            <w:r>
              <w:rPr>
                <w:rFonts w:hint="eastAsia"/>
              </w:rPr>
              <w:t>EPG</w:t>
            </w:r>
            <w:r>
              <w:rPr>
                <w:rFonts w:hint="eastAsia"/>
              </w:rPr>
              <w:t>，输出直播流，不限制频道数，是组建网络电视台的必选软件。</w:t>
            </w:r>
            <w:r>
              <w:rPr>
                <w:rFonts w:hint="eastAsia"/>
              </w:rPr>
              <w:br/>
            </w:r>
            <w:r>
              <w:rPr>
                <w:rFonts w:hint="eastAsia"/>
              </w:rPr>
              <w:t>剪切服务器软件</w:t>
            </w:r>
            <w:r>
              <w:rPr>
                <w:rFonts w:hint="eastAsia"/>
              </w:rPr>
              <w:br/>
            </w:r>
            <w:r>
              <w:rPr>
                <w:rFonts w:hint="eastAsia"/>
              </w:rPr>
              <w:t>支持直播流剪切和视频文件剪切，真正的基于</w:t>
            </w:r>
            <w:r>
              <w:rPr>
                <w:rFonts w:hint="eastAsia"/>
              </w:rPr>
              <w:t>B/S</w:t>
            </w:r>
            <w:r>
              <w:rPr>
                <w:rFonts w:hint="eastAsia"/>
              </w:rPr>
              <w:t>架构的音视频在线编辑。</w:t>
            </w:r>
            <w:r>
              <w:rPr>
                <w:rFonts w:hint="eastAsia"/>
              </w:rPr>
              <w:br/>
            </w:r>
            <w:r>
              <w:rPr>
                <w:rFonts w:hint="eastAsia"/>
              </w:rPr>
              <w:t>转码服务器软件</w:t>
            </w:r>
            <w:r>
              <w:rPr>
                <w:rFonts w:hint="eastAsia"/>
              </w:rPr>
              <w:t xml:space="preserve"> </w:t>
            </w:r>
            <w:r>
              <w:rPr>
                <w:rFonts w:hint="eastAsia"/>
              </w:rPr>
              <w:t>支持分布式转码，可将多个视频文件分配给多台主机同时转码，也可将一个视频文件分成多部分交由多台主机协同转码。</w:t>
            </w:r>
            <w:r>
              <w:rPr>
                <w:rFonts w:hint="eastAsia"/>
              </w:rPr>
              <w:br/>
            </w:r>
            <w:r>
              <w:rPr>
                <w:rFonts w:hint="eastAsia"/>
              </w:rPr>
              <w:t>内容管理系统</w:t>
            </w:r>
            <w:r>
              <w:rPr>
                <w:rFonts w:hint="eastAsia"/>
              </w:rPr>
              <w:br/>
            </w:r>
            <w:r>
              <w:rPr>
                <w:rFonts w:hint="eastAsia"/>
              </w:rPr>
              <w:t>多屏融合，快速建立新媒体视频门户网站，完美对接</w:t>
            </w:r>
            <w:r>
              <w:rPr>
                <w:rFonts w:hint="eastAsia"/>
              </w:rPr>
              <w:t>IHAIBI</w:t>
            </w:r>
            <w:r>
              <w:rPr>
                <w:rFonts w:hint="eastAsia"/>
              </w:rPr>
              <w:t>直播、点播服务器软件，一站解决</w:t>
            </w:r>
            <w:r>
              <w:rPr>
                <w:rFonts w:hint="eastAsia"/>
              </w:rPr>
              <w:t>PC</w:t>
            </w:r>
            <w:r>
              <w:rPr>
                <w:rFonts w:hint="eastAsia"/>
              </w:rPr>
              <w:t>端和移动端的展示。</w:t>
            </w:r>
            <w:r>
              <w:rPr>
                <w:rFonts w:hint="eastAsia"/>
              </w:rPr>
              <w:br/>
            </w:r>
            <w:r>
              <w:rPr>
                <w:rFonts w:hint="eastAsia"/>
              </w:rPr>
              <w:t>硬件</w:t>
            </w:r>
            <w:r>
              <w:rPr>
                <w:rFonts w:hint="eastAsia"/>
              </w:rPr>
              <w:t xml:space="preserve"> </w:t>
            </w:r>
            <w:r>
              <w:rPr>
                <w:rFonts w:hint="eastAsia"/>
              </w:rPr>
              <w:t>戴尔</w:t>
            </w:r>
            <w:r>
              <w:rPr>
                <w:rFonts w:hint="eastAsia"/>
              </w:rPr>
              <w:t>R730</w:t>
            </w:r>
          </w:p>
        </w:tc>
      </w:tr>
      <w:tr w:rsidR="006A4ED4" w:rsidTr="006A4ED4">
        <w:trPr>
          <w:trHeight w:val="660"/>
        </w:trPr>
        <w:tc>
          <w:tcPr>
            <w:tcW w:w="645" w:type="dxa"/>
            <w:tcBorders>
              <w:top w:val="nil"/>
              <w:left w:val="single" w:sz="4" w:space="0" w:color="auto"/>
              <w:bottom w:val="single" w:sz="4" w:space="0" w:color="auto"/>
              <w:right w:val="single" w:sz="4" w:space="0" w:color="auto"/>
            </w:tcBorders>
            <w:shd w:val="clear" w:color="auto" w:fill="auto"/>
            <w:vAlign w:val="center"/>
          </w:tcPr>
          <w:p w:rsidR="006A4ED4" w:rsidRDefault="006A4ED4" w:rsidP="00A273F4">
            <w:r>
              <w:rPr>
                <w:rFonts w:hint="eastAsia"/>
              </w:rPr>
              <w:t xml:space="preserve">7 </w:t>
            </w:r>
          </w:p>
        </w:tc>
        <w:tc>
          <w:tcPr>
            <w:tcW w:w="1213" w:type="dxa"/>
            <w:tcBorders>
              <w:top w:val="nil"/>
              <w:left w:val="nil"/>
              <w:bottom w:val="single" w:sz="4" w:space="0" w:color="auto"/>
              <w:right w:val="single" w:sz="4" w:space="0" w:color="auto"/>
            </w:tcBorders>
            <w:shd w:val="clear" w:color="auto" w:fill="FFFFFF"/>
            <w:vAlign w:val="center"/>
          </w:tcPr>
          <w:p w:rsidR="006A4ED4" w:rsidRDefault="006A4ED4" w:rsidP="00A273F4">
            <w:r>
              <w:rPr>
                <w:rFonts w:hint="eastAsia"/>
              </w:rPr>
              <w:t>实验室智能管理软件</w:t>
            </w:r>
          </w:p>
        </w:tc>
        <w:tc>
          <w:tcPr>
            <w:tcW w:w="851" w:type="dxa"/>
            <w:tcBorders>
              <w:top w:val="nil"/>
              <w:left w:val="nil"/>
              <w:bottom w:val="single" w:sz="4" w:space="0" w:color="auto"/>
              <w:right w:val="single" w:sz="4" w:space="0" w:color="auto"/>
            </w:tcBorders>
            <w:shd w:val="clear" w:color="auto" w:fill="auto"/>
            <w:vAlign w:val="center"/>
          </w:tcPr>
          <w:p w:rsidR="006A4ED4" w:rsidRDefault="006A4ED4" w:rsidP="00A273F4">
            <w:r>
              <w:rPr>
                <w:rFonts w:hint="eastAsia"/>
              </w:rPr>
              <w:t>极域</w:t>
            </w:r>
            <w:r>
              <w:rPr>
                <w:rFonts w:hint="eastAsia"/>
              </w:rPr>
              <w:t xml:space="preserve"> V6.0</w:t>
            </w:r>
            <w:r>
              <w:rPr>
                <w:rFonts w:hint="eastAsia"/>
              </w:rPr>
              <w:br/>
            </w:r>
            <w:r>
              <w:rPr>
                <w:rFonts w:hint="eastAsia"/>
              </w:rPr>
              <w:t>（标配含</w:t>
            </w:r>
            <w:r>
              <w:rPr>
                <w:rFonts w:hint="eastAsia"/>
              </w:rPr>
              <w:t>60</w:t>
            </w:r>
            <w:r>
              <w:rPr>
                <w:rFonts w:hint="eastAsia"/>
              </w:rPr>
              <w:t>个点）</w:t>
            </w:r>
          </w:p>
        </w:tc>
        <w:tc>
          <w:tcPr>
            <w:tcW w:w="708" w:type="dxa"/>
            <w:tcBorders>
              <w:top w:val="nil"/>
              <w:left w:val="nil"/>
              <w:bottom w:val="single" w:sz="4" w:space="0" w:color="auto"/>
              <w:right w:val="single" w:sz="4" w:space="0" w:color="auto"/>
            </w:tcBorders>
            <w:shd w:val="clear" w:color="auto" w:fill="FFFFFF"/>
            <w:vAlign w:val="center"/>
          </w:tcPr>
          <w:p w:rsidR="006A4ED4" w:rsidRDefault="006A4ED4" w:rsidP="00A273F4">
            <w:r>
              <w:rPr>
                <w:rFonts w:hint="eastAsia"/>
              </w:rPr>
              <w:t>套</w:t>
            </w:r>
          </w:p>
        </w:tc>
        <w:tc>
          <w:tcPr>
            <w:tcW w:w="567" w:type="dxa"/>
            <w:tcBorders>
              <w:top w:val="nil"/>
              <w:left w:val="nil"/>
              <w:bottom w:val="single" w:sz="4" w:space="0" w:color="auto"/>
              <w:right w:val="single" w:sz="4" w:space="0" w:color="auto"/>
            </w:tcBorders>
            <w:shd w:val="clear" w:color="auto" w:fill="FFFFFF"/>
            <w:vAlign w:val="center"/>
          </w:tcPr>
          <w:p w:rsidR="006A4ED4" w:rsidRDefault="006A4ED4" w:rsidP="00A273F4">
            <w:r>
              <w:rPr>
                <w:rFonts w:hint="eastAsia"/>
              </w:rPr>
              <w:t>1</w:t>
            </w:r>
          </w:p>
        </w:tc>
        <w:tc>
          <w:tcPr>
            <w:tcW w:w="709" w:type="dxa"/>
            <w:tcBorders>
              <w:top w:val="nil"/>
              <w:left w:val="nil"/>
              <w:bottom w:val="single" w:sz="4" w:space="0" w:color="auto"/>
              <w:right w:val="single" w:sz="4" w:space="0" w:color="auto"/>
            </w:tcBorders>
            <w:vAlign w:val="center"/>
          </w:tcPr>
          <w:p w:rsidR="006A4ED4" w:rsidRDefault="006A4ED4" w:rsidP="00A273F4"/>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1</w:t>
            </w:r>
            <w:r>
              <w:rPr>
                <w:rFonts w:hint="eastAsia"/>
              </w:rPr>
              <w:t>资质</w:t>
            </w:r>
            <w:r>
              <w:rPr>
                <w:rFonts w:hint="eastAsia"/>
              </w:rPr>
              <w:br/>
            </w:r>
            <w:r>
              <w:t>n</w:t>
            </w:r>
            <w:r>
              <w:rPr>
                <w:rFonts w:hint="eastAsia"/>
              </w:rPr>
              <w:t>企业具有双软企业认证、</w:t>
            </w:r>
            <w:r>
              <w:rPr>
                <w:rFonts w:hint="eastAsia"/>
              </w:rPr>
              <w:t>ISO9001</w:t>
            </w:r>
            <w:r>
              <w:rPr>
                <w:rFonts w:hint="eastAsia"/>
              </w:rPr>
              <w:t>认证、</w:t>
            </w:r>
            <w:r>
              <w:rPr>
                <w:rFonts w:hint="eastAsia"/>
              </w:rPr>
              <w:t>ISO27001</w:t>
            </w:r>
            <w:r>
              <w:rPr>
                <w:rFonts w:hint="eastAsia"/>
              </w:rPr>
              <w:t>信息安全体系认证，符合标准。</w:t>
            </w:r>
            <w:r>
              <w:rPr>
                <w:rFonts w:hint="eastAsia"/>
              </w:rPr>
              <w:br/>
            </w:r>
            <w:r>
              <w:t>n</w:t>
            </w:r>
            <w:r>
              <w:rPr>
                <w:rFonts w:hint="eastAsia"/>
              </w:rPr>
              <w:t>企业服务于教育信息化领域有</w:t>
            </w:r>
            <w:r>
              <w:rPr>
                <w:rFonts w:hint="eastAsia"/>
              </w:rPr>
              <w:t>5</w:t>
            </w:r>
            <w:r>
              <w:rPr>
                <w:rFonts w:hint="eastAsia"/>
              </w:rPr>
              <w:t>年及以上，是国产芯片联盟单位，获得过“十大民族品牌”等称号。</w:t>
            </w:r>
            <w:r>
              <w:rPr>
                <w:rFonts w:hint="eastAsia"/>
              </w:rPr>
              <w:br/>
            </w:r>
            <w:r>
              <w:t>n</w:t>
            </w:r>
            <w:r>
              <w:rPr>
                <w:rFonts w:hint="eastAsia"/>
              </w:rPr>
              <w:t>系统具有软件登记证书及著作权证书。</w:t>
            </w:r>
            <w:r>
              <w:rPr>
                <w:rFonts w:hint="eastAsia"/>
              </w:rPr>
              <w:br/>
            </w:r>
            <w:r>
              <w:t>n</w:t>
            </w:r>
            <w:r>
              <w:rPr>
                <w:rFonts w:hint="eastAsia"/>
              </w:rPr>
              <w:t>系统获得中央电教馆馆检测的“班班通综合解决方案”及“数字化校园”证书。</w:t>
            </w:r>
            <w:r>
              <w:rPr>
                <w:rFonts w:hint="eastAsia"/>
              </w:rPr>
              <w:br/>
            </w:r>
            <w:r>
              <w:t>n</w:t>
            </w:r>
            <w:r>
              <w:rPr>
                <w:rFonts w:hint="eastAsia"/>
              </w:rPr>
              <w:t>系统具有中国软件评测中心的“软件产品登记测试报告”。</w:t>
            </w:r>
            <w:r>
              <w:rPr>
                <w:rFonts w:hint="eastAsia"/>
              </w:rPr>
              <w:br/>
            </w:r>
            <w:r>
              <w:t>n</w:t>
            </w:r>
            <w:r>
              <w:rPr>
                <w:rFonts w:hint="eastAsia"/>
              </w:rPr>
              <w:t>系统至少具有一份“软件产品登记证书检测证书”。</w:t>
            </w:r>
            <w:r>
              <w:rPr>
                <w:rFonts w:hint="eastAsia"/>
              </w:rPr>
              <w:br/>
            </w:r>
            <w:r>
              <w:t>n</w:t>
            </w:r>
            <w:r>
              <w:rPr>
                <w:rFonts w:hint="eastAsia"/>
              </w:rPr>
              <w:t>企业承接过全国教育信息化重点课题项目。</w:t>
            </w:r>
            <w:r>
              <w:rPr>
                <w:rFonts w:hint="eastAsia"/>
              </w:rPr>
              <w:br/>
            </w:r>
            <w:r>
              <w:t>n</w:t>
            </w:r>
            <w:r>
              <w:rPr>
                <w:rFonts w:hint="eastAsia"/>
              </w:rPr>
              <w:t>系统获得过“金慧奖”荣誉证书。</w:t>
            </w:r>
            <w:r>
              <w:rPr>
                <w:rFonts w:hint="eastAsia"/>
              </w:rPr>
              <w:br/>
              <w:t>2</w:t>
            </w:r>
            <w:r>
              <w:rPr>
                <w:rFonts w:hint="eastAsia"/>
              </w:rPr>
              <w:t>技术要求</w:t>
            </w:r>
            <w:r>
              <w:rPr>
                <w:rFonts w:hint="eastAsia"/>
              </w:rPr>
              <w:br/>
            </w:r>
            <w:r>
              <w:rPr>
                <w:rFonts w:hint="eastAsia"/>
              </w:rPr>
              <w:lastRenderedPageBreak/>
              <w:t>纯软件产品，安装部署快捷，升级简易方便，全中文人性化界面设计，配有详细的在线帮助，支持主窗口功能按钮、浮动工具条、右键菜单、快捷键多项操作方式。</w:t>
            </w:r>
            <w:r>
              <w:rPr>
                <w:rFonts w:hint="eastAsia"/>
              </w:rPr>
              <w:br/>
            </w:r>
            <w:r>
              <w:rPr>
                <w:rFonts w:hint="eastAsia"/>
              </w:rPr>
              <w:t>★具有独特的双通道广播，不仅可将教师机电脑屏幕快速广播到学生电脑上，还可将教师自带的笔记本电脑屏幕、实物展台的</w:t>
            </w:r>
            <w:r>
              <w:rPr>
                <w:rFonts w:hint="eastAsia"/>
              </w:rPr>
              <w:t>VGA</w:t>
            </w:r>
            <w:r>
              <w:rPr>
                <w:rFonts w:hint="eastAsia"/>
              </w:rPr>
              <w:t>输出信号广播出去，自带笔记本无需安装任何额外的软件，不增加系统资源的消耗，可广播全屏</w:t>
            </w:r>
            <w:r>
              <w:rPr>
                <w:rFonts w:hint="eastAsia"/>
              </w:rPr>
              <w:t>DOS</w:t>
            </w:r>
            <w:r>
              <w:rPr>
                <w:rFonts w:hint="eastAsia"/>
              </w:rPr>
              <w:t>，</w:t>
            </w:r>
            <w:r>
              <w:rPr>
                <w:rFonts w:hint="eastAsia"/>
              </w:rPr>
              <w:t xml:space="preserve"> CMOS</w:t>
            </w:r>
            <w:r>
              <w:rPr>
                <w:rFonts w:hint="eastAsia"/>
              </w:rPr>
              <w:t>的界面，电脑的启动过程。</w:t>
            </w:r>
            <w:r>
              <w:rPr>
                <w:rFonts w:hint="eastAsia"/>
              </w:rPr>
              <w:br/>
            </w:r>
            <w:r>
              <w:rPr>
                <w:rFonts w:hint="eastAsia"/>
              </w:rPr>
              <w:t>★采用核心的动态局部截屏及实时压缩技术，在网络条件较差时亦能体现良好的性能；可根据网络条件调节网络补偿强度，根据广播内容调节广播及录制效率，使广播达到最佳效果，即使广播多媒体课件，</w:t>
            </w:r>
            <w:r>
              <w:rPr>
                <w:rFonts w:hint="eastAsia"/>
              </w:rPr>
              <w:t>3D</w:t>
            </w:r>
            <w:r>
              <w:rPr>
                <w:rFonts w:hint="eastAsia"/>
              </w:rPr>
              <w:t>，甚至大型游戏界面，也可达到实时流畅的效果，支持</w:t>
            </w:r>
            <w:r>
              <w:rPr>
                <w:rFonts w:hint="eastAsia"/>
              </w:rPr>
              <w:t>DirectDraw</w:t>
            </w:r>
            <w:r>
              <w:rPr>
                <w:rFonts w:hint="eastAsia"/>
              </w:rPr>
              <w:t>、</w:t>
            </w:r>
            <w:r>
              <w:rPr>
                <w:rFonts w:hint="eastAsia"/>
              </w:rPr>
              <w:t>Direct3D</w:t>
            </w:r>
            <w:r>
              <w:rPr>
                <w:rFonts w:hint="eastAsia"/>
              </w:rPr>
              <w:t>、</w:t>
            </w:r>
            <w:r>
              <w:rPr>
                <w:rFonts w:hint="eastAsia"/>
              </w:rPr>
              <w:t xml:space="preserve"> Overlay</w:t>
            </w:r>
            <w:r>
              <w:rPr>
                <w:rFonts w:hint="eastAsia"/>
              </w:rPr>
              <w:t>、</w:t>
            </w:r>
            <w:r>
              <w:rPr>
                <w:rFonts w:hint="eastAsia"/>
              </w:rPr>
              <w:t>OpenGL</w:t>
            </w:r>
            <w:r>
              <w:rPr>
                <w:rFonts w:hint="eastAsia"/>
              </w:rPr>
              <w:t>等特殊显示方式。屏幕广播响应时间</w:t>
            </w:r>
            <w:r>
              <w:rPr>
                <w:rFonts w:hint="eastAsia"/>
              </w:rPr>
              <w:t>&lt;0.4</w:t>
            </w:r>
            <w:r>
              <w:rPr>
                <w:rFonts w:hint="eastAsia"/>
              </w:rPr>
              <w:t>秒。</w:t>
            </w:r>
            <w:r>
              <w:rPr>
                <w:rFonts w:hint="eastAsia"/>
              </w:rPr>
              <w:br/>
            </w:r>
            <w:r>
              <w:rPr>
                <w:rFonts w:hint="eastAsia"/>
              </w:rPr>
              <w:t>★采用流媒体技术，实现教师机播放的视频同步广播到学生机，且达到流畅无延时，文件清晰度几乎无损耗，支持几乎所有常见的媒体音视频格式，</w:t>
            </w:r>
            <w:r>
              <w:rPr>
                <w:rFonts w:hint="eastAsia"/>
              </w:rPr>
              <w:t xml:space="preserve"> Windows Media</w:t>
            </w:r>
            <w:r>
              <w:rPr>
                <w:rFonts w:hint="eastAsia"/>
              </w:rPr>
              <w:t>文件，</w:t>
            </w:r>
            <w:r>
              <w:rPr>
                <w:rFonts w:hint="eastAsia"/>
              </w:rPr>
              <w:t>VCD</w:t>
            </w:r>
            <w:r>
              <w:rPr>
                <w:rFonts w:hint="eastAsia"/>
              </w:rPr>
              <w:t>文件，</w:t>
            </w:r>
            <w:r>
              <w:rPr>
                <w:rFonts w:hint="eastAsia"/>
              </w:rPr>
              <w:t>DVD</w:t>
            </w:r>
            <w:r>
              <w:rPr>
                <w:rFonts w:hint="eastAsia"/>
              </w:rPr>
              <w:t>文件，</w:t>
            </w:r>
            <w:r>
              <w:rPr>
                <w:rFonts w:hint="eastAsia"/>
              </w:rPr>
              <w:t>Real</w:t>
            </w:r>
            <w:r>
              <w:rPr>
                <w:rFonts w:hint="eastAsia"/>
              </w:rPr>
              <w:t>文件，</w:t>
            </w:r>
            <w:r>
              <w:rPr>
                <w:rFonts w:hint="eastAsia"/>
              </w:rPr>
              <w:t>AVI</w:t>
            </w:r>
            <w:r>
              <w:rPr>
                <w:rFonts w:hint="eastAsia"/>
              </w:rPr>
              <w:t>文件，</w:t>
            </w:r>
            <w:r>
              <w:rPr>
                <w:rFonts w:hint="eastAsia"/>
              </w:rPr>
              <w:t>MP3</w:t>
            </w:r>
            <w:r>
              <w:rPr>
                <w:rFonts w:hint="eastAsia"/>
              </w:rPr>
              <w:t>等主流文件格式，支持</w:t>
            </w:r>
            <w:r>
              <w:rPr>
                <w:rFonts w:hint="eastAsia"/>
              </w:rPr>
              <w:t>720p</w:t>
            </w:r>
            <w:r>
              <w:rPr>
                <w:rFonts w:hint="eastAsia"/>
              </w:rPr>
              <w:t>、</w:t>
            </w:r>
            <w:r>
              <w:rPr>
                <w:rFonts w:hint="eastAsia"/>
              </w:rPr>
              <w:t>1080p</w:t>
            </w:r>
            <w:r>
              <w:rPr>
                <w:rFonts w:hint="eastAsia"/>
              </w:rPr>
              <w:t>的高清视频。</w:t>
            </w:r>
            <w:r>
              <w:rPr>
                <w:rFonts w:hint="eastAsia"/>
              </w:rPr>
              <w:br/>
            </w:r>
            <w:r>
              <w:rPr>
                <w:rFonts w:hint="eastAsia"/>
              </w:rPr>
              <w:t>防杀进程、断线保护、卸载密码保护等辅助功能维护教学秩序。</w:t>
            </w:r>
            <w:r>
              <w:rPr>
                <w:rFonts w:hint="eastAsia"/>
              </w:rPr>
              <w:br/>
            </w:r>
            <w:r>
              <w:rPr>
                <w:rFonts w:hint="eastAsia"/>
              </w:rPr>
              <w:t>★文件分发和提交必须支持拖拽添加文件，可添加不同目录下的文件或文件目录。</w:t>
            </w:r>
            <w:r>
              <w:rPr>
                <w:rFonts w:hint="eastAsia"/>
              </w:rPr>
              <w:br/>
            </w:r>
            <w:r>
              <w:rPr>
                <w:rFonts w:hint="eastAsia"/>
              </w:rPr>
              <w:t>全面支持</w:t>
            </w:r>
            <w:r>
              <w:rPr>
                <w:rFonts w:hint="eastAsia"/>
              </w:rPr>
              <w:t>Windows</w:t>
            </w:r>
            <w:r>
              <w:rPr>
                <w:rFonts w:hint="eastAsia"/>
              </w:rPr>
              <w:t>系列操作系统，包括</w:t>
            </w:r>
            <w:r>
              <w:rPr>
                <w:rFonts w:hint="eastAsia"/>
              </w:rPr>
              <w:t>Windows 10</w:t>
            </w:r>
            <w:r>
              <w:rPr>
                <w:rFonts w:hint="eastAsia"/>
              </w:rPr>
              <w:t>（</w:t>
            </w:r>
            <w:r>
              <w:rPr>
                <w:rFonts w:hint="eastAsia"/>
              </w:rPr>
              <w:t>32</w:t>
            </w:r>
            <w:r>
              <w:rPr>
                <w:rFonts w:hint="eastAsia"/>
              </w:rPr>
              <w:t>位。</w:t>
            </w:r>
            <w:r>
              <w:rPr>
                <w:rFonts w:hint="eastAsia"/>
              </w:rPr>
              <w:t>64</w:t>
            </w:r>
            <w:r>
              <w:rPr>
                <w:rFonts w:hint="eastAsia"/>
              </w:rPr>
              <w:t>位）操作系统。</w:t>
            </w:r>
            <w:r>
              <w:rPr>
                <w:rFonts w:hint="eastAsia"/>
              </w:rPr>
              <w:br/>
              <w:t>3</w:t>
            </w:r>
            <w:r>
              <w:rPr>
                <w:rFonts w:hint="eastAsia"/>
              </w:rPr>
              <w:t>功能介绍</w:t>
            </w:r>
            <w:r>
              <w:rPr>
                <w:rFonts w:hint="eastAsia"/>
              </w:rPr>
              <w:br/>
              <w:t xml:space="preserve">3.1 </w:t>
            </w:r>
            <w:r>
              <w:rPr>
                <w:rFonts w:hint="eastAsia"/>
              </w:rPr>
              <w:t>课堂教学</w:t>
            </w:r>
            <w:r>
              <w:rPr>
                <w:rFonts w:hint="eastAsia"/>
              </w:rPr>
              <w:br/>
            </w:r>
            <w:r>
              <w:rPr>
                <w:rFonts w:hint="eastAsia"/>
              </w:rPr>
              <w:t>★屏幕广播：将教师机屏幕和教师讲话实时广播给单一、部分或全体学生，可选择全屏或窗口方式。窗口模式下或教师机与学生机分辨率不同情况下，学生机可以以不同的窗口方式接收广播；教师根据需要选择屏幕的某个部分广播给学生，给教师留有一定的私人空间。</w:t>
            </w:r>
            <w:r>
              <w:rPr>
                <w:rFonts w:hint="eastAsia"/>
              </w:rPr>
              <w:br/>
            </w:r>
            <w:r>
              <w:rPr>
                <w:rFonts w:hint="eastAsia"/>
              </w:rPr>
              <w:t>★屏幕广播速度增强：屏幕广播时支持多种画面质量的调节，根据网络的不同选择最好的效果进行教学。</w:t>
            </w:r>
            <w:r>
              <w:rPr>
                <w:rFonts w:hint="eastAsia"/>
              </w:rPr>
              <w:br/>
            </w:r>
            <w:r>
              <w:rPr>
                <w:rFonts w:hint="eastAsia"/>
              </w:rPr>
              <w:t>屏幕笔：教师教学使用的辅助工具，突出显示项目、添加注释，添加批注等等。</w:t>
            </w:r>
            <w:r>
              <w:rPr>
                <w:rFonts w:hint="eastAsia"/>
              </w:rPr>
              <w:br/>
            </w:r>
            <w:r>
              <w:rPr>
                <w:rFonts w:hint="eastAsia"/>
              </w:rPr>
              <w:t>★网络影院：脱机工作，以便教师在课前确认准备的片源是否可用；支持暂挂功能，记忆播放进度，以便教师下节课自动从上次暂停的地方继续播放。</w:t>
            </w:r>
            <w:r>
              <w:rPr>
                <w:rFonts w:hint="eastAsia"/>
              </w:rPr>
              <w:br/>
            </w:r>
            <w:r>
              <w:rPr>
                <w:rFonts w:hint="eastAsia"/>
              </w:rPr>
              <w:t>★投影广播：直接将教师自带笔记本电脑的内容广播给学生，并将教师在笔记本电脑上的操作全部</w:t>
            </w:r>
            <w:r>
              <w:rPr>
                <w:rFonts w:hint="eastAsia"/>
              </w:rPr>
              <w:lastRenderedPageBreak/>
              <w:t>录制。</w:t>
            </w:r>
            <w:r>
              <w:rPr>
                <w:rFonts w:hint="eastAsia"/>
              </w:rPr>
              <w:br/>
            </w:r>
            <w:r>
              <w:rPr>
                <w:rFonts w:hint="eastAsia"/>
              </w:rPr>
              <w:t>视频直播：通过</w:t>
            </w:r>
            <w:r>
              <w:rPr>
                <w:rFonts w:hint="eastAsia"/>
              </w:rPr>
              <w:t>USB</w:t>
            </w:r>
            <w:r>
              <w:rPr>
                <w:rFonts w:hint="eastAsia"/>
              </w:rPr>
              <w:t>摄像头将教师的画面实时广播到学生机，达到更形象的教学效果，具有引导客户选择视频设备的提示画面，以便客户快速完成摄像头设备的设置。</w:t>
            </w:r>
            <w:r>
              <w:rPr>
                <w:rFonts w:hint="eastAsia"/>
              </w:rPr>
              <w:br/>
            </w:r>
            <w:r>
              <w:rPr>
                <w:rFonts w:hint="eastAsia"/>
              </w:rPr>
              <w:t>语音广播：将教师机麦克风或其他输入设备（如磁带、</w:t>
            </w:r>
            <w:r>
              <w:rPr>
                <w:rFonts w:hint="eastAsia"/>
              </w:rPr>
              <w:t>CD</w:t>
            </w:r>
            <w:r>
              <w:rPr>
                <w:rFonts w:hint="eastAsia"/>
              </w:rPr>
              <w:t>）的声音广播给学生，教学过程中，可以请任何一位已登录的学生发言，其他学生和教师收听该学生发言。</w:t>
            </w:r>
            <w:r>
              <w:rPr>
                <w:rFonts w:hint="eastAsia"/>
              </w:rPr>
              <w:br/>
            </w:r>
            <w:r>
              <w:rPr>
                <w:rFonts w:hint="eastAsia"/>
              </w:rPr>
              <w:t>语音对讲：教师可以选择任意一名已登录学生与其进行双向语音交谈，除教师和此学生外，其他学生不会受到干扰，可以动态切换对讲对象。</w:t>
            </w:r>
            <w:r>
              <w:rPr>
                <w:rFonts w:hint="eastAsia"/>
              </w:rPr>
              <w:br/>
            </w:r>
            <w:r>
              <w:rPr>
                <w:rFonts w:hint="eastAsia"/>
              </w:rPr>
              <w:t>学生演示：教师可选定一台学生机作为示范，由此学生代替教师进行示范教学。</w:t>
            </w:r>
            <w:r>
              <w:rPr>
                <w:rFonts w:hint="eastAsia"/>
              </w:rPr>
              <w:br/>
            </w:r>
            <w:r>
              <w:rPr>
                <w:rFonts w:hint="eastAsia"/>
              </w:rPr>
              <w:t>★分组教学：教师分派组长执行指定的功能，组长代替教师进行小组教学，小组不需要再临时创建，可以直接使用既有分组信息，教师可以监控每个分组的教学过程，以了解分组教学的进度。</w:t>
            </w:r>
            <w:r>
              <w:rPr>
                <w:rFonts w:hint="eastAsia"/>
              </w:rPr>
              <w:br/>
            </w:r>
            <w:r>
              <w:rPr>
                <w:rFonts w:hint="eastAsia"/>
              </w:rPr>
              <w:t>★分组讨论：教师可以创建多个小组进行讨论活动，并可任意选择分组加入讨论活动。同组师生支持多种方式进行交流，包括文字，表情，图片等。</w:t>
            </w:r>
            <w:r>
              <w:rPr>
                <w:rFonts w:hint="eastAsia"/>
              </w:rPr>
              <w:br/>
            </w:r>
            <w:r>
              <w:rPr>
                <w:rFonts w:hint="eastAsia"/>
              </w:rPr>
              <w:t>屏幕录制：教师机可以将本地的操作和讲解过程录制为</w:t>
            </w:r>
            <w:r>
              <w:rPr>
                <w:rFonts w:hint="eastAsia"/>
              </w:rPr>
              <w:t>ASF</w:t>
            </w:r>
            <w:r>
              <w:rPr>
                <w:rFonts w:hint="eastAsia"/>
              </w:rPr>
              <w:t>录像文件，可以用</w:t>
            </w:r>
            <w:r>
              <w:rPr>
                <w:rFonts w:hint="eastAsia"/>
              </w:rPr>
              <w:t xml:space="preserve"> Windows </w:t>
            </w:r>
            <w:r>
              <w:rPr>
                <w:rFonts w:hint="eastAsia"/>
              </w:rPr>
              <w:t>自带的</w:t>
            </w:r>
            <w:r>
              <w:rPr>
                <w:rFonts w:hint="eastAsia"/>
              </w:rPr>
              <w:t xml:space="preserve"> Media Player </w:t>
            </w:r>
            <w:r>
              <w:rPr>
                <w:rFonts w:hint="eastAsia"/>
              </w:rPr>
              <w:t>直接播放。</w:t>
            </w:r>
            <w:r>
              <w:rPr>
                <w:rFonts w:hint="eastAsia"/>
              </w:rPr>
              <w:br/>
            </w:r>
            <w:r>
              <w:rPr>
                <w:rFonts w:hint="eastAsia"/>
              </w:rPr>
              <w:t>学生端屏幕录制、回放：学生端接收教师端广播的时候可以自动录制教师机广播教学的过程，课后可以重复观看学习。</w:t>
            </w:r>
            <w:r>
              <w:rPr>
                <w:rFonts w:hint="eastAsia"/>
              </w:rPr>
              <w:br/>
            </w:r>
            <w:r>
              <w:rPr>
                <w:rFonts w:hint="eastAsia"/>
              </w:rPr>
              <w:t>文件分发：允许教师将教师机不同盘符中的目录或文件一起发送至生机的某目录下。目录不存在自动新建此目录；盘符不存在或路径非法不允许分发；文件已存在选择自动覆盖或保留原始文件。</w:t>
            </w:r>
            <w:r>
              <w:rPr>
                <w:rFonts w:hint="eastAsia"/>
              </w:rPr>
              <w:br/>
            </w:r>
            <w:r>
              <w:rPr>
                <w:rFonts w:hint="eastAsia"/>
              </w:rPr>
              <w:t>★文件收集：教师可以收取学生固定目录下的文件，收集目录支持预定义的宏目录，收集文件支持后缀名过滤。</w:t>
            </w:r>
            <w:r>
              <w:rPr>
                <w:rFonts w:hint="eastAsia"/>
              </w:rPr>
              <w:br/>
            </w:r>
            <w:r>
              <w:rPr>
                <w:rFonts w:hint="eastAsia"/>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rPr>
              <w:br/>
              <w:t xml:space="preserve">3.2 </w:t>
            </w:r>
            <w:r>
              <w:rPr>
                <w:rFonts w:hint="eastAsia"/>
              </w:rPr>
              <w:t>教学评测</w:t>
            </w:r>
            <w:r>
              <w:rPr>
                <w:rFonts w:hint="eastAsia"/>
              </w:rPr>
              <w:br/>
            </w:r>
            <w:r>
              <w:rPr>
                <w:rFonts w:hint="eastAsia"/>
              </w:rPr>
              <w:t>试卷编辑：教师能够在家中编辑试题，试题类型支持单选、多选、判断、简答，可插入图片，设置试卷名称、教师名称、班级、考试时间和总分。</w:t>
            </w:r>
            <w:r>
              <w:rPr>
                <w:rFonts w:hint="eastAsia"/>
              </w:rPr>
              <w:br/>
            </w:r>
            <w:r>
              <w:rPr>
                <w:rFonts w:hint="eastAsia"/>
              </w:rPr>
              <w:lastRenderedPageBreak/>
              <w:t>★开始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rPr>
              <w:br/>
            </w:r>
            <w:r>
              <w:rPr>
                <w:rFonts w:hint="eastAsia"/>
              </w:rPr>
              <w:t>★阅卷评分：收取的试卷系统可自动评分，教师添加批注，查看柱状图显示的考试统计结果，并能够将评分结果以网页形式发送给相应的学生。</w:t>
            </w:r>
            <w:r>
              <w:rPr>
                <w:rFonts w:hint="eastAsia"/>
              </w:rPr>
              <w:br/>
            </w:r>
            <w:r>
              <w:rPr>
                <w:rFonts w:hint="eastAsia"/>
              </w:rPr>
              <w:t>随堂小考：教师启动快速的单题考试（可在试题中添加图片）或随堂调查，限定考试时间，学生答题后立即给出结果，结果显示学生答案柱状图分析和答题时间，可作为抢答依据。</w:t>
            </w:r>
            <w:r>
              <w:rPr>
                <w:rFonts w:hint="eastAsia"/>
              </w:rPr>
              <w:br/>
              <w:t xml:space="preserve">3.3 </w:t>
            </w:r>
            <w:r>
              <w:rPr>
                <w:rFonts w:hint="eastAsia"/>
              </w:rPr>
              <w:t>课堂管理</w:t>
            </w:r>
            <w:r>
              <w:rPr>
                <w:rFonts w:hint="eastAsia"/>
              </w:rPr>
              <w:br/>
            </w:r>
            <w:r>
              <w:rPr>
                <w:rFonts w:hint="eastAsia"/>
              </w:rPr>
              <w:t>电子点名：通过电子点名教师机的主界面的学生机的名称将会变成学生签到的姓名。电子点名列表可被保存，备以后查看。</w:t>
            </w:r>
            <w:r>
              <w:rPr>
                <w:rFonts w:hint="eastAsia"/>
              </w:rPr>
              <w:br/>
            </w:r>
            <w:r>
              <w:rPr>
                <w:rFonts w:hint="eastAsia"/>
              </w:rPr>
              <w:t>班级模型：有单独的管理界面，实现对班级模型的统一管理，并能够导入、导出，调用不同网络教室中的班级模型。</w:t>
            </w:r>
            <w:r>
              <w:rPr>
                <w:rFonts w:hint="eastAsia"/>
              </w:rPr>
              <w:br/>
            </w:r>
            <w:r>
              <w:rPr>
                <w:rFonts w:hint="eastAsia"/>
              </w:rPr>
              <w:t>★</w:t>
            </w:r>
            <w:r>
              <w:rPr>
                <w:rFonts w:hint="eastAsia"/>
              </w:rPr>
              <w:t xml:space="preserve">U </w:t>
            </w:r>
            <w:r>
              <w:rPr>
                <w:rFonts w:hint="eastAsia"/>
              </w:rPr>
              <w:t>盘限制：对</w:t>
            </w:r>
            <w:r>
              <w:rPr>
                <w:rFonts w:hint="eastAsia"/>
              </w:rPr>
              <w:t>U</w:t>
            </w:r>
            <w:r>
              <w:rPr>
                <w:rFonts w:hint="eastAsia"/>
              </w:rPr>
              <w:t>盘访问权限的设定（完全开放、只读、只写、完全限制），有效控制学生使用</w:t>
            </w:r>
            <w:r>
              <w:rPr>
                <w:rFonts w:hint="eastAsia"/>
              </w:rPr>
              <w:t>U</w:t>
            </w:r>
            <w:r>
              <w:rPr>
                <w:rFonts w:hint="eastAsia"/>
              </w:rPr>
              <w:t>盘，防止资料的流失和病毒的引入。</w:t>
            </w:r>
            <w:r>
              <w:rPr>
                <w:rFonts w:hint="eastAsia"/>
              </w:rPr>
              <w:br/>
            </w:r>
            <w:r>
              <w:rPr>
                <w:rFonts w:hint="eastAsia"/>
              </w:rPr>
              <w:t>★上网限制：设定学生访问网站的黑名单或白名单，对学生可以访问的</w:t>
            </w:r>
            <w:r>
              <w:rPr>
                <w:rFonts w:hint="eastAsia"/>
              </w:rPr>
              <w:t>Internet</w:t>
            </w:r>
            <w:r>
              <w:rPr>
                <w:rFonts w:hint="eastAsia"/>
              </w:rPr>
              <w:t>站点进行管理。支持多浏览器限制，如</w:t>
            </w:r>
            <w:r>
              <w:rPr>
                <w:rFonts w:hint="eastAsia"/>
              </w:rPr>
              <w:t>QQ</w:t>
            </w:r>
            <w:r>
              <w:rPr>
                <w:rFonts w:hint="eastAsia"/>
              </w:rPr>
              <w:t>、</w:t>
            </w:r>
            <w:r>
              <w:rPr>
                <w:rFonts w:hint="eastAsia"/>
              </w:rPr>
              <w:t>IE</w:t>
            </w:r>
            <w:r>
              <w:rPr>
                <w:rFonts w:hint="eastAsia"/>
              </w:rPr>
              <w:t>、谷歌、</w:t>
            </w:r>
            <w:r>
              <w:rPr>
                <w:rFonts w:hint="eastAsia"/>
              </w:rPr>
              <w:t>360</w:t>
            </w:r>
            <w:r>
              <w:rPr>
                <w:rFonts w:hint="eastAsia"/>
              </w:rPr>
              <w:t>、遨游等浏览器。</w:t>
            </w:r>
            <w:r>
              <w:rPr>
                <w:rFonts w:hint="eastAsia"/>
              </w:rPr>
              <w:br/>
            </w:r>
            <w:r>
              <w:rPr>
                <w:rFonts w:hint="eastAsia"/>
              </w:rPr>
              <w:t>★程序限制：通过各种策略的应用，可防止学生在教学过程中打游戏，或使用</w:t>
            </w:r>
            <w:r>
              <w:rPr>
                <w:rFonts w:hint="eastAsia"/>
              </w:rPr>
              <w:t>QQ</w:t>
            </w:r>
            <w:r>
              <w:rPr>
                <w:rFonts w:hint="eastAsia"/>
              </w:rPr>
              <w:t>，</w:t>
            </w:r>
            <w:r>
              <w:rPr>
                <w:rFonts w:hint="eastAsia"/>
              </w:rPr>
              <w:t>MSN</w:t>
            </w:r>
            <w:r>
              <w:rPr>
                <w:rFonts w:hint="eastAsia"/>
              </w:rPr>
              <w:t>等聊天工具，支持限制</w:t>
            </w:r>
            <w:r>
              <w:rPr>
                <w:rFonts w:hint="eastAsia"/>
              </w:rPr>
              <w:t xml:space="preserve"> U </w:t>
            </w:r>
            <w:r>
              <w:rPr>
                <w:rFonts w:hint="eastAsia"/>
              </w:rPr>
              <w:t>盘，网络映射盘，硬盘虚拟盘，虚拟光盘，内存虚拟盘里的程序。</w:t>
            </w:r>
            <w:r>
              <w:rPr>
                <w:rFonts w:hint="eastAsia"/>
              </w:rPr>
              <w:br/>
            </w:r>
            <w:r>
              <w:rPr>
                <w:rFonts w:hint="eastAsia"/>
              </w:rPr>
              <w:t>★学生端属性查看：教师可以获取学生端计算机的名称、登录名和其它常用信息，并可以列出学生端的应用程序、进程和进程</w:t>
            </w:r>
            <w:r>
              <w:rPr>
                <w:rFonts w:hint="eastAsia"/>
              </w:rPr>
              <w:t xml:space="preserve"> ID</w:t>
            </w:r>
            <w:r>
              <w:rPr>
                <w:rFonts w:hint="eastAsia"/>
              </w:rPr>
              <w:t>，教师还可以远程终止学生端的进程。</w:t>
            </w:r>
            <w:r>
              <w:rPr>
                <w:rFonts w:hint="eastAsia"/>
              </w:rPr>
              <w:br/>
            </w:r>
            <w:r>
              <w:rPr>
                <w:rFonts w:hint="eastAsia"/>
              </w:rPr>
              <w:t>系统日志：显示和自动保存系统运行过程中的关键事件，包括学生登录登出，资源不足，提交文件等。</w:t>
            </w:r>
            <w:r>
              <w:rPr>
                <w:rFonts w:hint="eastAsia"/>
              </w:rPr>
              <w:br/>
            </w:r>
            <w:r>
              <w:rPr>
                <w:rFonts w:hint="eastAsia"/>
              </w:rPr>
              <w:t>黑屏肃静：教师可以对单一、部分、全体学生执行黑屏肃静来禁止其进行任何操作，达到专心听课目的，教师可自定义黑屏的内容与图片。</w:t>
            </w:r>
            <w:r>
              <w:rPr>
                <w:rFonts w:hint="eastAsia"/>
              </w:rPr>
              <w:br/>
            </w:r>
            <w:r>
              <w:rPr>
                <w:rFonts w:hint="eastAsia"/>
              </w:rPr>
              <w:t>远程命令：可以进行远程开机、关机、重启等操作，远程关闭所有学生正在执行的应用程序功能。</w:t>
            </w:r>
            <w:r>
              <w:rPr>
                <w:rFonts w:hint="eastAsia"/>
              </w:rPr>
              <w:br/>
            </w:r>
            <w:r>
              <w:rPr>
                <w:rFonts w:hint="eastAsia"/>
              </w:rPr>
              <w:t>分组管理：教师可以新建，删除，重命名分组，添加和删除分组中的成员，设置小组长。分组信息</w:t>
            </w:r>
            <w:r>
              <w:rPr>
                <w:rFonts w:hint="eastAsia"/>
              </w:rPr>
              <w:lastRenderedPageBreak/>
              <w:t>随班级模型永久保存，下次上课可以直接使用保存的分组。</w:t>
            </w:r>
            <w:r>
              <w:rPr>
                <w:rFonts w:hint="eastAsia"/>
              </w:rPr>
              <w:br/>
            </w:r>
            <w:r>
              <w:rPr>
                <w:rFonts w:hint="eastAsia"/>
              </w:rPr>
              <w:t>★图标监看：班级模型中可以显示学生机桌面的缩图。以定期更新，更新的快慢可由教师机程序定制，缩图显示大小也可自由设定。</w:t>
            </w:r>
            <w:r>
              <w:rPr>
                <w:rFonts w:hint="eastAsia"/>
              </w:rPr>
              <w:br/>
            </w:r>
            <w:r>
              <w:rPr>
                <w:rFonts w:hint="eastAsia"/>
              </w:rPr>
              <w:t>自动锁屏：独有的断线保护自动锁屏技术，通过网卡的是否激活来锁定屏幕，避免学生拔掉网线违反纪律。</w:t>
            </w:r>
            <w:r>
              <w:rPr>
                <w:rFonts w:hint="eastAsia"/>
              </w:rPr>
              <w:br/>
            </w:r>
            <w:r>
              <w:rPr>
                <w:rFonts w:hint="eastAsia"/>
              </w:rPr>
              <w:t>防杀进程：为安全起见，学生端程序运行后，防止学生通过任务管理器结束学生端程序进程来逃脱教师控制。</w:t>
            </w:r>
            <w:r>
              <w:rPr>
                <w:rFonts w:hint="eastAsia"/>
              </w:rPr>
              <w:br/>
            </w:r>
            <w:r>
              <w:rPr>
                <w:rFonts w:hint="eastAsia"/>
              </w:rPr>
              <w:t>远程登录：支持</w:t>
            </w:r>
            <w:r>
              <w:rPr>
                <w:rFonts w:hint="eastAsia"/>
              </w:rPr>
              <w:t>Windows</w:t>
            </w:r>
            <w:r>
              <w:rPr>
                <w:rFonts w:hint="eastAsia"/>
              </w:rPr>
              <w:t>所有操作系统的远程登录功能。</w:t>
            </w:r>
            <w:r>
              <w:rPr>
                <w:rFonts w:hint="eastAsia"/>
              </w:rPr>
              <w:br/>
            </w:r>
            <w:r>
              <w:rPr>
                <w:rFonts w:hint="eastAsia"/>
              </w:rPr>
              <w:t>★登录前接收广播：学生在登录</w:t>
            </w:r>
            <w:r>
              <w:rPr>
                <w:rFonts w:hint="eastAsia"/>
              </w:rPr>
              <w:t>windows</w:t>
            </w:r>
            <w:r>
              <w:rPr>
                <w:rFonts w:hint="eastAsia"/>
              </w:rPr>
              <w:t>系统前接收广播。</w:t>
            </w:r>
            <w:r>
              <w:rPr>
                <w:rFonts w:hint="eastAsia"/>
              </w:rPr>
              <w:br/>
            </w:r>
            <w:r>
              <w:rPr>
                <w:rFonts w:hint="eastAsia"/>
              </w:rPr>
              <w:t>请求帮助：学生端遇到问题可请求帮助，教师端可远程遥控帮助学生解决问题。</w:t>
            </w:r>
            <w:r>
              <w:rPr>
                <w:rFonts w:hint="eastAsia"/>
              </w:rPr>
              <w:br/>
            </w:r>
            <w:r>
              <w:rPr>
                <w:rFonts w:hint="eastAsia"/>
              </w:rPr>
              <w:t>远程消息：教师与学生能够使用远程消息进行交流，并可以允许和阻止学生发送文字消息。</w:t>
            </w:r>
            <w:r>
              <w:rPr>
                <w:rFonts w:hint="eastAsia"/>
              </w:rPr>
              <w:t xml:space="preserve"> </w:t>
            </w:r>
            <w:r>
              <w:rPr>
                <w:rFonts w:hint="eastAsia"/>
              </w:rPr>
              <w:br/>
            </w:r>
            <w:r>
              <w:rPr>
                <w:rFonts w:hint="eastAsia"/>
              </w:rPr>
              <w:t>远程设置：远程设置学生桌面主题、桌面背景、屏幕保护方案、学生的频道号和音量、学生的卸载密码，是否启用进程保护，断线锁屏，热键退出等。</w:t>
            </w:r>
          </w:p>
        </w:tc>
      </w:tr>
      <w:tr w:rsidR="006A4ED4" w:rsidTr="006A4ED4">
        <w:trPr>
          <w:trHeight w:val="660"/>
        </w:trPr>
        <w:tc>
          <w:tcPr>
            <w:tcW w:w="4693" w:type="dxa"/>
            <w:gridSpan w:val="6"/>
            <w:tcBorders>
              <w:top w:val="single" w:sz="4" w:space="0" w:color="auto"/>
              <w:left w:val="single" w:sz="4" w:space="0" w:color="auto"/>
              <w:bottom w:val="single" w:sz="4" w:space="0" w:color="auto"/>
              <w:right w:val="single" w:sz="4" w:space="0" w:color="000000"/>
            </w:tcBorders>
            <w:vAlign w:val="center"/>
          </w:tcPr>
          <w:p w:rsidR="006A4ED4" w:rsidRDefault="006A4ED4" w:rsidP="00A273F4">
            <w:r>
              <w:rPr>
                <w:rFonts w:hint="eastAsia"/>
              </w:rPr>
              <w:lastRenderedPageBreak/>
              <w:t>以上合计</w:t>
            </w:r>
          </w:p>
        </w:tc>
        <w:tc>
          <w:tcPr>
            <w:tcW w:w="709" w:type="dxa"/>
            <w:tcBorders>
              <w:top w:val="nil"/>
              <w:left w:val="nil"/>
              <w:bottom w:val="single" w:sz="4" w:space="0" w:color="auto"/>
              <w:right w:val="single" w:sz="4" w:space="0" w:color="auto"/>
            </w:tcBorders>
            <w:vAlign w:val="center"/>
          </w:tcPr>
          <w:p w:rsidR="006A4ED4" w:rsidRDefault="006A4ED4" w:rsidP="00A273F4"/>
        </w:tc>
        <w:tc>
          <w:tcPr>
            <w:tcW w:w="9214" w:type="dxa"/>
            <w:tcBorders>
              <w:top w:val="nil"/>
              <w:left w:val="nil"/>
              <w:bottom w:val="single" w:sz="4" w:space="0" w:color="auto"/>
              <w:right w:val="single" w:sz="4" w:space="0" w:color="auto"/>
            </w:tcBorders>
            <w:vAlign w:val="center"/>
          </w:tcPr>
          <w:p w:rsidR="006A4ED4" w:rsidRDefault="006A4ED4" w:rsidP="00A273F4">
            <w:r>
              <w:rPr>
                <w:rFonts w:hint="eastAsia"/>
              </w:rPr>
              <w:t xml:space="preserve">　</w:t>
            </w:r>
          </w:p>
        </w:tc>
      </w:tr>
    </w:tbl>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Default="006A4ED4" w:rsidP="006A4ED4">
      <w:pPr>
        <w:widowControl/>
        <w:spacing w:line="480" w:lineRule="exact"/>
        <w:rPr>
          <w:rFonts w:ascii="仿宋" w:eastAsia="仿宋" w:hAnsi="仿宋"/>
          <w:kern w:val="0"/>
        </w:rPr>
      </w:pPr>
    </w:p>
    <w:p w:rsidR="006A4ED4" w:rsidRPr="00C7208A" w:rsidRDefault="006A4ED4" w:rsidP="006A4ED4">
      <w:pPr>
        <w:widowControl/>
        <w:spacing w:line="480" w:lineRule="exact"/>
        <w:rPr>
          <w:rFonts w:ascii="仿宋" w:eastAsia="仿宋" w:hAnsi="仿宋"/>
          <w:kern w:val="0"/>
        </w:rPr>
      </w:pPr>
    </w:p>
    <w:sectPr w:rsidR="006A4ED4" w:rsidRPr="00C7208A" w:rsidSect="006A4ED4">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D63" w:rsidRDefault="00B97D63" w:rsidP="007B5853">
      <w:r>
        <w:separator/>
      </w:r>
    </w:p>
  </w:endnote>
  <w:endnote w:type="continuationSeparator" w:id="0">
    <w:p w:rsidR="00B97D63" w:rsidRDefault="00B97D63" w:rsidP="007B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09" w:rsidRDefault="009C0C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BB" w:rsidRDefault="00F14939">
    <w:pPr>
      <w:pStyle w:val="a6"/>
      <w:jc w:val="center"/>
    </w:pPr>
    <w:fldSimple w:instr=" PAGE   \* MERGEFORMAT ">
      <w:r w:rsidR="009C0C09" w:rsidRPr="009C0C09">
        <w:rPr>
          <w:noProof/>
          <w:lang w:val="zh-CN"/>
        </w:rPr>
        <w:t>4</w:t>
      </w:r>
    </w:fldSimple>
  </w:p>
  <w:p w:rsidR="00C7208A" w:rsidRDefault="00C7208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09" w:rsidRDefault="009C0C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D63" w:rsidRDefault="00B97D63" w:rsidP="007B5853">
      <w:r>
        <w:separator/>
      </w:r>
    </w:p>
  </w:footnote>
  <w:footnote w:type="continuationSeparator" w:id="0">
    <w:p w:rsidR="00B97D63" w:rsidRDefault="00B97D63" w:rsidP="007B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09" w:rsidRDefault="009C0C0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2D" w:rsidRDefault="00657A2D" w:rsidP="009C0C0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09" w:rsidRDefault="009C0C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221B"/>
    <w:multiLevelType w:val="singleLevel"/>
    <w:tmpl w:val="56DD221B"/>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43E"/>
    <w:rsid w:val="00007EBA"/>
    <w:rsid w:val="00021697"/>
    <w:rsid w:val="00021B5B"/>
    <w:rsid w:val="0002323D"/>
    <w:rsid w:val="0003776C"/>
    <w:rsid w:val="0004143A"/>
    <w:rsid w:val="00063941"/>
    <w:rsid w:val="000654F1"/>
    <w:rsid w:val="00067C14"/>
    <w:rsid w:val="00070062"/>
    <w:rsid w:val="00070497"/>
    <w:rsid w:val="00076B3F"/>
    <w:rsid w:val="00083940"/>
    <w:rsid w:val="00084994"/>
    <w:rsid w:val="000A27DF"/>
    <w:rsid w:val="000A2F3E"/>
    <w:rsid w:val="000A78D0"/>
    <w:rsid w:val="000A7EC6"/>
    <w:rsid w:val="000B0270"/>
    <w:rsid w:val="000C1B78"/>
    <w:rsid w:val="000C598F"/>
    <w:rsid w:val="000D52A6"/>
    <w:rsid w:val="000D7C53"/>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59BD"/>
    <w:rsid w:val="0015715B"/>
    <w:rsid w:val="001622F3"/>
    <w:rsid w:val="00170932"/>
    <w:rsid w:val="001712C7"/>
    <w:rsid w:val="00174E02"/>
    <w:rsid w:val="00176DBB"/>
    <w:rsid w:val="00183F77"/>
    <w:rsid w:val="001868D6"/>
    <w:rsid w:val="00190B90"/>
    <w:rsid w:val="00190EC5"/>
    <w:rsid w:val="00193BB9"/>
    <w:rsid w:val="0019744E"/>
    <w:rsid w:val="001A1B2A"/>
    <w:rsid w:val="001B1FE5"/>
    <w:rsid w:val="001B24F8"/>
    <w:rsid w:val="001B377B"/>
    <w:rsid w:val="001B6346"/>
    <w:rsid w:val="001C1699"/>
    <w:rsid w:val="001C6D36"/>
    <w:rsid w:val="001D4392"/>
    <w:rsid w:val="001D4926"/>
    <w:rsid w:val="001E16D0"/>
    <w:rsid w:val="001E1CC6"/>
    <w:rsid w:val="001E1D0E"/>
    <w:rsid w:val="001E7B50"/>
    <w:rsid w:val="001F53E8"/>
    <w:rsid w:val="001F6561"/>
    <w:rsid w:val="00201470"/>
    <w:rsid w:val="00206099"/>
    <w:rsid w:val="00207E09"/>
    <w:rsid w:val="002171D7"/>
    <w:rsid w:val="0021771D"/>
    <w:rsid w:val="002247F3"/>
    <w:rsid w:val="00224C18"/>
    <w:rsid w:val="002266A0"/>
    <w:rsid w:val="0023208B"/>
    <w:rsid w:val="00232D62"/>
    <w:rsid w:val="00243188"/>
    <w:rsid w:val="00243F26"/>
    <w:rsid w:val="002455D7"/>
    <w:rsid w:val="00246E76"/>
    <w:rsid w:val="0025429D"/>
    <w:rsid w:val="002559A0"/>
    <w:rsid w:val="0025649E"/>
    <w:rsid w:val="00260183"/>
    <w:rsid w:val="00262144"/>
    <w:rsid w:val="002636BA"/>
    <w:rsid w:val="002640B8"/>
    <w:rsid w:val="00274387"/>
    <w:rsid w:val="002874D8"/>
    <w:rsid w:val="0028791B"/>
    <w:rsid w:val="00290836"/>
    <w:rsid w:val="00291CBC"/>
    <w:rsid w:val="00297D5F"/>
    <w:rsid w:val="002A2F8F"/>
    <w:rsid w:val="002A4293"/>
    <w:rsid w:val="002A46AD"/>
    <w:rsid w:val="002A650A"/>
    <w:rsid w:val="002A7A12"/>
    <w:rsid w:val="002B0228"/>
    <w:rsid w:val="002B3C5F"/>
    <w:rsid w:val="002B7AB6"/>
    <w:rsid w:val="002C6204"/>
    <w:rsid w:val="002C74E1"/>
    <w:rsid w:val="002C7E19"/>
    <w:rsid w:val="002D57B0"/>
    <w:rsid w:val="002D7C9F"/>
    <w:rsid w:val="002E28F1"/>
    <w:rsid w:val="002E32F1"/>
    <w:rsid w:val="002F4355"/>
    <w:rsid w:val="002F4475"/>
    <w:rsid w:val="0030076A"/>
    <w:rsid w:val="00301138"/>
    <w:rsid w:val="0031101D"/>
    <w:rsid w:val="00330F80"/>
    <w:rsid w:val="00333FDE"/>
    <w:rsid w:val="003359DC"/>
    <w:rsid w:val="0034681C"/>
    <w:rsid w:val="00346D67"/>
    <w:rsid w:val="0035207F"/>
    <w:rsid w:val="003538B4"/>
    <w:rsid w:val="00356E0C"/>
    <w:rsid w:val="00361DC7"/>
    <w:rsid w:val="00365B62"/>
    <w:rsid w:val="003768DA"/>
    <w:rsid w:val="00383125"/>
    <w:rsid w:val="00386C26"/>
    <w:rsid w:val="0039089C"/>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5909"/>
    <w:rsid w:val="003F60FC"/>
    <w:rsid w:val="00401233"/>
    <w:rsid w:val="00425C66"/>
    <w:rsid w:val="0042787E"/>
    <w:rsid w:val="0043736E"/>
    <w:rsid w:val="004408D0"/>
    <w:rsid w:val="00441B08"/>
    <w:rsid w:val="00443465"/>
    <w:rsid w:val="0044408D"/>
    <w:rsid w:val="00445075"/>
    <w:rsid w:val="00453273"/>
    <w:rsid w:val="0045583D"/>
    <w:rsid w:val="00456E34"/>
    <w:rsid w:val="00465384"/>
    <w:rsid w:val="00470D3E"/>
    <w:rsid w:val="004773BC"/>
    <w:rsid w:val="00482764"/>
    <w:rsid w:val="004847A4"/>
    <w:rsid w:val="00485259"/>
    <w:rsid w:val="00485D51"/>
    <w:rsid w:val="004940B6"/>
    <w:rsid w:val="004956D8"/>
    <w:rsid w:val="004A3E47"/>
    <w:rsid w:val="004A505C"/>
    <w:rsid w:val="004A7251"/>
    <w:rsid w:val="004A795B"/>
    <w:rsid w:val="004B0078"/>
    <w:rsid w:val="004B2FBD"/>
    <w:rsid w:val="004C108C"/>
    <w:rsid w:val="004C756C"/>
    <w:rsid w:val="004E549A"/>
    <w:rsid w:val="004E6313"/>
    <w:rsid w:val="004F3833"/>
    <w:rsid w:val="004F3D48"/>
    <w:rsid w:val="004F5072"/>
    <w:rsid w:val="005060E5"/>
    <w:rsid w:val="00507DE1"/>
    <w:rsid w:val="00510526"/>
    <w:rsid w:val="005212EC"/>
    <w:rsid w:val="00525FF7"/>
    <w:rsid w:val="0052741F"/>
    <w:rsid w:val="00532E5A"/>
    <w:rsid w:val="0054781A"/>
    <w:rsid w:val="00550581"/>
    <w:rsid w:val="005558A3"/>
    <w:rsid w:val="005633EE"/>
    <w:rsid w:val="0056377D"/>
    <w:rsid w:val="00564489"/>
    <w:rsid w:val="005709A2"/>
    <w:rsid w:val="00576DE6"/>
    <w:rsid w:val="005774BA"/>
    <w:rsid w:val="00577E3C"/>
    <w:rsid w:val="0058297F"/>
    <w:rsid w:val="00583F79"/>
    <w:rsid w:val="0058495E"/>
    <w:rsid w:val="00587C82"/>
    <w:rsid w:val="005A1E65"/>
    <w:rsid w:val="005A1E76"/>
    <w:rsid w:val="005A31F5"/>
    <w:rsid w:val="005B2D2F"/>
    <w:rsid w:val="005B4DB7"/>
    <w:rsid w:val="005B673B"/>
    <w:rsid w:val="005C056D"/>
    <w:rsid w:val="005C31DC"/>
    <w:rsid w:val="005C6697"/>
    <w:rsid w:val="005D74FA"/>
    <w:rsid w:val="005E3C59"/>
    <w:rsid w:val="005E6A42"/>
    <w:rsid w:val="005F0DCC"/>
    <w:rsid w:val="005F204E"/>
    <w:rsid w:val="005F2EEC"/>
    <w:rsid w:val="005F7716"/>
    <w:rsid w:val="006017D5"/>
    <w:rsid w:val="00605595"/>
    <w:rsid w:val="006107AC"/>
    <w:rsid w:val="00615D58"/>
    <w:rsid w:val="0062353D"/>
    <w:rsid w:val="006260F0"/>
    <w:rsid w:val="00626C54"/>
    <w:rsid w:val="006321E6"/>
    <w:rsid w:val="00632899"/>
    <w:rsid w:val="0064303B"/>
    <w:rsid w:val="006459FA"/>
    <w:rsid w:val="00650E39"/>
    <w:rsid w:val="006563BB"/>
    <w:rsid w:val="00657A2D"/>
    <w:rsid w:val="0067082D"/>
    <w:rsid w:val="00672215"/>
    <w:rsid w:val="00673258"/>
    <w:rsid w:val="00673F08"/>
    <w:rsid w:val="00674691"/>
    <w:rsid w:val="00675736"/>
    <w:rsid w:val="00677C9C"/>
    <w:rsid w:val="00680EF4"/>
    <w:rsid w:val="00683683"/>
    <w:rsid w:val="00684926"/>
    <w:rsid w:val="00687A5C"/>
    <w:rsid w:val="006940EC"/>
    <w:rsid w:val="00694CE1"/>
    <w:rsid w:val="006A0BBD"/>
    <w:rsid w:val="006A17D5"/>
    <w:rsid w:val="006A2536"/>
    <w:rsid w:val="006A2811"/>
    <w:rsid w:val="006A4ED4"/>
    <w:rsid w:val="006A5712"/>
    <w:rsid w:val="006B0199"/>
    <w:rsid w:val="006B01E7"/>
    <w:rsid w:val="006B1A2E"/>
    <w:rsid w:val="006D1126"/>
    <w:rsid w:val="006D5AC0"/>
    <w:rsid w:val="006D60E5"/>
    <w:rsid w:val="006D7F96"/>
    <w:rsid w:val="006E0C4A"/>
    <w:rsid w:val="006E10D9"/>
    <w:rsid w:val="006E3505"/>
    <w:rsid w:val="006E5B12"/>
    <w:rsid w:val="006E68F7"/>
    <w:rsid w:val="006F6115"/>
    <w:rsid w:val="0071558C"/>
    <w:rsid w:val="00723256"/>
    <w:rsid w:val="00732EFB"/>
    <w:rsid w:val="00737AE2"/>
    <w:rsid w:val="0074241C"/>
    <w:rsid w:val="00742B72"/>
    <w:rsid w:val="00743CD8"/>
    <w:rsid w:val="00744BB3"/>
    <w:rsid w:val="00744F93"/>
    <w:rsid w:val="0074695D"/>
    <w:rsid w:val="007516B8"/>
    <w:rsid w:val="00752722"/>
    <w:rsid w:val="00756C25"/>
    <w:rsid w:val="007670A8"/>
    <w:rsid w:val="00770742"/>
    <w:rsid w:val="00773FC6"/>
    <w:rsid w:val="00774508"/>
    <w:rsid w:val="00775D59"/>
    <w:rsid w:val="00781E21"/>
    <w:rsid w:val="007A4304"/>
    <w:rsid w:val="007A516C"/>
    <w:rsid w:val="007A6657"/>
    <w:rsid w:val="007B4224"/>
    <w:rsid w:val="007B5853"/>
    <w:rsid w:val="007B6626"/>
    <w:rsid w:val="007B7628"/>
    <w:rsid w:val="007B78A5"/>
    <w:rsid w:val="007C6A8B"/>
    <w:rsid w:val="007C75FF"/>
    <w:rsid w:val="007E5400"/>
    <w:rsid w:val="007E5BD6"/>
    <w:rsid w:val="007F0F88"/>
    <w:rsid w:val="007F2539"/>
    <w:rsid w:val="007F2554"/>
    <w:rsid w:val="007F2E31"/>
    <w:rsid w:val="0080676A"/>
    <w:rsid w:val="008071A2"/>
    <w:rsid w:val="008202DD"/>
    <w:rsid w:val="00826852"/>
    <w:rsid w:val="0083052E"/>
    <w:rsid w:val="00830BFE"/>
    <w:rsid w:val="00831526"/>
    <w:rsid w:val="00831643"/>
    <w:rsid w:val="00832438"/>
    <w:rsid w:val="00835782"/>
    <w:rsid w:val="00842147"/>
    <w:rsid w:val="00845F56"/>
    <w:rsid w:val="00846762"/>
    <w:rsid w:val="008602E2"/>
    <w:rsid w:val="00861D69"/>
    <w:rsid w:val="0086563A"/>
    <w:rsid w:val="00872971"/>
    <w:rsid w:val="008740FF"/>
    <w:rsid w:val="00875F12"/>
    <w:rsid w:val="00883EBA"/>
    <w:rsid w:val="00886682"/>
    <w:rsid w:val="00896D98"/>
    <w:rsid w:val="008A15BC"/>
    <w:rsid w:val="008A1807"/>
    <w:rsid w:val="008A29A4"/>
    <w:rsid w:val="008A5C8B"/>
    <w:rsid w:val="008B11DD"/>
    <w:rsid w:val="008B1EDB"/>
    <w:rsid w:val="008B2026"/>
    <w:rsid w:val="008B2EF7"/>
    <w:rsid w:val="008B4E91"/>
    <w:rsid w:val="008C2A9F"/>
    <w:rsid w:val="008C54C9"/>
    <w:rsid w:val="008D0993"/>
    <w:rsid w:val="008D34E8"/>
    <w:rsid w:val="008D6FC2"/>
    <w:rsid w:val="00906768"/>
    <w:rsid w:val="00912F3B"/>
    <w:rsid w:val="009133FD"/>
    <w:rsid w:val="0091525F"/>
    <w:rsid w:val="00916872"/>
    <w:rsid w:val="0092124C"/>
    <w:rsid w:val="00921C84"/>
    <w:rsid w:val="009260AA"/>
    <w:rsid w:val="00926C2D"/>
    <w:rsid w:val="00926E37"/>
    <w:rsid w:val="00927CE4"/>
    <w:rsid w:val="0093344A"/>
    <w:rsid w:val="009341D9"/>
    <w:rsid w:val="00934549"/>
    <w:rsid w:val="00934BA5"/>
    <w:rsid w:val="009350B7"/>
    <w:rsid w:val="00940EA2"/>
    <w:rsid w:val="00941BC0"/>
    <w:rsid w:val="00943F3D"/>
    <w:rsid w:val="00946209"/>
    <w:rsid w:val="00947492"/>
    <w:rsid w:val="009533A6"/>
    <w:rsid w:val="0095763E"/>
    <w:rsid w:val="0096158C"/>
    <w:rsid w:val="00965603"/>
    <w:rsid w:val="00965DAC"/>
    <w:rsid w:val="009678DA"/>
    <w:rsid w:val="00977159"/>
    <w:rsid w:val="00981EA9"/>
    <w:rsid w:val="00985C94"/>
    <w:rsid w:val="00992BE4"/>
    <w:rsid w:val="00993F54"/>
    <w:rsid w:val="00997EE7"/>
    <w:rsid w:val="009A1141"/>
    <w:rsid w:val="009A258D"/>
    <w:rsid w:val="009A5308"/>
    <w:rsid w:val="009B3CD6"/>
    <w:rsid w:val="009C0C09"/>
    <w:rsid w:val="009C2AE9"/>
    <w:rsid w:val="009C2AF4"/>
    <w:rsid w:val="009C33A5"/>
    <w:rsid w:val="009C38A8"/>
    <w:rsid w:val="009D0DCF"/>
    <w:rsid w:val="009D2E42"/>
    <w:rsid w:val="009D6E65"/>
    <w:rsid w:val="009E5304"/>
    <w:rsid w:val="009F4C56"/>
    <w:rsid w:val="009F58EA"/>
    <w:rsid w:val="00A06CA7"/>
    <w:rsid w:val="00A14025"/>
    <w:rsid w:val="00A14AB6"/>
    <w:rsid w:val="00A14D87"/>
    <w:rsid w:val="00A23C53"/>
    <w:rsid w:val="00A25B43"/>
    <w:rsid w:val="00A30295"/>
    <w:rsid w:val="00A314AA"/>
    <w:rsid w:val="00A35806"/>
    <w:rsid w:val="00A411B2"/>
    <w:rsid w:val="00A41751"/>
    <w:rsid w:val="00A44CD5"/>
    <w:rsid w:val="00A45FB3"/>
    <w:rsid w:val="00A50591"/>
    <w:rsid w:val="00A552B9"/>
    <w:rsid w:val="00A556DE"/>
    <w:rsid w:val="00A56FEF"/>
    <w:rsid w:val="00A6479F"/>
    <w:rsid w:val="00A64CA9"/>
    <w:rsid w:val="00A67C7B"/>
    <w:rsid w:val="00A72E28"/>
    <w:rsid w:val="00A73C7A"/>
    <w:rsid w:val="00A878A8"/>
    <w:rsid w:val="00AA4DFB"/>
    <w:rsid w:val="00AA7EB3"/>
    <w:rsid w:val="00AC2AA9"/>
    <w:rsid w:val="00AF3CDD"/>
    <w:rsid w:val="00B037E9"/>
    <w:rsid w:val="00B05EC1"/>
    <w:rsid w:val="00B07725"/>
    <w:rsid w:val="00B12E7F"/>
    <w:rsid w:val="00B12EE1"/>
    <w:rsid w:val="00B20EEB"/>
    <w:rsid w:val="00B21A3B"/>
    <w:rsid w:val="00B2527D"/>
    <w:rsid w:val="00B25D87"/>
    <w:rsid w:val="00B27B4B"/>
    <w:rsid w:val="00B27CD2"/>
    <w:rsid w:val="00B27FA0"/>
    <w:rsid w:val="00B37781"/>
    <w:rsid w:val="00B40119"/>
    <w:rsid w:val="00B437B5"/>
    <w:rsid w:val="00B45529"/>
    <w:rsid w:val="00B46239"/>
    <w:rsid w:val="00B51ABF"/>
    <w:rsid w:val="00B55A8F"/>
    <w:rsid w:val="00B576AF"/>
    <w:rsid w:val="00B60ACA"/>
    <w:rsid w:val="00B63142"/>
    <w:rsid w:val="00B75020"/>
    <w:rsid w:val="00B810AE"/>
    <w:rsid w:val="00B876E2"/>
    <w:rsid w:val="00B9105D"/>
    <w:rsid w:val="00B94CD0"/>
    <w:rsid w:val="00B97D63"/>
    <w:rsid w:val="00BA0A20"/>
    <w:rsid w:val="00BA2D76"/>
    <w:rsid w:val="00BA5056"/>
    <w:rsid w:val="00BA58C3"/>
    <w:rsid w:val="00BB167B"/>
    <w:rsid w:val="00BB16C7"/>
    <w:rsid w:val="00BB54E1"/>
    <w:rsid w:val="00BB5DC5"/>
    <w:rsid w:val="00BB6861"/>
    <w:rsid w:val="00BC0B97"/>
    <w:rsid w:val="00BC0EAC"/>
    <w:rsid w:val="00BC6568"/>
    <w:rsid w:val="00BD0D0C"/>
    <w:rsid w:val="00BD64B7"/>
    <w:rsid w:val="00BD7868"/>
    <w:rsid w:val="00BD7F2F"/>
    <w:rsid w:val="00BD7FE7"/>
    <w:rsid w:val="00C0145C"/>
    <w:rsid w:val="00C040AE"/>
    <w:rsid w:val="00C06689"/>
    <w:rsid w:val="00C069ED"/>
    <w:rsid w:val="00C24856"/>
    <w:rsid w:val="00C25F24"/>
    <w:rsid w:val="00C33856"/>
    <w:rsid w:val="00C4410D"/>
    <w:rsid w:val="00C5153A"/>
    <w:rsid w:val="00C5385B"/>
    <w:rsid w:val="00C53DF4"/>
    <w:rsid w:val="00C54797"/>
    <w:rsid w:val="00C54C02"/>
    <w:rsid w:val="00C602CD"/>
    <w:rsid w:val="00C60C14"/>
    <w:rsid w:val="00C65399"/>
    <w:rsid w:val="00C66B74"/>
    <w:rsid w:val="00C71E4E"/>
    <w:rsid w:val="00C7208A"/>
    <w:rsid w:val="00C7474C"/>
    <w:rsid w:val="00C83A0D"/>
    <w:rsid w:val="00C850C6"/>
    <w:rsid w:val="00C904B8"/>
    <w:rsid w:val="00C94B55"/>
    <w:rsid w:val="00CA55BB"/>
    <w:rsid w:val="00CC544E"/>
    <w:rsid w:val="00CC5BD0"/>
    <w:rsid w:val="00CD22BB"/>
    <w:rsid w:val="00CD316A"/>
    <w:rsid w:val="00CE6634"/>
    <w:rsid w:val="00CF098B"/>
    <w:rsid w:val="00CF127E"/>
    <w:rsid w:val="00D020B2"/>
    <w:rsid w:val="00D050B6"/>
    <w:rsid w:val="00D07DA5"/>
    <w:rsid w:val="00D10572"/>
    <w:rsid w:val="00D11294"/>
    <w:rsid w:val="00D12E92"/>
    <w:rsid w:val="00D253CE"/>
    <w:rsid w:val="00D2647B"/>
    <w:rsid w:val="00D267E6"/>
    <w:rsid w:val="00D267EC"/>
    <w:rsid w:val="00D360DA"/>
    <w:rsid w:val="00D4023B"/>
    <w:rsid w:val="00D4134C"/>
    <w:rsid w:val="00D46A3A"/>
    <w:rsid w:val="00D47BFC"/>
    <w:rsid w:val="00D50131"/>
    <w:rsid w:val="00D50447"/>
    <w:rsid w:val="00D523DB"/>
    <w:rsid w:val="00D53B87"/>
    <w:rsid w:val="00D561FD"/>
    <w:rsid w:val="00D714C5"/>
    <w:rsid w:val="00D835E8"/>
    <w:rsid w:val="00D83B3C"/>
    <w:rsid w:val="00D87920"/>
    <w:rsid w:val="00D955CE"/>
    <w:rsid w:val="00DA1319"/>
    <w:rsid w:val="00DA1EE4"/>
    <w:rsid w:val="00DA201C"/>
    <w:rsid w:val="00DA5EF7"/>
    <w:rsid w:val="00DB18EE"/>
    <w:rsid w:val="00DD1A38"/>
    <w:rsid w:val="00DD64A0"/>
    <w:rsid w:val="00DD68C5"/>
    <w:rsid w:val="00DD6C2E"/>
    <w:rsid w:val="00DD73FD"/>
    <w:rsid w:val="00DE19A1"/>
    <w:rsid w:val="00DE5EA6"/>
    <w:rsid w:val="00DF63D5"/>
    <w:rsid w:val="00E007A8"/>
    <w:rsid w:val="00E02EDC"/>
    <w:rsid w:val="00E123D0"/>
    <w:rsid w:val="00E13D1B"/>
    <w:rsid w:val="00E161F3"/>
    <w:rsid w:val="00E16829"/>
    <w:rsid w:val="00E17172"/>
    <w:rsid w:val="00E21E68"/>
    <w:rsid w:val="00E25845"/>
    <w:rsid w:val="00E25FDC"/>
    <w:rsid w:val="00E33BD0"/>
    <w:rsid w:val="00E439D7"/>
    <w:rsid w:val="00E518F8"/>
    <w:rsid w:val="00E76DBA"/>
    <w:rsid w:val="00E80FB9"/>
    <w:rsid w:val="00E81CF6"/>
    <w:rsid w:val="00E90A41"/>
    <w:rsid w:val="00E90C50"/>
    <w:rsid w:val="00E952F1"/>
    <w:rsid w:val="00EA244F"/>
    <w:rsid w:val="00EA424E"/>
    <w:rsid w:val="00EB343E"/>
    <w:rsid w:val="00EB56E0"/>
    <w:rsid w:val="00EB76FC"/>
    <w:rsid w:val="00EC117E"/>
    <w:rsid w:val="00EC6D68"/>
    <w:rsid w:val="00ED2BFF"/>
    <w:rsid w:val="00ED3987"/>
    <w:rsid w:val="00ED46BD"/>
    <w:rsid w:val="00ED7B93"/>
    <w:rsid w:val="00EE0FFF"/>
    <w:rsid w:val="00EE12D6"/>
    <w:rsid w:val="00EF0B56"/>
    <w:rsid w:val="00EF11F7"/>
    <w:rsid w:val="00EF189B"/>
    <w:rsid w:val="00EF3520"/>
    <w:rsid w:val="00EF4048"/>
    <w:rsid w:val="00EF6A61"/>
    <w:rsid w:val="00F06A7A"/>
    <w:rsid w:val="00F103A6"/>
    <w:rsid w:val="00F10566"/>
    <w:rsid w:val="00F10F21"/>
    <w:rsid w:val="00F12C5C"/>
    <w:rsid w:val="00F14939"/>
    <w:rsid w:val="00F15F71"/>
    <w:rsid w:val="00F22071"/>
    <w:rsid w:val="00F27D59"/>
    <w:rsid w:val="00F4067B"/>
    <w:rsid w:val="00F41DBE"/>
    <w:rsid w:val="00F42C43"/>
    <w:rsid w:val="00F64E58"/>
    <w:rsid w:val="00F66307"/>
    <w:rsid w:val="00F74AB4"/>
    <w:rsid w:val="00F80E22"/>
    <w:rsid w:val="00F8207F"/>
    <w:rsid w:val="00F85504"/>
    <w:rsid w:val="00F86C57"/>
    <w:rsid w:val="00F901C1"/>
    <w:rsid w:val="00F94A7C"/>
    <w:rsid w:val="00FA31FF"/>
    <w:rsid w:val="00FB17C7"/>
    <w:rsid w:val="00FB73CD"/>
    <w:rsid w:val="00FC0890"/>
    <w:rsid w:val="00FD651B"/>
    <w:rsid w:val="00FE246C"/>
    <w:rsid w:val="00FE6B5A"/>
    <w:rsid w:val="00FE724F"/>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B343E"/>
    <w:rPr>
      <w:rFonts w:cs="Times New Roman"/>
    </w:rPr>
  </w:style>
  <w:style w:type="paragraph" w:customStyle="1" w:styleId="p0">
    <w:name w:val="p0"/>
    <w:basedOn w:val="a"/>
    <w:uiPriority w:val="99"/>
    <w:rsid w:val="00EB343E"/>
    <w:pPr>
      <w:widowControl/>
      <w:spacing w:before="100" w:beforeAutospacing="1" w:after="100" w:afterAutospacing="1"/>
      <w:jc w:val="left"/>
    </w:pPr>
    <w:rPr>
      <w:rFonts w:ascii="宋体" w:hAnsi="宋体" w:cs="宋体"/>
      <w:kern w:val="0"/>
      <w:sz w:val="24"/>
    </w:rPr>
  </w:style>
  <w:style w:type="character" w:styleId="a3">
    <w:name w:val="Hyperlink"/>
    <w:basedOn w:val="a0"/>
    <w:uiPriority w:val="99"/>
    <w:rsid w:val="00076B3F"/>
    <w:rPr>
      <w:rFonts w:cs="Times New Roman"/>
      <w:color w:val="0000FF"/>
      <w:u w:val="single"/>
    </w:rPr>
  </w:style>
  <w:style w:type="paragraph" w:styleId="a4">
    <w:name w:val="Normal (Web)"/>
    <w:basedOn w:val="a"/>
    <w:uiPriority w:val="99"/>
    <w:rsid w:val="00206099"/>
    <w:rPr>
      <w:sz w:val="24"/>
    </w:rPr>
  </w:style>
  <w:style w:type="paragraph" w:styleId="a5">
    <w:name w:val="header"/>
    <w:basedOn w:val="a"/>
    <w:link w:val="Char"/>
    <w:uiPriority w:val="99"/>
    <w:rsid w:val="007B5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7B5853"/>
    <w:rPr>
      <w:rFonts w:cs="Times New Roman"/>
      <w:kern w:val="2"/>
      <w:sz w:val="18"/>
      <w:szCs w:val="18"/>
    </w:rPr>
  </w:style>
  <w:style w:type="paragraph" w:styleId="a6">
    <w:name w:val="footer"/>
    <w:basedOn w:val="a"/>
    <w:link w:val="Char0"/>
    <w:uiPriority w:val="99"/>
    <w:rsid w:val="007B5853"/>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7B5853"/>
    <w:rPr>
      <w:rFonts w:cs="Times New Roman"/>
      <w:kern w:val="2"/>
      <w:sz w:val="18"/>
      <w:szCs w:val="18"/>
    </w:rPr>
  </w:style>
  <w:style w:type="table" w:styleId="a7">
    <w:name w:val="Table Grid"/>
    <w:basedOn w:val="a1"/>
    <w:uiPriority w:val="99"/>
    <w:rsid w:val="008A15B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F94A7C"/>
    <w:pPr>
      <w:ind w:firstLineChars="200" w:firstLine="420"/>
    </w:pPr>
    <w:rPr>
      <w:rFonts w:ascii="Calibri" w:hAnsi="Calibri"/>
      <w:szCs w:val="22"/>
    </w:rPr>
  </w:style>
  <w:style w:type="paragraph" w:styleId="a9">
    <w:name w:val="Date"/>
    <w:basedOn w:val="a"/>
    <w:next w:val="a"/>
    <w:link w:val="Char1"/>
    <w:uiPriority w:val="99"/>
    <w:semiHidden/>
    <w:unhideWhenUsed/>
    <w:rsid w:val="006A4ED4"/>
    <w:pPr>
      <w:ind w:leftChars="2500" w:left="100"/>
    </w:pPr>
  </w:style>
  <w:style w:type="character" w:customStyle="1" w:styleId="Char1">
    <w:name w:val="日期 Char"/>
    <w:basedOn w:val="a0"/>
    <w:link w:val="a9"/>
    <w:uiPriority w:val="99"/>
    <w:semiHidden/>
    <w:rsid w:val="006A4ED4"/>
    <w:rPr>
      <w:kern w:val="2"/>
      <w:sz w:val="21"/>
      <w:szCs w:val="24"/>
    </w:rPr>
  </w:style>
</w:styles>
</file>

<file path=word/webSettings.xml><?xml version="1.0" encoding="utf-8"?>
<w:webSettings xmlns:r="http://schemas.openxmlformats.org/officeDocument/2006/relationships" xmlns:w="http://schemas.openxmlformats.org/wordprocessingml/2006/main">
  <w:divs>
    <w:div w:id="493179065">
      <w:marLeft w:val="0"/>
      <w:marRight w:val="0"/>
      <w:marTop w:val="0"/>
      <w:marBottom w:val="0"/>
      <w:divBdr>
        <w:top w:val="none" w:sz="0" w:space="0" w:color="auto"/>
        <w:left w:val="none" w:sz="0" w:space="0" w:color="auto"/>
        <w:bottom w:val="none" w:sz="0" w:space="0" w:color="auto"/>
        <w:right w:val="none" w:sz="0" w:space="0" w:color="auto"/>
      </w:divBdr>
    </w:div>
    <w:div w:id="493179066">
      <w:marLeft w:val="0"/>
      <w:marRight w:val="0"/>
      <w:marTop w:val="0"/>
      <w:marBottom w:val="0"/>
      <w:divBdr>
        <w:top w:val="none" w:sz="0" w:space="0" w:color="auto"/>
        <w:left w:val="none" w:sz="0" w:space="0" w:color="auto"/>
        <w:bottom w:val="none" w:sz="0" w:space="0" w:color="auto"/>
        <w:right w:val="none" w:sz="0" w:space="0" w:color="auto"/>
      </w:divBdr>
    </w:div>
    <w:div w:id="493179067">
      <w:marLeft w:val="0"/>
      <w:marRight w:val="0"/>
      <w:marTop w:val="0"/>
      <w:marBottom w:val="0"/>
      <w:divBdr>
        <w:top w:val="none" w:sz="0" w:space="0" w:color="auto"/>
        <w:left w:val="none" w:sz="0" w:space="0" w:color="auto"/>
        <w:bottom w:val="none" w:sz="0" w:space="0" w:color="auto"/>
        <w:right w:val="none" w:sz="0" w:space="0" w:color="auto"/>
      </w:divBdr>
    </w:div>
    <w:div w:id="493179068">
      <w:marLeft w:val="0"/>
      <w:marRight w:val="0"/>
      <w:marTop w:val="0"/>
      <w:marBottom w:val="0"/>
      <w:divBdr>
        <w:top w:val="none" w:sz="0" w:space="0" w:color="auto"/>
        <w:left w:val="none" w:sz="0" w:space="0" w:color="auto"/>
        <w:bottom w:val="none" w:sz="0" w:space="0" w:color="auto"/>
        <w:right w:val="none" w:sz="0" w:space="0" w:color="auto"/>
      </w:divBdr>
    </w:div>
    <w:div w:id="493179069">
      <w:marLeft w:val="0"/>
      <w:marRight w:val="0"/>
      <w:marTop w:val="0"/>
      <w:marBottom w:val="0"/>
      <w:divBdr>
        <w:top w:val="none" w:sz="0" w:space="0" w:color="auto"/>
        <w:left w:val="none" w:sz="0" w:space="0" w:color="auto"/>
        <w:bottom w:val="none" w:sz="0" w:space="0" w:color="auto"/>
        <w:right w:val="none" w:sz="0" w:space="0" w:color="auto"/>
      </w:divBdr>
    </w:div>
    <w:div w:id="493179070">
      <w:marLeft w:val="0"/>
      <w:marRight w:val="0"/>
      <w:marTop w:val="0"/>
      <w:marBottom w:val="0"/>
      <w:divBdr>
        <w:top w:val="none" w:sz="0" w:space="0" w:color="auto"/>
        <w:left w:val="none" w:sz="0" w:space="0" w:color="auto"/>
        <w:bottom w:val="none" w:sz="0" w:space="0" w:color="auto"/>
        <w:right w:val="none" w:sz="0" w:space="0" w:color="auto"/>
      </w:divBdr>
    </w:div>
    <w:div w:id="493179071">
      <w:marLeft w:val="0"/>
      <w:marRight w:val="0"/>
      <w:marTop w:val="0"/>
      <w:marBottom w:val="0"/>
      <w:divBdr>
        <w:top w:val="none" w:sz="0" w:space="0" w:color="auto"/>
        <w:left w:val="none" w:sz="0" w:space="0" w:color="auto"/>
        <w:bottom w:val="none" w:sz="0" w:space="0" w:color="auto"/>
        <w:right w:val="none" w:sz="0" w:space="0" w:color="auto"/>
      </w:divBdr>
      <w:divsChild>
        <w:div w:id="493179084">
          <w:marLeft w:val="0"/>
          <w:marRight w:val="0"/>
          <w:marTop w:val="0"/>
          <w:marBottom w:val="0"/>
          <w:divBdr>
            <w:top w:val="none" w:sz="0" w:space="0" w:color="auto"/>
            <w:left w:val="none" w:sz="0" w:space="0" w:color="auto"/>
            <w:bottom w:val="none" w:sz="0" w:space="0" w:color="auto"/>
            <w:right w:val="none" w:sz="0" w:space="0" w:color="auto"/>
          </w:divBdr>
          <w:divsChild>
            <w:div w:id="493179087">
              <w:marLeft w:val="0"/>
              <w:marRight w:val="0"/>
              <w:marTop w:val="0"/>
              <w:marBottom w:val="0"/>
              <w:divBdr>
                <w:top w:val="none" w:sz="0" w:space="0" w:color="auto"/>
                <w:left w:val="none" w:sz="0" w:space="0" w:color="auto"/>
                <w:bottom w:val="none" w:sz="0" w:space="0" w:color="auto"/>
                <w:right w:val="none" w:sz="0" w:space="0" w:color="auto"/>
              </w:divBdr>
              <w:divsChild>
                <w:div w:id="493179088">
                  <w:marLeft w:val="0"/>
                  <w:marRight w:val="0"/>
                  <w:marTop w:val="0"/>
                  <w:marBottom w:val="0"/>
                  <w:divBdr>
                    <w:top w:val="none" w:sz="0" w:space="0" w:color="auto"/>
                    <w:left w:val="none" w:sz="0" w:space="0" w:color="auto"/>
                    <w:bottom w:val="none" w:sz="0" w:space="0" w:color="auto"/>
                    <w:right w:val="none" w:sz="0" w:space="0" w:color="auto"/>
                  </w:divBdr>
                  <w:divsChild>
                    <w:div w:id="493179075">
                      <w:marLeft w:val="0"/>
                      <w:marRight w:val="0"/>
                      <w:marTop w:val="0"/>
                      <w:marBottom w:val="0"/>
                      <w:divBdr>
                        <w:top w:val="none" w:sz="0" w:space="0" w:color="auto"/>
                        <w:left w:val="none" w:sz="0" w:space="0" w:color="auto"/>
                        <w:bottom w:val="none" w:sz="0" w:space="0" w:color="auto"/>
                        <w:right w:val="none" w:sz="0" w:space="0" w:color="auto"/>
                      </w:divBdr>
                      <w:divsChild>
                        <w:div w:id="493179085">
                          <w:marLeft w:val="0"/>
                          <w:marRight w:val="0"/>
                          <w:marTop w:val="0"/>
                          <w:marBottom w:val="0"/>
                          <w:divBdr>
                            <w:top w:val="none" w:sz="0" w:space="0" w:color="auto"/>
                            <w:left w:val="single" w:sz="6" w:space="0" w:color="BDD4E3"/>
                            <w:bottom w:val="single" w:sz="6" w:space="0" w:color="BDD4E3"/>
                            <w:right w:val="single" w:sz="6" w:space="0" w:color="BDD4E3"/>
                          </w:divBdr>
                          <w:divsChild>
                            <w:div w:id="493179091">
                              <w:marLeft w:val="0"/>
                              <w:marRight w:val="0"/>
                              <w:marTop w:val="0"/>
                              <w:marBottom w:val="0"/>
                              <w:divBdr>
                                <w:top w:val="none" w:sz="0" w:space="0" w:color="auto"/>
                                <w:left w:val="none" w:sz="0" w:space="0" w:color="auto"/>
                                <w:bottom w:val="none" w:sz="0" w:space="0" w:color="auto"/>
                                <w:right w:val="none" w:sz="0" w:space="0" w:color="auto"/>
                              </w:divBdr>
                              <w:divsChild>
                                <w:div w:id="4931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79082">
      <w:marLeft w:val="0"/>
      <w:marRight w:val="0"/>
      <w:marTop w:val="0"/>
      <w:marBottom w:val="0"/>
      <w:divBdr>
        <w:top w:val="none" w:sz="0" w:space="0" w:color="auto"/>
        <w:left w:val="none" w:sz="0" w:space="0" w:color="auto"/>
        <w:bottom w:val="none" w:sz="0" w:space="0" w:color="auto"/>
        <w:right w:val="none" w:sz="0" w:space="0" w:color="auto"/>
      </w:divBdr>
      <w:divsChild>
        <w:div w:id="493179077">
          <w:marLeft w:val="0"/>
          <w:marRight w:val="0"/>
          <w:marTop w:val="0"/>
          <w:marBottom w:val="0"/>
          <w:divBdr>
            <w:top w:val="none" w:sz="0" w:space="0" w:color="auto"/>
            <w:left w:val="none" w:sz="0" w:space="0" w:color="auto"/>
            <w:bottom w:val="none" w:sz="0" w:space="0" w:color="auto"/>
            <w:right w:val="none" w:sz="0" w:space="0" w:color="auto"/>
          </w:divBdr>
          <w:divsChild>
            <w:div w:id="493179072">
              <w:marLeft w:val="0"/>
              <w:marRight w:val="0"/>
              <w:marTop w:val="0"/>
              <w:marBottom w:val="0"/>
              <w:divBdr>
                <w:top w:val="none" w:sz="0" w:space="0" w:color="auto"/>
                <w:left w:val="none" w:sz="0" w:space="0" w:color="auto"/>
                <w:bottom w:val="none" w:sz="0" w:space="0" w:color="auto"/>
                <w:right w:val="none" w:sz="0" w:space="0" w:color="auto"/>
              </w:divBdr>
              <w:divsChild>
                <w:div w:id="493179094">
                  <w:marLeft w:val="0"/>
                  <w:marRight w:val="0"/>
                  <w:marTop w:val="0"/>
                  <w:marBottom w:val="0"/>
                  <w:divBdr>
                    <w:top w:val="none" w:sz="0" w:space="0" w:color="auto"/>
                    <w:left w:val="none" w:sz="0" w:space="0" w:color="auto"/>
                    <w:bottom w:val="none" w:sz="0" w:space="0" w:color="auto"/>
                    <w:right w:val="none" w:sz="0" w:space="0" w:color="auto"/>
                  </w:divBdr>
                  <w:divsChild>
                    <w:div w:id="493179073">
                      <w:marLeft w:val="0"/>
                      <w:marRight w:val="0"/>
                      <w:marTop w:val="0"/>
                      <w:marBottom w:val="0"/>
                      <w:divBdr>
                        <w:top w:val="none" w:sz="0" w:space="0" w:color="auto"/>
                        <w:left w:val="none" w:sz="0" w:space="0" w:color="auto"/>
                        <w:bottom w:val="none" w:sz="0" w:space="0" w:color="auto"/>
                        <w:right w:val="none" w:sz="0" w:space="0" w:color="auto"/>
                      </w:divBdr>
                      <w:divsChild>
                        <w:div w:id="493179090">
                          <w:marLeft w:val="0"/>
                          <w:marRight w:val="0"/>
                          <w:marTop w:val="0"/>
                          <w:marBottom w:val="0"/>
                          <w:divBdr>
                            <w:top w:val="none" w:sz="0" w:space="0" w:color="auto"/>
                            <w:left w:val="single" w:sz="6" w:space="0" w:color="BDD4E3"/>
                            <w:bottom w:val="single" w:sz="6" w:space="0" w:color="BDD4E3"/>
                            <w:right w:val="single" w:sz="6" w:space="0" w:color="BDD4E3"/>
                          </w:divBdr>
                          <w:divsChild>
                            <w:div w:id="493179076">
                              <w:marLeft w:val="0"/>
                              <w:marRight w:val="0"/>
                              <w:marTop w:val="0"/>
                              <w:marBottom w:val="0"/>
                              <w:divBdr>
                                <w:top w:val="none" w:sz="0" w:space="0" w:color="auto"/>
                                <w:left w:val="none" w:sz="0" w:space="0" w:color="auto"/>
                                <w:bottom w:val="none" w:sz="0" w:space="0" w:color="auto"/>
                                <w:right w:val="none" w:sz="0" w:space="0" w:color="auto"/>
                              </w:divBdr>
                              <w:divsChild>
                                <w:div w:id="4931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79093">
      <w:marLeft w:val="0"/>
      <w:marRight w:val="0"/>
      <w:marTop w:val="0"/>
      <w:marBottom w:val="0"/>
      <w:divBdr>
        <w:top w:val="none" w:sz="0" w:space="0" w:color="auto"/>
        <w:left w:val="none" w:sz="0" w:space="0" w:color="auto"/>
        <w:bottom w:val="none" w:sz="0" w:space="0" w:color="auto"/>
        <w:right w:val="none" w:sz="0" w:space="0" w:color="auto"/>
      </w:divBdr>
      <w:divsChild>
        <w:div w:id="493179080">
          <w:marLeft w:val="0"/>
          <w:marRight w:val="0"/>
          <w:marTop w:val="0"/>
          <w:marBottom w:val="0"/>
          <w:divBdr>
            <w:top w:val="none" w:sz="0" w:space="0" w:color="auto"/>
            <w:left w:val="none" w:sz="0" w:space="0" w:color="auto"/>
            <w:bottom w:val="none" w:sz="0" w:space="0" w:color="auto"/>
            <w:right w:val="none" w:sz="0" w:space="0" w:color="auto"/>
          </w:divBdr>
          <w:divsChild>
            <w:div w:id="493179083">
              <w:marLeft w:val="0"/>
              <w:marRight w:val="0"/>
              <w:marTop w:val="0"/>
              <w:marBottom w:val="0"/>
              <w:divBdr>
                <w:top w:val="none" w:sz="0" w:space="0" w:color="auto"/>
                <w:left w:val="none" w:sz="0" w:space="0" w:color="auto"/>
                <w:bottom w:val="none" w:sz="0" w:space="0" w:color="auto"/>
                <w:right w:val="none" w:sz="0" w:space="0" w:color="auto"/>
              </w:divBdr>
              <w:divsChild>
                <w:div w:id="493179078">
                  <w:marLeft w:val="0"/>
                  <w:marRight w:val="0"/>
                  <w:marTop w:val="0"/>
                  <w:marBottom w:val="0"/>
                  <w:divBdr>
                    <w:top w:val="none" w:sz="0" w:space="0" w:color="auto"/>
                    <w:left w:val="none" w:sz="0" w:space="0" w:color="auto"/>
                    <w:bottom w:val="none" w:sz="0" w:space="0" w:color="auto"/>
                    <w:right w:val="none" w:sz="0" w:space="0" w:color="auto"/>
                  </w:divBdr>
                  <w:divsChild>
                    <w:div w:id="493179092">
                      <w:marLeft w:val="0"/>
                      <w:marRight w:val="0"/>
                      <w:marTop w:val="0"/>
                      <w:marBottom w:val="0"/>
                      <w:divBdr>
                        <w:top w:val="none" w:sz="0" w:space="0" w:color="auto"/>
                        <w:left w:val="none" w:sz="0" w:space="0" w:color="auto"/>
                        <w:bottom w:val="none" w:sz="0" w:space="0" w:color="auto"/>
                        <w:right w:val="none" w:sz="0" w:space="0" w:color="auto"/>
                      </w:divBdr>
                      <w:divsChild>
                        <w:div w:id="493179086">
                          <w:marLeft w:val="0"/>
                          <w:marRight w:val="0"/>
                          <w:marTop w:val="0"/>
                          <w:marBottom w:val="0"/>
                          <w:divBdr>
                            <w:top w:val="none" w:sz="0" w:space="0" w:color="auto"/>
                            <w:left w:val="single" w:sz="6" w:space="0" w:color="BDD4E3"/>
                            <w:bottom w:val="single" w:sz="6" w:space="0" w:color="BDD4E3"/>
                            <w:right w:val="single" w:sz="6" w:space="0" w:color="BDD4E3"/>
                          </w:divBdr>
                          <w:divsChild>
                            <w:div w:id="493179081">
                              <w:marLeft w:val="0"/>
                              <w:marRight w:val="0"/>
                              <w:marTop w:val="0"/>
                              <w:marBottom w:val="0"/>
                              <w:divBdr>
                                <w:top w:val="none" w:sz="0" w:space="0" w:color="auto"/>
                                <w:left w:val="none" w:sz="0" w:space="0" w:color="auto"/>
                                <w:bottom w:val="none" w:sz="0" w:space="0" w:color="auto"/>
                                <w:right w:val="none" w:sz="0" w:space="0" w:color="auto"/>
                              </w:divBdr>
                              <w:divsChild>
                                <w:div w:id="493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9DC7C-0BF9-460C-993F-0CCF7321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1647</Words>
  <Characters>9389</Characters>
  <Application>Microsoft Office Word</Application>
  <DocSecurity>0</DocSecurity>
  <Lines>78</Lines>
  <Paragraphs>22</Paragraphs>
  <ScaleCrop>false</ScaleCrop>
  <Company>微软中国</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8</cp:revision>
  <cp:lastPrinted>2018-12-20T08:24:00Z</cp:lastPrinted>
  <dcterms:created xsi:type="dcterms:W3CDTF">2018-12-20T06:27:00Z</dcterms:created>
  <dcterms:modified xsi:type="dcterms:W3CDTF">2018-12-24T09:01:00Z</dcterms:modified>
</cp:coreProperties>
</file>