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before="0" w:beforeAutospacing="0" w:after="0" w:afterAutospacing="0" w:line="360" w:lineRule="auto"/>
        <w:ind w:firstLine="803" w:firstLineChars="250"/>
        <w:jc w:val="center"/>
        <w:rPr>
          <w:rFonts w:hint="eastAsia" w:ascii="宋体" w:hAnsi="宋体" w:eastAsia="宋体" w:cs="宋体"/>
          <w:b/>
          <w:sz w:val="32"/>
          <w:szCs w:val="32"/>
        </w:rPr>
      </w:pPr>
      <w:r>
        <w:rPr>
          <w:rFonts w:hint="eastAsia" w:ascii="宋体" w:hAnsi="宋体" w:eastAsia="宋体" w:cs="宋体"/>
          <w:b/>
          <w:sz w:val="32"/>
          <w:szCs w:val="32"/>
        </w:rPr>
        <w:t>江苏省南通卫生高等职业技术学校海安校区篮球场改造项目</w:t>
      </w:r>
    </w:p>
    <w:p>
      <w:pPr>
        <w:pStyle w:val="14"/>
        <w:spacing w:before="0" w:beforeAutospacing="0" w:after="0" w:afterAutospacing="0" w:line="360" w:lineRule="auto"/>
        <w:ind w:firstLine="803" w:firstLineChars="250"/>
        <w:jc w:val="center"/>
        <w:rPr>
          <w:rFonts w:hint="eastAsia" w:ascii="宋体" w:hAnsi="宋体" w:eastAsia="宋体" w:cs="宋体"/>
          <w:b/>
          <w:sz w:val="32"/>
          <w:szCs w:val="32"/>
        </w:rPr>
      </w:pPr>
      <w:r>
        <w:rPr>
          <w:rFonts w:hint="eastAsia" w:ascii="宋体" w:hAnsi="宋体" w:eastAsia="宋体" w:cs="宋体"/>
          <w:b/>
          <w:sz w:val="32"/>
          <w:szCs w:val="32"/>
        </w:rPr>
        <w:t>招标公告（资格后审）</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cs="宋体"/>
          <w:b/>
          <w:bCs/>
          <w:u w:val="single"/>
          <w:lang w:eastAsia="zh-CN"/>
        </w:rPr>
        <w:t>江苏省南通卫生高等职业技术学校海安校区篮球场改造项目</w:t>
      </w:r>
      <w:r>
        <w:rPr>
          <w:rFonts w:hint="eastAsia" w:ascii="宋体" w:hAnsi="宋体" w:eastAsia="宋体" w:cs="宋体"/>
        </w:rPr>
        <w:t>已经由相关部门批准建设，工程所需资金来源为</w:t>
      </w:r>
      <w:r>
        <w:rPr>
          <w:rStyle w:val="18"/>
          <w:rFonts w:hint="eastAsia" w:ascii="宋体" w:hAnsi="宋体" w:eastAsia="宋体" w:cs="宋体"/>
          <w:u w:val="single"/>
        </w:rPr>
        <w:t>财政</w:t>
      </w:r>
      <w:r>
        <w:rPr>
          <w:rFonts w:hint="eastAsia" w:ascii="宋体" w:hAnsi="宋体" w:eastAsia="宋体" w:cs="宋体"/>
        </w:rPr>
        <w:t>。现对</w:t>
      </w:r>
      <w:r>
        <w:rPr>
          <w:rFonts w:hint="eastAsia" w:cs="宋体"/>
          <w:b/>
          <w:bCs/>
          <w:u w:val="single"/>
          <w:lang w:eastAsia="zh-CN"/>
        </w:rPr>
        <w:t>江苏省南通卫生高等职业技术学校海安校区篮球场改造项目</w:t>
      </w:r>
      <w:r>
        <w:rPr>
          <w:rFonts w:hint="eastAsia" w:ascii="宋体" w:hAnsi="宋体" w:eastAsia="宋体" w:cs="宋体"/>
        </w:rPr>
        <w:t>进行公开招标，邀请合格的潜在投标人参加本工程的资格后审。</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Style w:val="18"/>
          <w:rFonts w:hint="eastAsia" w:ascii="宋体" w:hAnsi="宋体" w:eastAsia="宋体" w:cs="宋体"/>
          <w:u w:val="single"/>
        </w:rPr>
        <w:t>江苏中润工程建设咨询有限公司</w:t>
      </w:r>
      <w:r>
        <w:rPr>
          <w:rFonts w:hint="eastAsia" w:ascii="宋体" w:hAnsi="宋体" w:eastAsia="宋体" w:cs="宋体"/>
        </w:rPr>
        <w:t>受招标人委托具体负责本工程的招标事宜。 </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工程概况： </w:t>
      </w:r>
    </w:p>
    <w:p>
      <w:pPr>
        <w:pStyle w:val="14"/>
        <w:spacing w:before="0" w:beforeAutospacing="0" w:after="0" w:afterAutospacing="0" w:line="420" w:lineRule="exact"/>
        <w:ind w:firstLine="480"/>
        <w:rPr>
          <w:rStyle w:val="18"/>
          <w:rFonts w:hint="eastAsia" w:ascii="宋体" w:hAnsi="宋体" w:eastAsia="宋体" w:cs="宋体"/>
          <w:u w:val="single"/>
        </w:rPr>
      </w:pPr>
      <w:r>
        <w:rPr>
          <w:rFonts w:hint="eastAsia" w:ascii="宋体" w:hAnsi="宋体" w:eastAsia="宋体" w:cs="宋体"/>
        </w:rPr>
        <w:t>（1）工程地点</w:t>
      </w:r>
      <w:r>
        <w:rPr>
          <w:rFonts w:hint="eastAsia" w:ascii="宋体" w:hAnsi="宋体" w:eastAsia="宋体" w:cs="宋体"/>
          <w:b/>
        </w:rPr>
        <w:t>：</w:t>
      </w:r>
      <w:r>
        <w:rPr>
          <w:rFonts w:hint="eastAsia" w:cs="宋体"/>
          <w:b/>
          <w:bCs/>
          <w:u w:val="single"/>
          <w:lang w:eastAsia="zh-CN"/>
        </w:rPr>
        <w:t>江苏省南通卫生高等职业技术学校</w:t>
      </w:r>
      <w:r>
        <w:rPr>
          <w:rFonts w:hint="eastAsia" w:ascii="宋体" w:hAnsi="宋体" w:eastAsia="宋体" w:cs="宋体"/>
          <w:b/>
          <w:u w:val="single"/>
          <w:lang w:val="en-US" w:eastAsia="zh-CN"/>
        </w:rPr>
        <w:t>内</w:t>
      </w:r>
    </w:p>
    <w:p>
      <w:pPr>
        <w:pStyle w:val="14"/>
        <w:spacing w:before="0" w:beforeAutospacing="0" w:after="0" w:afterAutospacing="0" w:line="420" w:lineRule="exact"/>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rPr>
        <w:t>（2）工程预算：</w:t>
      </w:r>
      <w:r>
        <w:rPr>
          <w:rFonts w:hint="eastAsia" w:cs="宋体"/>
          <w:b/>
          <w:bCs/>
          <w:u w:val="single"/>
          <w:lang w:val="en-US" w:eastAsia="zh-CN"/>
        </w:rPr>
        <w:t>16</w:t>
      </w:r>
      <w:r>
        <w:rPr>
          <w:rFonts w:hint="eastAsia" w:ascii="宋体" w:hAnsi="宋体" w:eastAsia="宋体" w:cs="宋体"/>
          <w:b/>
          <w:u w:val="single"/>
          <w:lang w:val="en-US" w:eastAsia="zh-CN"/>
        </w:rPr>
        <w:t>万元</w:t>
      </w:r>
    </w:p>
    <w:p>
      <w:pPr>
        <w:pStyle w:val="14"/>
        <w:spacing w:before="0" w:beforeAutospacing="0" w:after="0" w:afterAutospacing="0" w:line="420" w:lineRule="exact"/>
        <w:ind w:firstLine="480"/>
        <w:rPr>
          <w:rFonts w:hint="eastAsia" w:ascii="宋体" w:hAnsi="宋体" w:eastAsia="宋体" w:cs="宋体"/>
          <w:lang w:val="en-US"/>
        </w:rPr>
      </w:pPr>
      <w:r>
        <w:rPr>
          <w:rFonts w:hint="eastAsia" w:ascii="宋体" w:hAnsi="宋体" w:eastAsia="宋体" w:cs="宋体"/>
        </w:rPr>
        <w:t>（3）计划工期</w:t>
      </w:r>
      <w:r>
        <w:rPr>
          <w:rFonts w:hint="eastAsia" w:ascii="宋体" w:hAnsi="宋体" w:eastAsia="宋体" w:cs="宋体"/>
          <w:lang w:val="en-US" w:eastAsia="zh-CN"/>
        </w:rPr>
        <w:t>:</w:t>
      </w:r>
      <w:r>
        <w:rPr>
          <w:rFonts w:hint="eastAsia" w:ascii="宋体" w:hAnsi="宋体" w:eastAsia="宋体" w:cs="宋体"/>
          <w:b/>
          <w:u w:val="single"/>
          <w:lang w:val="en-US" w:eastAsia="zh-CN"/>
        </w:rPr>
        <w:t xml:space="preserve"> </w:t>
      </w:r>
      <w:r>
        <w:rPr>
          <w:rFonts w:hint="eastAsia" w:cs="宋体"/>
          <w:b/>
          <w:u w:val="single"/>
          <w:lang w:val="en-US" w:eastAsia="zh-CN"/>
        </w:rPr>
        <w:t>15</w:t>
      </w:r>
      <w:r>
        <w:rPr>
          <w:rFonts w:hint="eastAsia" w:ascii="宋体" w:hAnsi="宋体" w:eastAsia="宋体" w:cs="宋体"/>
          <w:b/>
          <w:u w:val="single"/>
          <w:lang w:val="en-US" w:eastAsia="zh-CN"/>
        </w:rPr>
        <w:t>天</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本次招标工程共分</w:t>
      </w:r>
      <w:r>
        <w:rPr>
          <w:rStyle w:val="18"/>
          <w:rFonts w:hint="eastAsia" w:ascii="宋体" w:hAnsi="宋体" w:eastAsia="宋体" w:cs="宋体"/>
          <w:u w:val="single"/>
        </w:rPr>
        <w:t> 壹 </w:t>
      </w:r>
      <w:r>
        <w:rPr>
          <w:rFonts w:hint="eastAsia" w:ascii="宋体" w:hAnsi="宋体" w:eastAsia="宋体" w:cs="宋体"/>
        </w:rPr>
        <w:t>个标段，相应招标内容如下：</w:t>
      </w:r>
      <w:r>
        <w:rPr>
          <w:rFonts w:hint="eastAsia" w:cs="宋体"/>
          <w:b/>
          <w:bCs/>
          <w:u w:val="single"/>
          <w:lang w:eastAsia="zh-CN"/>
        </w:rPr>
        <w:t>江苏省南通卫生高等职业技术学校海安校区篮球场改造项目</w:t>
      </w:r>
      <w:r>
        <w:rPr>
          <w:rFonts w:hint="eastAsia" w:ascii="宋体" w:hAnsi="宋体" w:eastAsia="宋体" w:cs="宋体"/>
          <w:b/>
          <w:bCs/>
          <w:u w:val="single"/>
          <w:lang w:val="en-US" w:eastAsia="zh-CN"/>
        </w:rPr>
        <w:t>工程</w:t>
      </w:r>
      <w:r>
        <w:rPr>
          <w:rFonts w:hint="eastAsia" w:ascii="宋体" w:hAnsi="宋体" w:eastAsia="宋体" w:cs="宋体"/>
          <w:b/>
          <w:bCs/>
          <w:u w:val="single"/>
        </w:rPr>
        <w:t>量清单中所示的内容</w:t>
      </w:r>
      <w:r>
        <w:rPr>
          <w:rFonts w:hint="eastAsia" w:ascii="宋体" w:hAnsi="宋体" w:eastAsia="宋体" w:cs="宋体"/>
        </w:rPr>
        <w:t>。</w:t>
      </w:r>
    </w:p>
    <w:p>
      <w:pPr>
        <w:pStyle w:val="14"/>
        <w:spacing w:before="0" w:beforeAutospacing="0" w:after="0" w:afterAutospacing="0" w:line="420" w:lineRule="exact"/>
        <w:ind w:firstLine="480"/>
        <w:rPr>
          <w:rFonts w:hint="eastAsia" w:ascii="宋体" w:hAnsi="宋体" w:eastAsia="宋体" w:cs="宋体"/>
          <w:b/>
          <w:bCs/>
          <w:u w:val="single"/>
          <w:lang w:val="en-US" w:eastAsia="zh-CN"/>
        </w:rPr>
      </w:pPr>
      <w:r>
        <w:rPr>
          <w:rFonts w:hint="eastAsia" w:ascii="宋体" w:hAnsi="宋体" w:eastAsia="宋体" w:cs="宋体"/>
        </w:rPr>
        <w:t>5</w:t>
      </w:r>
      <w:r>
        <w:rPr>
          <w:rFonts w:hint="eastAsia" w:ascii="宋体" w:hAnsi="宋体" w:eastAsia="宋体" w:cs="宋体"/>
          <w:lang w:val="en-US" w:eastAsia="zh-CN"/>
        </w:rPr>
        <w:t>.</w:t>
      </w:r>
      <w:r>
        <w:rPr>
          <w:rFonts w:hint="eastAsia" w:ascii="宋体" w:hAnsi="宋体" w:eastAsia="宋体" w:cs="宋体"/>
        </w:rPr>
        <w:t>申请人应当具备的主要资格条件：</w:t>
      </w:r>
      <w:r>
        <w:rPr>
          <w:rFonts w:hint="eastAsia" w:ascii="宋体" w:hAnsi="宋体" w:eastAsia="宋体" w:cs="宋体"/>
        </w:rPr>
        <w:br w:type="textWrapping"/>
      </w:r>
      <w:r>
        <w:rPr>
          <w:rFonts w:hint="eastAsia" w:ascii="宋体" w:hAnsi="宋体" w:eastAsia="宋体" w:cs="宋体"/>
          <w:b w:val="0"/>
          <w:bCs w:val="0"/>
          <w:lang w:val="en-US" w:eastAsia="zh-CN"/>
        </w:rPr>
        <w:t>  （1）企业资质条件：</w:t>
      </w:r>
      <w:r>
        <w:rPr>
          <w:rFonts w:hint="eastAsia" w:ascii="宋体" w:hAnsi="宋体" w:eastAsia="宋体" w:cs="宋体"/>
          <w:b/>
          <w:bCs/>
          <w:u w:val="single"/>
          <w:lang w:val="en-US" w:eastAsia="zh-CN"/>
        </w:rPr>
        <w:t>具有独立法人资格和</w:t>
      </w:r>
      <w:r>
        <w:rPr>
          <w:rFonts w:hint="eastAsia" w:ascii="宋体" w:hAnsi="宋体" w:eastAsia="宋体" w:cs="宋体"/>
          <w:b/>
          <w:bCs/>
          <w:sz w:val="24"/>
          <w:u w:val="single"/>
        </w:rPr>
        <w:t>市政公用工程施工总承包三级或者建筑工程施工总承包三级及其以上资质（须在有效期内</w:t>
      </w:r>
      <w:r>
        <w:rPr>
          <w:rFonts w:hint="eastAsia" w:ascii="宋体" w:hAnsi="宋体" w:eastAsia="宋体" w:cs="宋体"/>
          <w:b/>
          <w:bCs/>
          <w:kern w:val="0"/>
          <w:sz w:val="24"/>
          <w:u w:val="single"/>
        </w:rPr>
        <w:t>）</w:t>
      </w:r>
      <w:r>
        <w:rPr>
          <w:rFonts w:hint="eastAsia" w:ascii="宋体" w:hAnsi="宋体" w:eastAsia="宋体" w:cs="宋体"/>
          <w:b/>
          <w:bCs/>
          <w:u w:val="single"/>
          <w:lang w:val="en-US" w:eastAsia="zh-CN"/>
        </w:rPr>
        <w:t>；</w:t>
      </w:r>
    </w:p>
    <w:p>
      <w:pPr>
        <w:pStyle w:val="14"/>
        <w:spacing w:before="0" w:beforeAutospacing="0" w:after="0" w:afterAutospacing="0" w:line="420" w:lineRule="exact"/>
        <w:ind w:firstLine="480"/>
        <w:rPr>
          <w:rFonts w:hint="eastAsia" w:ascii="宋体" w:hAnsi="宋体" w:eastAsia="宋体" w:cs="宋体"/>
          <w:b/>
          <w:bCs/>
          <w:u w:val="single"/>
          <w:lang w:val="en-US" w:eastAsia="zh-CN"/>
        </w:rPr>
      </w:pPr>
      <w:r>
        <w:rPr>
          <w:rFonts w:hint="eastAsia" w:ascii="宋体" w:hAnsi="宋体" w:eastAsia="宋体" w:cs="宋体"/>
          <w:b w:val="0"/>
          <w:bCs w:val="0"/>
          <w:lang w:val="en-US" w:eastAsia="zh-CN"/>
        </w:rPr>
        <w:t>（2）拟派项目负责人资格</w:t>
      </w:r>
      <w:bookmarkStart w:id="0" w:name="_Hlk69811462"/>
      <w:r>
        <w:rPr>
          <w:rFonts w:hint="eastAsia" w:ascii="宋体" w:hAnsi="宋体" w:eastAsia="宋体" w:cs="宋体"/>
          <w:b w:val="0"/>
          <w:bCs w:val="0"/>
          <w:lang w:val="en-US" w:eastAsia="zh-CN"/>
        </w:rPr>
        <w:t>:</w:t>
      </w:r>
      <w:bookmarkEnd w:id="0"/>
      <w:r>
        <w:rPr>
          <w:rFonts w:hint="eastAsia" w:ascii="宋体" w:hAnsi="宋体" w:eastAsia="宋体" w:cs="宋体"/>
          <w:b/>
          <w:bCs/>
          <w:kern w:val="0"/>
          <w:sz w:val="24"/>
          <w:u w:val="single"/>
        </w:rPr>
        <w:t>市政公用工程专业二级及以上或建筑工程专业二级及以上注册建造师执业资格，并具备安全考核合格证书(B证)；且项目负责人不得为企业法定代表人或企业董事长或总经理。</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 xml:space="preserve">以下条件属于资格审查的必要合格条件： </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 xml:space="preserve">（1）有独立订立合同的能力； </w:t>
      </w:r>
      <w:r>
        <w:rPr>
          <w:rFonts w:hint="eastAsia" w:ascii="宋体" w:hAnsi="宋体" w:eastAsia="宋体" w:cs="宋体"/>
        </w:rPr>
        <w:br w:type="textWrapping"/>
      </w:r>
      <w:r>
        <w:rPr>
          <w:rFonts w:hint="eastAsia" w:ascii="宋体" w:hAnsi="宋体" w:eastAsia="宋体" w:cs="宋体"/>
        </w:rPr>
        <w:t>  （2）企业的资质类别、等级和项目负责人注册专业、资格等级符合国家有关规定；</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（3）企业具备安全生产条件，并取得安全生产许可证；</w:t>
      </w:r>
    </w:p>
    <w:p>
      <w:pPr>
        <w:pStyle w:val="14"/>
        <w:spacing w:before="0" w:beforeAutospacing="0" w:after="0" w:afterAutospacing="0" w:line="420" w:lineRule="exact"/>
        <w:ind w:firstLine="480"/>
        <w:rPr>
          <w:rFonts w:hint="eastAsia" w:ascii="宋体" w:hAnsi="宋体" w:eastAsia="宋体" w:cs="宋体"/>
          <w:b w:val="0"/>
          <w:bCs w:val="0"/>
          <w:lang w:val="en-US" w:eastAsia="zh-CN"/>
        </w:rPr>
      </w:pPr>
      <w:r>
        <w:rPr>
          <w:rFonts w:hint="eastAsia" w:ascii="宋体" w:hAnsi="宋体" w:eastAsia="宋体" w:cs="宋体"/>
        </w:rPr>
        <w:t>（4）项目负责人均为本单位正式职工，且不得为企业法定代表人或企业董事长或总经理；</w:t>
      </w:r>
    </w:p>
    <w:p>
      <w:pPr>
        <w:pStyle w:val="14"/>
        <w:spacing w:before="0" w:beforeAutospacing="0" w:after="0" w:afterAutospacing="0" w:line="420" w:lineRule="exact"/>
        <w:ind w:firstLine="480"/>
        <w:rPr>
          <w:rFonts w:hint="eastAsia" w:ascii="宋体" w:hAnsi="宋体" w:eastAsia="宋体" w:cs="宋体"/>
          <w:b w:val="0"/>
          <w:bCs w:val="0"/>
          <w:lang w:val="en-US" w:eastAsia="zh-CN"/>
        </w:rPr>
      </w:pPr>
      <w:r>
        <w:rPr>
          <w:rFonts w:hint="eastAsia" w:ascii="宋体" w:hAnsi="宋体" w:eastAsia="宋体" w:cs="宋体"/>
          <w:b w:val="0"/>
          <w:bCs w:val="0"/>
          <w:lang w:val="en-US" w:eastAsia="zh-CN"/>
        </w:rPr>
        <w:t>（5）投标人不得存在下列情形之一：</w:t>
      </w:r>
    </w:p>
    <w:p>
      <w:pPr>
        <w:pStyle w:val="14"/>
        <w:spacing w:before="0" w:beforeAutospacing="0" w:after="0" w:afterAutospacing="0" w:line="420" w:lineRule="exact"/>
        <w:ind w:firstLine="480"/>
        <w:rPr>
          <w:rFonts w:hint="eastAsia" w:ascii="宋体" w:hAnsi="宋体" w:eastAsia="宋体" w:cs="宋体"/>
          <w:b w:val="0"/>
          <w:bCs w:val="0"/>
          <w:lang w:val="en-US" w:eastAsia="zh-CN"/>
        </w:rPr>
      </w:pPr>
      <w:r>
        <w:rPr>
          <w:rFonts w:hint="eastAsia" w:ascii="宋体" w:hAnsi="宋体" w:eastAsia="宋体" w:cs="宋体"/>
          <w:b w:val="0"/>
          <w:bCs w:val="0"/>
          <w:lang w:val="en-US" w:eastAsia="zh-CN"/>
        </w:rPr>
        <w:t>①为招标人不具有独立法人资格的附属机构（单位）；</w:t>
      </w:r>
    </w:p>
    <w:p>
      <w:pPr>
        <w:pStyle w:val="14"/>
        <w:spacing w:before="0" w:beforeAutospacing="0" w:after="0" w:afterAutospacing="0" w:line="420" w:lineRule="exact"/>
        <w:ind w:firstLine="480"/>
        <w:rPr>
          <w:rFonts w:hint="eastAsia" w:ascii="宋体" w:hAnsi="宋体" w:eastAsia="宋体" w:cs="宋体"/>
          <w:b w:val="0"/>
          <w:bCs w:val="0"/>
          <w:sz w:val="24"/>
          <w:szCs w:val="24"/>
          <w:lang w:val="en-US" w:eastAsia="zh-CN" w:bidi="ar-SA"/>
        </w:rPr>
      </w:pPr>
      <w:r>
        <w:rPr>
          <w:rFonts w:hint="eastAsia" w:ascii="宋体" w:hAnsi="宋体" w:eastAsia="宋体" w:cs="宋体"/>
          <w:b w:val="0"/>
          <w:bCs w:val="0"/>
          <w:lang w:val="en-US" w:eastAsia="zh-CN"/>
        </w:rPr>
        <w:t>②为本</w:t>
      </w:r>
      <w:r>
        <w:rPr>
          <w:rFonts w:hint="eastAsia" w:ascii="宋体" w:hAnsi="宋体" w:eastAsia="宋体" w:cs="宋体"/>
          <w:b w:val="0"/>
          <w:bCs w:val="0"/>
          <w:sz w:val="24"/>
          <w:szCs w:val="24"/>
          <w:lang w:val="en-US" w:eastAsia="zh-CN" w:bidi="ar-SA"/>
        </w:rPr>
        <w:t>招标项目的监理人、代建人、项目管理人，以及为本招标项目提供招标代理、设计服务的；</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b w:val="0"/>
          <w:bCs w:val="0"/>
        </w:rPr>
        <w:t>③与本招标项目的监理人、</w:t>
      </w:r>
      <w:r>
        <w:rPr>
          <w:rFonts w:hint="eastAsia" w:ascii="宋体" w:hAnsi="宋体" w:eastAsia="宋体" w:cs="宋体"/>
        </w:rPr>
        <w:t>代建人、招标代理机构同为一个法定代表人的，或者相互控股、参股的；</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④与招标人存在厉害关系可能影响招标公正性的；</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⑤单位负责人为同一人或者存在控股、管理关系的不同单位；</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⑥处于被责令停业、财产被接管、冻结和破产状态，以及投标资格被取消或者被暂停且在暂停期内的；</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⑦因拖欠工人工资或者因发生质量安全事故被有关部门限制在招标项目所在地承接工程的；</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）本工程不接受联合体投标。</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b/>
          <w:bCs/>
          <w:u w:val="single"/>
        </w:rPr>
        <w:t>未尽之处具体详见招标文件“评标办法”中的“资格审查标准汇总表”。提供的资格审查材料及审查标准，前后矛盾的以“评标办法”中的《资格审查标准汇总表》为准。</w:t>
      </w:r>
    </w:p>
    <w:p>
      <w:pPr>
        <w:pStyle w:val="14"/>
        <w:spacing w:before="0" w:beforeAutospacing="0" w:after="0" w:afterAutospacing="0" w:line="420" w:lineRule="exact"/>
        <w:ind w:firstLine="480"/>
        <w:rPr>
          <w:rFonts w:hint="eastAsia" w:ascii="宋体" w:hAnsi="宋体" w:eastAsia="宋体" w:cs="宋体"/>
          <w:b/>
          <w:bCs/>
          <w:sz w:val="23"/>
          <w:szCs w:val="23"/>
          <w:u w:val="single"/>
        </w:rPr>
      </w:pPr>
      <w:r>
        <w:rPr>
          <w:rFonts w:hint="eastAsia" w:ascii="宋体" w:hAnsi="宋体" w:eastAsia="宋体" w:cs="宋体"/>
          <w:lang w:val="en-US" w:eastAsia="zh-CN"/>
        </w:rPr>
        <w:t>6.</w:t>
      </w:r>
      <w:r>
        <w:rPr>
          <w:rFonts w:hint="eastAsia" w:ascii="宋体" w:hAnsi="宋体" w:eastAsia="宋体" w:cs="宋体"/>
        </w:rPr>
        <w:t>如发现投标人递交的资格后审材料有弄虚作假行为，该投标人将记入不良记录，并上报有关部门。如已中标，招标人有权取消其中标资格，并由该投标人承担一切责任和损失。</w:t>
      </w:r>
    </w:p>
    <w:p>
      <w:pPr>
        <w:autoSpaceDE w:val="0"/>
        <w:autoSpaceDN w:val="0"/>
        <w:adjustRightInd w:val="0"/>
        <w:snapToGrid w:val="0"/>
        <w:spacing w:line="440" w:lineRule="exact"/>
        <w:ind w:firstLine="480" w:firstLineChars="200"/>
        <w:rPr>
          <w:rFonts w:hint="eastAsia" w:ascii="宋体" w:hAnsi="宋体" w:eastAsia="宋体" w:cs="宋体"/>
          <w:sz w:val="24"/>
          <w:highlight w:val="none"/>
          <w:lang w:val="en-US" w:eastAsia="zh-CN"/>
        </w:rPr>
      </w:pPr>
      <w:r>
        <w:rPr>
          <w:rFonts w:hint="eastAsia" w:ascii="宋体" w:hAnsi="宋体" w:cs="宋体"/>
          <w:b/>
          <w:bCs/>
          <w:sz w:val="24"/>
          <w:highlight w:val="none"/>
          <w:lang w:val="en-US" w:eastAsia="zh-CN"/>
        </w:rPr>
        <w:t>7.</w:t>
      </w:r>
      <w:r>
        <w:rPr>
          <w:rFonts w:hint="eastAsia" w:ascii="宋体" w:hAnsi="宋体" w:eastAsia="宋体" w:cs="宋体"/>
          <w:b/>
          <w:bCs/>
          <w:sz w:val="24"/>
          <w:highlight w:val="none"/>
          <w:lang w:val="en-US" w:eastAsia="zh-CN"/>
        </w:rPr>
        <w:t>招标文件的递交截止时间、地点</w:t>
      </w:r>
    </w:p>
    <w:p>
      <w:pPr>
        <w:autoSpaceDE w:val="0"/>
        <w:autoSpaceDN w:val="0"/>
        <w:adjustRightInd w:val="0"/>
        <w:snapToGrid w:val="0"/>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highlight w:val="none"/>
          <w:lang w:val="en-US" w:eastAsia="zh-CN"/>
        </w:rPr>
        <w:t>（</w:t>
      </w:r>
      <w:r>
        <w:rPr>
          <w:rFonts w:hint="eastAsia" w:ascii="宋体" w:hAnsi="宋体" w:eastAsia="宋体" w:cs="宋体"/>
          <w:sz w:val="24"/>
          <w:szCs w:val="24"/>
          <w:highlight w:val="none"/>
          <w:lang w:val="en-US" w:eastAsia="zh-CN"/>
        </w:rPr>
        <w:t>1）</w:t>
      </w:r>
      <w:r>
        <w:rPr>
          <w:rFonts w:hint="eastAsia" w:ascii="Times New Roman" w:hAnsi="Times New Roman"/>
          <w:color w:val="auto"/>
          <w:spacing w:val="-4"/>
          <w:sz w:val="24"/>
          <w:szCs w:val="24"/>
          <w:highlight w:val="none"/>
        </w:rPr>
        <w:t>递交截止时间</w:t>
      </w:r>
      <w:r>
        <w:rPr>
          <w:rFonts w:hint="eastAsia" w:ascii="Times New Roman" w:hAnsi="Times New Roman" w:eastAsia="宋体" w:cs="Times New Roman"/>
          <w:color w:val="auto"/>
          <w:spacing w:val="-4"/>
          <w:sz w:val="24"/>
          <w:szCs w:val="24"/>
          <w:highlight w:val="none"/>
        </w:rPr>
        <w:t>为 ：</w:t>
      </w:r>
      <w:r>
        <w:rPr>
          <w:rFonts w:hint="eastAsia" w:ascii="Times New Roman" w:hAnsi="Times New Roman" w:eastAsia="宋体" w:cs="Times New Roman"/>
          <w:b w:val="0"/>
          <w:bCs w:val="0"/>
          <w:color w:val="auto"/>
          <w:spacing w:val="-4"/>
          <w:sz w:val="24"/>
          <w:szCs w:val="24"/>
          <w:highlight w:val="none"/>
          <w:u w:val="single"/>
        </w:rPr>
        <w:t>2023年05月19日13时30分至2023年05月19日14时50分（以北京时间为准）</w:t>
      </w:r>
      <w:bookmarkStart w:id="1" w:name="_GoBack"/>
      <w:bookmarkEnd w:id="1"/>
    </w:p>
    <w:p>
      <w:pPr>
        <w:autoSpaceDE w:val="0"/>
        <w:autoSpaceDN w:val="0"/>
        <w:adjustRightInd w:val="0"/>
        <w:snapToGrid w:val="0"/>
        <w:spacing w:line="440" w:lineRule="exact"/>
        <w:ind w:firstLine="480" w:firstLineChars="200"/>
        <w:rPr>
          <w:rFonts w:hint="eastAsia" w:ascii="宋体" w:hAnsi="宋体" w:eastAsia="宋体" w:cs="宋体"/>
          <w:b/>
          <w:bCs/>
          <w:sz w:val="24"/>
          <w:highlight w:val="none"/>
          <w:u w:val="single"/>
          <w:lang w:val="en-US" w:eastAsia="zh-CN"/>
        </w:rPr>
      </w:pPr>
      <w:r>
        <w:rPr>
          <w:rFonts w:hint="eastAsia" w:ascii="宋体" w:hAnsi="宋体" w:eastAsia="宋体" w:cs="宋体"/>
          <w:sz w:val="24"/>
          <w:highlight w:val="none"/>
          <w:lang w:val="en-US" w:eastAsia="zh-CN"/>
        </w:rPr>
        <w:t>（2）递交方式：</w:t>
      </w:r>
      <w:r>
        <w:rPr>
          <w:rFonts w:hint="eastAsia" w:ascii="宋体" w:hAnsi="宋体" w:eastAsia="宋体" w:cs="宋体"/>
          <w:b/>
          <w:bCs/>
          <w:sz w:val="24"/>
          <w:highlight w:val="none"/>
          <w:u w:val="single"/>
          <w:lang w:val="en-US" w:eastAsia="zh-CN"/>
        </w:rPr>
        <w:t>送达或邮寄。</w:t>
      </w:r>
    </w:p>
    <w:p>
      <w:pPr>
        <w:autoSpaceDE w:val="0"/>
        <w:autoSpaceDN w:val="0"/>
        <w:adjustRightInd w:val="0"/>
        <w:snapToGrid w:val="0"/>
        <w:spacing w:line="440" w:lineRule="exact"/>
        <w:ind w:firstLine="480" w:firstLineChars="200"/>
        <w:rPr>
          <w:rFonts w:hint="eastAsia" w:ascii="宋体" w:hAnsi="宋体" w:eastAsia="宋体" w:cs="宋体"/>
          <w:b/>
          <w:bCs/>
          <w:sz w:val="24"/>
          <w:highlight w:val="none"/>
          <w:u w:val="single"/>
          <w:lang w:val="en-US" w:eastAsia="zh-CN"/>
        </w:rPr>
      </w:pPr>
      <w:r>
        <w:rPr>
          <w:rFonts w:hint="eastAsia" w:ascii="宋体" w:hAnsi="宋体" w:eastAsia="宋体" w:cs="宋体"/>
          <w:sz w:val="24"/>
          <w:highlight w:val="none"/>
          <w:lang w:val="en-US" w:eastAsia="zh-CN"/>
        </w:rPr>
        <w:t>（3）地点：</w:t>
      </w:r>
      <w:r>
        <w:rPr>
          <w:rFonts w:hint="eastAsia" w:ascii="宋体" w:hAnsi="宋体" w:eastAsia="宋体" w:cs="宋体"/>
          <w:sz w:val="24"/>
          <w:highlight w:val="none"/>
          <w:u w:val="single"/>
          <w:lang w:val="en-US" w:eastAsia="zh-CN"/>
        </w:rPr>
        <w:t>南通市经济技术开发区振兴东路288号南通卫生高职校行政楼1408室，如有变动另行通知</w:t>
      </w:r>
    </w:p>
    <w:p>
      <w:pPr>
        <w:autoSpaceDE w:val="0"/>
        <w:autoSpaceDN w:val="0"/>
        <w:adjustRightInd w:val="0"/>
        <w:snapToGrid w:val="0"/>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（4）逾期送达的投标文件，招标人不予受理。</w:t>
      </w:r>
    </w:p>
    <w:p>
      <w:pPr>
        <w:autoSpaceDE w:val="0"/>
        <w:autoSpaceDN w:val="0"/>
        <w:adjustRightInd w:val="0"/>
        <w:snapToGrid w:val="0"/>
        <w:spacing w:line="440" w:lineRule="exact"/>
        <w:ind w:firstLine="482" w:firstLineChars="200"/>
        <w:rPr>
          <w:rFonts w:hint="default"/>
          <w:b/>
          <w:bCs/>
          <w:lang w:val="en-US" w:eastAsia="zh-CN"/>
        </w:rPr>
      </w:pPr>
      <w:r>
        <w:rPr>
          <w:rFonts w:hint="eastAsia" w:ascii="宋体" w:hAnsi="宋体" w:eastAsia="宋体" w:cs="宋体"/>
          <w:b/>
          <w:bCs/>
          <w:sz w:val="24"/>
          <w:highlight w:val="none"/>
          <w:lang w:val="en-US" w:eastAsia="zh-CN"/>
        </w:rPr>
        <w:t>8.开标</w:t>
      </w:r>
    </w:p>
    <w:p>
      <w:pPr>
        <w:autoSpaceDE w:val="0"/>
        <w:autoSpaceDN w:val="0"/>
        <w:adjustRightInd w:val="0"/>
        <w:snapToGrid w:val="0"/>
        <w:spacing w:line="440" w:lineRule="exact"/>
        <w:ind w:firstLine="480" w:firstLineChars="200"/>
        <w:rPr>
          <w:rFonts w:hint="eastAsia" w:ascii="宋体" w:hAnsi="宋体" w:eastAsia="宋体" w:cs="宋体"/>
          <w:b/>
          <w:bCs/>
          <w:sz w:val="24"/>
          <w:highlight w:val="none"/>
          <w:u w:val="single"/>
          <w:lang w:val="en-US" w:eastAsia="zh-CN"/>
        </w:rPr>
      </w:pPr>
      <w:r>
        <w:rPr>
          <w:rFonts w:hint="eastAsia" w:ascii="宋体" w:hAnsi="宋体" w:eastAsia="宋体" w:cs="宋体"/>
          <w:sz w:val="24"/>
          <w:highlight w:val="none"/>
          <w:lang w:val="en-US" w:eastAsia="zh-CN"/>
        </w:rPr>
        <w:t>（1）截止时间：</w:t>
      </w:r>
      <w:r>
        <w:rPr>
          <w:rFonts w:hint="eastAsia" w:ascii="宋体" w:hAnsi="宋体" w:eastAsia="宋体" w:cs="宋体"/>
          <w:b/>
          <w:bCs/>
          <w:sz w:val="24"/>
          <w:highlight w:val="none"/>
          <w:u w:val="single"/>
          <w:lang w:val="en-US" w:eastAsia="zh-CN"/>
        </w:rPr>
        <w:t>2023年5月19日15时00分</w:t>
      </w:r>
    </w:p>
    <w:p>
      <w:pPr>
        <w:autoSpaceDE w:val="0"/>
        <w:autoSpaceDN w:val="0"/>
        <w:adjustRightInd w:val="0"/>
        <w:snapToGrid w:val="0"/>
        <w:spacing w:line="440" w:lineRule="exact"/>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lang w:val="zh-CN" w:eastAsia="zh-CN"/>
        </w:rPr>
        <w:t>地点：</w:t>
      </w:r>
      <w:r>
        <w:rPr>
          <w:rFonts w:hint="eastAsia" w:ascii="宋体" w:hAnsi="宋体" w:eastAsia="宋体" w:cs="宋体"/>
          <w:b/>
          <w:bCs/>
          <w:sz w:val="24"/>
          <w:highlight w:val="none"/>
          <w:u w:val="single"/>
          <w:lang w:val="zh-CN" w:eastAsia="zh-CN"/>
        </w:rPr>
        <w:t>投标人自行选择任意地点参加远程开标会，无需亲临开标现场 。</w:t>
      </w:r>
    </w:p>
    <w:p>
      <w:pPr>
        <w:autoSpaceDE w:val="0"/>
        <w:autoSpaceDN w:val="0"/>
        <w:adjustRightInd w:val="0"/>
        <w:snapToGrid w:val="0"/>
        <w:spacing w:line="440" w:lineRule="exact"/>
        <w:ind w:firstLine="480" w:firstLineChars="200"/>
        <w:rPr>
          <w:rFonts w:hint="eastAsia" w:ascii="宋体" w:hAnsi="宋体" w:eastAsia="宋体" w:cs="宋体"/>
          <w:b/>
          <w:bCs/>
          <w:sz w:val="24"/>
          <w:highlight w:val="none"/>
          <w:u w:val="single"/>
          <w:lang w:val="en-US" w:eastAsia="zh-CN"/>
        </w:rPr>
      </w:pPr>
      <w:r>
        <w:rPr>
          <w:rFonts w:hint="eastAsia" w:ascii="宋体" w:hAnsi="宋体" w:eastAsia="宋体" w:cs="宋体"/>
          <w:sz w:val="24"/>
          <w:highlight w:val="none"/>
          <w:lang w:val="en-US" w:eastAsia="zh-CN"/>
        </w:rPr>
        <w:t>（3）方式：</w:t>
      </w:r>
      <w:r>
        <w:rPr>
          <w:rFonts w:hint="eastAsia" w:ascii="宋体" w:hAnsi="宋体" w:eastAsia="宋体" w:cs="宋体"/>
          <w:b/>
          <w:bCs/>
          <w:sz w:val="24"/>
          <w:highlight w:val="none"/>
          <w:u w:val="single"/>
          <w:lang w:val="en-US" w:eastAsia="zh-CN"/>
        </w:rPr>
        <w:t>远程不见面，如有变动另行通知。</w:t>
      </w:r>
    </w:p>
    <w:p>
      <w:pPr>
        <w:adjustRightInd w:val="0"/>
        <w:snapToGrid w:val="0"/>
        <w:spacing w:line="44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9</w:t>
      </w:r>
      <w:r>
        <w:rPr>
          <w:rFonts w:hint="eastAsia" w:ascii="宋体" w:hAnsi="宋体" w:cs="宋体"/>
          <w:sz w:val="24"/>
          <w:highlight w:val="none"/>
        </w:rPr>
        <w:t>、</w:t>
      </w:r>
      <w:r>
        <w:rPr>
          <w:rFonts w:hint="eastAsia" w:ascii="宋体" w:hAnsi="宋体" w:cs="宋体"/>
          <w:bCs/>
          <w:sz w:val="24"/>
          <w:highlight w:val="none"/>
        </w:rPr>
        <w:t>主要资格审查标准和内容详见招标文件中的资格审查文件。</w:t>
      </w:r>
    </w:p>
    <w:p>
      <w:pPr>
        <w:adjustRightInd w:val="0"/>
        <w:snapToGrid w:val="0"/>
        <w:spacing w:line="440" w:lineRule="exact"/>
        <w:ind w:firstLine="480" w:firstLineChars="200"/>
        <w:rPr>
          <w:rFonts w:hint="eastAsia" w:ascii="宋体" w:hAnsi="宋体" w:eastAsia="宋体" w:cs="宋体"/>
          <w:bCs/>
          <w:kern w:val="0"/>
          <w:sz w:val="24"/>
          <w:highlight w:val="none"/>
        </w:rPr>
      </w:pPr>
      <w:r>
        <w:rPr>
          <w:rFonts w:hint="eastAsia" w:ascii="宋体" w:hAnsi="宋体" w:eastAsia="宋体" w:cs="宋体"/>
          <w:bCs/>
          <w:kern w:val="0"/>
          <w:sz w:val="24"/>
          <w:highlight w:val="none"/>
          <w:lang w:val="en-US" w:eastAsia="zh-CN"/>
        </w:rPr>
        <w:t>10</w:t>
      </w:r>
      <w:r>
        <w:rPr>
          <w:rFonts w:hint="eastAsia" w:ascii="宋体" w:hAnsi="宋体" w:eastAsia="宋体" w:cs="宋体"/>
          <w:bCs/>
          <w:kern w:val="0"/>
          <w:sz w:val="24"/>
          <w:highlight w:val="none"/>
        </w:rPr>
        <w:t>、本工程采用价格单因素评标办法，且采用资格后审，具体资格审查及评标细则详见招标文件第二章。</w:t>
      </w:r>
    </w:p>
    <w:p>
      <w:pPr>
        <w:adjustRightInd w:val="0"/>
        <w:snapToGrid w:val="0"/>
        <w:spacing w:line="440" w:lineRule="exact"/>
        <w:ind w:firstLine="482" w:firstLineChars="200"/>
        <w:rPr>
          <w:rFonts w:hint="eastAsia" w:ascii="宋体" w:hAnsi="宋体" w:eastAsia="宋体" w:cs="宋体"/>
          <w:b/>
          <w:bCs w:val="0"/>
          <w:kern w:val="0"/>
          <w:sz w:val="24"/>
          <w:highlight w:val="none"/>
        </w:rPr>
      </w:pPr>
      <w:r>
        <w:rPr>
          <w:rFonts w:hint="eastAsia" w:ascii="宋体" w:hAnsi="宋体" w:eastAsia="宋体" w:cs="宋体"/>
          <w:b/>
          <w:bCs w:val="0"/>
          <w:kern w:val="0"/>
          <w:sz w:val="24"/>
          <w:highlight w:val="none"/>
          <w:lang w:val="en-US" w:eastAsia="zh-CN"/>
        </w:rPr>
        <w:t>11</w:t>
      </w:r>
      <w:r>
        <w:rPr>
          <w:rFonts w:hint="eastAsia" w:ascii="宋体" w:hAnsi="宋体" w:eastAsia="宋体" w:cs="宋体"/>
          <w:b/>
          <w:bCs w:val="0"/>
          <w:kern w:val="0"/>
          <w:sz w:val="24"/>
          <w:highlight w:val="none"/>
        </w:rPr>
        <w:t>发布公告的媒介</w:t>
      </w:r>
    </w:p>
    <w:p>
      <w:pPr>
        <w:adjustRightInd w:val="0"/>
        <w:snapToGrid w:val="0"/>
        <w:spacing w:line="440" w:lineRule="exact"/>
        <w:ind w:firstLine="480" w:firstLineChars="200"/>
        <w:rPr>
          <w:rFonts w:hint="eastAsia" w:ascii="宋体" w:hAnsi="宋体" w:eastAsia="宋体" w:cs="宋体"/>
          <w:bCs/>
          <w:kern w:val="0"/>
          <w:sz w:val="24"/>
          <w:highlight w:val="none"/>
        </w:rPr>
      </w:pPr>
      <w:r>
        <w:rPr>
          <w:rFonts w:hint="eastAsia" w:ascii="宋体" w:hAnsi="宋体" w:eastAsia="宋体" w:cs="宋体"/>
          <w:bCs/>
          <w:kern w:val="0"/>
          <w:sz w:val="24"/>
          <w:highlight w:val="none"/>
        </w:rPr>
        <w:t>本次招标公告在江苏省南通卫生高等职业技术学校与南通市卫生健康委员会网站</w:t>
      </w:r>
      <w:r>
        <w:rPr>
          <w:rFonts w:hint="eastAsia" w:ascii="宋体" w:hAnsi="宋体" w:eastAsia="宋体" w:cs="宋体"/>
          <w:bCs/>
          <w:kern w:val="0"/>
          <w:sz w:val="24"/>
          <w:highlight w:val="none"/>
          <w:lang w:eastAsia="zh-CN"/>
        </w:rPr>
        <w:t>栏</w:t>
      </w:r>
      <w:r>
        <w:rPr>
          <w:rFonts w:hint="eastAsia" w:ascii="宋体" w:hAnsi="宋体" w:eastAsia="宋体" w:cs="宋体"/>
          <w:bCs/>
          <w:kern w:val="0"/>
          <w:sz w:val="24"/>
          <w:highlight w:val="none"/>
        </w:rPr>
        <w:t>发布。</w:t>
      </w:r>
    </w:p>
    <w:p>
      <w:pPr>
        <w:adjustRightInd w:val="0"/>
        <w:snapToGrid w:val="0"/>
        <w:spacing w:line="440" w:lineRule="exact"/>
        <w:ind w:firstLine="482" w:firstLineChars="200"/>
        <w:rPr>
          <w:rFonts w:hint="eastAsia" w:ascii="宋体" w:hAnsi="宋体" w:eastAsia="宋体" w:cs="宋体"/>
          <w:b/>
          <w:bCs w:val="0"/>
          <w:kern w:val="0"/>
          <w:sz w:val="24"/>
          <w:highlight w:val="none"/>
        </w:rPr>
      </w:pPr>
      <w:r>
        <w:rPr>
          <w:rFonts w:hint="eastAsia" w:ascii="宋体" w:hAnsi="宋体" w:eastAsia="宋体" w:cs="宋体"/>
          <w:b/>
          <w:bCs w:val="0"/>
          <w:kern w:val="0"/>
          <w:sz w:val="24"/>
          <w:highlight w:val="none"/>
          <w:lang w:val="en-US" w:eastAsia="zh-CN"/>
        </w:rPr>
        <w:t>12</w:t>
      </w:r>
      <w:r>
        <w:rPr>
          <w:rFonts w:hint="eastAsia" w:ascii="宋体" w:hAnsi="宋体" w:eastAsia="宋体" w:cs="宋体"/>
          <w:b/>
          <w:bCs w:val="0"/>
          <w:kern w:val="0"/>
          <w:sz w:val="24"/>
          <w:highlight w:val="none"/>
          <w:lang w:val="en-US"/>
        </w:rPr>
        <w:t>.</w:t>
      </w:r>
      <w:r>
        <w:rPr>
          <w:rFonts w:hint="eastAsia" w:ascii="宋体" w:hAnsi="宋体" w:eastAsia="宋体" w:cs="宋体"/>
          <w:b/>
          <w:bCs w:val="0"/>
          <w:kern w:val="0"/>
          <w:sz w:val="24"/>
          <w:highlight w:val="none"/>
        </w:rPr>
        <w:t>远程不见面开标特别说明</w:t>
      </w:r>
    </w:p>
    <w:p>
      <w:pPr>
        <w:tabs>
          <w:tab w:val="left" w:pos="5250"/>
        </w:tabs>
        <w:snapToGrid w:val="0"/>
        <w:spacing w:line="460" w:lineRule="exact"/>
        <w:ind w:firstLine="480" w:firstLineChars="200"/>
        <w:jc w:val="left"/>
        <w:rPr>
          <w:rFonts w:hint="eastAsia" w:ascii="宋体" w:hAnsi="宋体" w:eastAsia="宋体" w:cs="宋体"/>
          <w:b/>
          <w:bCs/>
          <w:sz w:val="24"/>
          <w:szCs w:val="24"/>
          <w:lang w:eastAsia="zh-CN"/>
        </w:rPr>
      </w:pPr>
      <w:r>
        <w:rPr>
          <w:rFonts w:hint="eastAsia" w:ascii="宋体" w:hAnsi="宋体" w:eastAsia="宋体" w:cs="宋体"/>
          <w:sz w:val="24"/>
          <w:szCs w:val="24"/>
          <w:lang w:val="en-US" w:eastAsia="zh-CN"/>
        </w:rPr>
        <w:t>本项目为不见面开标，投标人代表无需到达开标现场，但应确保投标文件在开标截止时间前送达或邮寄到达采购代理机构（可以由本项目代理机构联系人签收，邮寄地址：</w:t>
      </w:r>
      <w:r>
        <w:rPr>
          <w:rFonts w:hint="eastAsia" w:ascii="宋体" w:hAnsi="宋体" w:eastAsia="宋体" w:cs="宋体"/>
          <w:sz w:val="24"/>
          <w:szCs w:val="24"/>
          <w:lang w:val="en-US" w:eastAsia="zh-CN"/>
        </w:rPr>
        <w:t>南通市经济技术开发区振兴东路288号南通卫生高职校行政楼1408室</w:t>
      </w:r>
      <w:r>
        <w:rPr>
          <w:rFonts w:hint="eastAsia" w:ascii="宋体" w:hAnsi="宋体" w:eastAsia="宋体" w:cs="宋体"/>
          <w:sz w:val="24"/>
          <w:szCs w:val="24"/>
          <w:lang w:val="en-US" w:eastAsia="zh-CN"/>
        </w:rPr>
        <w:t>，联系人：朱工18344703186）。开标现场由代理机构主持，招标人组织的评标委员会负责投标文件的评审。为确保本项目开标能够顺利进行，各投标人的授权委托人在开标前以</w:t>
      </w:r>
      <w:r>
        <w:rPr>
          <w:rFonts w:hint="eastAsia" w:ascii="宋体" w:hAnsi="宋体" w:eastAsia="宋体" w:cs="宋体"/>
          <w:b/>
          <w:bCs/>
          <w:sz w:val="24"/>
          <w:szCs w:val="24"/>
          <w:u w:val="single"/>
          <w:lang w:val="en-US" w:eastAsia="zh-CN"/>
        </w:rPr>
        <w:t>“项目名称（简写）+单位名称（简写）+授权委托人姓名（实名）”</w:t>
      </w:r>
      <w:r>
        <w:rPr>
          <w:rFonts w:hint="eastAsia" w:ascii="宋体" w:hAnsi="宋体" w:eastAsia="宋体" w:cs="宋体"/>
          <w:sz w:val="24"/>
          <w:szCs w:val="24"/>
          <w:lang w:val="en-US" w:eastAsia="zh-CN"/>
        </w:rPr>
        <w:t>的格式申请加入QQ群“南通中润远程开标室1，群号：629706481”，招标代理机构在QQ群内公布腾讯会议号。</w:t>
      </w:r>
      <w:r>
        <w:rPr>
          <w:rFonts w:hint="eastAsia" w:ascii="宋体" w:hAnsi="宋体" w:eastAsia="宋体" w:cs="宋体"/>
          <w:b/>
          <w:bCs/>
          <w:sz w:val="24"/>
          <w:szCs w:val="24"/>
          <w:lang w:eastAsia="zh-CN"/>
        </w:rPr>
        <w:t>本项目开标过程交互采用“腾讯会议”，</w:t>
      </w:r>
      <w:r>
        <w:rPr>
          <w:rFonts w:hint="eastAsia" w:ascii="宋体" w:hAnsi="宋体" w:eastAsia="宋体" w:cs="宋体"/>
          <w:b/>
          <w:bCs/>
          <w:sz w:val="24"/>
          <w:szCs w:val="24"/>
          <w:lang w:val="en-US" w:eastAsia="zh-CN"/>
        </w:rPr>
        <w:t>投标人</w:t>
      </w:r>
      <w:r>
        <w:rPr>
          <w:rFonts w:hint="eastAsia" w:ascii="宋体" w:hAnsi="宋体" w:eastAsia="宋体" w:cs="宋体"/>
          <w:b/>
          <w:bCs/>
          <w:sz w:val="24"/>
          <w:szCs w:val="24"/>
          <w:lang w:eastAsia="zh-CN"/>
        </w:rPr>
        <w:t>需自行下载安装“腾讯会议”</w:t>
      </w:r>
      <w:r>
        <w:rPr>
          <w:rFonts w:hint="eastAsia" w:ascii="宋体" w:hAnsi="宋体" w:eastAsia="宋体" w:cs="宋体"/>
          <w:b/>
          <w:bCs/>
          <w:sz w:val="24"/>
          <w:szCs w:val="24"/>
          <w:lang w:val="en-US" w:eastAsia="zh-CN"/>
        </w:rPr>
        <w:t>软件</w:t>
      </w:r>
      <w:r>
        <w:rPr>
          <w:rFonts w:hint="eastAsia" w:ascii="宋体" w:hAnsi="宋体" w:eastAsia="宋体" w:cs="宋体"/>
          <w:b/>
          <w:bCs/>
          <w:sz w:val="24"/>
          <w:szCs w:val="24"/>
          <w:lang w:eastAsia="zh-CN"/>
        </w:rPr>
        <w:t>，并学习操作，开标截止前半小时</w:t>
      </w:r>
      <w:r>
        <w:rPr>
          <w:rFonts w:hint="eastAsia" w:ascii="宋体" w:hAnsi="宋体" w:eastAsia="宋体" w:cs="宋体"/>
          <w:b/>
          <w:bCs/>
          <w:sz w:val="24"/>
          <w:szCs w:val="24"/>
          <w:lang w:val="en-US" w:eastAsia="zh-CN"/>
        </w:rPr>
        <w:t>内</w:t>
      </w:r>
      <w:r>
        <w:rPr>
          <w:rFonts w:hint="eastAsia" w:ascii="宋体" w:hAnsi="宋体" w:eastAsia="宋体" w:cs="宋体"/>
          <w:b/>
          <w:bCs/>
          <w:sz w:val="24"/>
          <w:szCs w:val="24"/>
          <w:lang w:eastAsia="zh-CN"/>
        </w:rPr>
        <w:t>申请加入采购代理机构指定的腾讯会议室（会议号在</w:t>
      </w:r>
      <w:r>
        <w:rPr>
          <w:rFonts w:hint="eastAsia" w:ascii="宋体" w:hAnsi="宋体" w:eastAsia="宋体" w:cs="宋体"/>
          <w:b/>
          <w:bCs/>
          <w:sz w:val="24"/>
          <w:szCs w:val="24"/>
          <w:lang w:val="en-US" w:eastAsia="zh-CN"/>
        </w:rPr>
        <w:t>QQ群中公布</w:t>
      </w:r>
      <w:r>
        <w:rPr>
          <w:rFonts w:hint="eastAsia" w:ascii="宋体" w:hAnsi="宋体" w:eastAsia="宋体" w:cs="宋体"/>
          <w:b/>
          <w:bCs/>
          <w:sz w:val="24"/>
          <w:szCs w:val="24"/>
          <w:lang w:eastAsia="zh-CN"/>
        </w:rPr>
        <w:t>）</w:t>
      </w:r>
      <w:r>
        <w:rPr>
          <w:rFonts w:hint="eastAsia" w:ascii="宋体" w:hAnsi="宋体" w:eastAsia="宋体" w:cs="宋体"/>
          <w:b/>
          <w:bCs/>
          <w:sz w:val="24"/>
          <w:szCs w:val="24"/>
        </w:rPr>
        <w:t>，</w:t>
      </w:r>
      <w:r>
        <w:rPr>
          <w:rFonts w:hint="eastAsia" w:ascii="宋体" w:hAnsi="宋体" w:eastAsia="宋体" w:cs="宋体"/>
          <w:b/>
          <w:bCs/>
          <w:sz w:val="24"/>
          <w:szCs w:val="24"/>
          <w:lang w:eastAsia="zh-CN"/>
        </w:rPr>
        <w:t>加入会议时名称修改为“</w:t>
      </w:r>
      <w:r>
        <w:rPr>
          <w:rFonts w:hint="eastAsia" w:ascii="宋体" w:hAnsi="宋体" w:eastAsia="宋体" w:cs="宋体"/>
          <w:b/>
          <w:bCs/>
          <w:sz w:val="24"/>
          <w:szCs w:val="24"/>
          <w:u w:val="single"/>
        </w:rPr>
        <w:t>投标单位名称（简写）+授权委托人姓名（实名）</w:t>
      </w:r>
      <w:r>
        <w:rPr>
          <w:rFonts w:hint="eastAsia" w:ascii="宋体" w:hAnsi="宋体" w:eastAsia="宋体" w:cs="宋体"/>
          <w:b/>
          <w:bCs/>
          <w:sz w:val="24"/>
          <w:szCs w:val="24"/>
          <w:lang w:eastAsia="zh-CN"/>
        </w:rPr>
        <w:t>”</w:t>
      </w:r>
      <w:r>
        <w:rPr>
          <w:rFonts w:hint="eastAsia" w:ascii="宋体" w:hAnsi="宋体" w:eastAsia="宋体" w:cs="宋体"/>
          <w:b/>
          <w:bCs/>
          <w:sz w:val="24"/>
          <w:szCs w:val="24"/>
        </w:rPr>
        <w:t>，在开评标全过程中，此</w:t>
      </w:r>
      <w:r>
        <w:rPr>
          <w:rFonts w:hint="eastAsia" w:ascii="宋体" w:hAnsi="宋体" w:eastAsia="宋体" w:cs="宋体"/>
          <w:b/>
          <w:bCs/>
          <w:sz w:val="24"/>
          <w:szCs w:val="24"/>
          <w:lang w:eastAsia="zh-CN"/>
        </w:rPr>
        <w:t>腾讯会议</w:t>
      </w:r>
      <w:r>
        <w:rPr>
          <w:rFonts w:hint="eastAsia" w:ascii="宋体" w:hAnsi="宋体" w:eastAsia="宋体" w:cs="宋体"/>
          <w:b/>
          <w:bCs/>
          <w:sz w:val="24"/>
          <w:szCs w:val="24"/>
        </w:rPr>
        <w:t>作为交互工具进行实</w:t>
      </w:r>
      <w:r>
        <w:rPr>
          <w:rFonts w:hint="eastAsia" w:ascii="宋体" w:hAnsi="宋体" w:eastAsia="宋体" w:cs="宋体"/>
          <w:b/>
          <w:bCs/>
          <w:sz w:val="24"/>
          <w:szCs w:val="24"/>
          <w:lang w:eastAsia="zh-CN"/>
        </w:rPr>
        <w:t>时交互。开评标全过程中，各</w:t>
      </w:r>
      <w:r>
        <w:rPr>
          <w:rFonts w:hint="eastAsia" w:ascii="宋体" w:hAnsi="宋体" w:eastAsia="宋体" w:cs="宋体"/>
          <w:b/>
          <w:bCs/>
          <w:sz w:val="24"/>
          <w:szCs w:val="24"/>
          <w:lang w:val="en-US" w:eastAsia="zh-CN"/>
        </w:rPr>
        <w:t>参选单位</w:t>
      </w:r>
      <w:r>
        <w:rPr>
          <w:rFonts w:hint="eastAsia" w:ascii="宋体" w:hAnsi="宋体" w:eastAsia="宋体" w:cs="宋体"/>
          <w:b/>
          <w:bCs/>
          <w:sz w:val="24"/>
          <w:szCs w:val="24"/>
          <w:lang w:eastAsia="zh-CN"/>
        </w:rPr>
        <w:t>参与远程交互的授权委托人或</w:t>
      </w:r>
      <w:r>
        <w:rPr>
          <w:rFonts w:hint="eastAsia" w:ascii="宋体" w:hAnsi="宋体" w:eastAsia="宋体" w:cs="宋体"/>
          <w:b/>
          <w:bCs/>
          <w:sz w:val="24"/>
          <w:szCs w:val="24"/>
          <w:lang w:val="en-US" w:eastAsia="zh-CN"/>
        </w:rPr>
        <w:t>法定代表人</w:t>
      </w:r>
      <w:r>
        <w:rPr>
          <w:rFonts w:hint="eastAsia" w:ascii="宋体" w:hAnsi="宋体" w:eastAsia="宋体" w:cs="宋体"/>
          <w:b/>
          <w:bCs/>
          <w:sz w:val="24"/>
          <w:szCs w:val="24"/>
          <w:lang w:eastAsia="zh-CN"/>
        </w:rPr>
        <w:t>应始终为同一个人</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u w:val="single"/>
          <w:lang w:val="en-US" w:eastAsia="zh-CN"/>
        </w:rPr>
        <w:t>打开摄像头、语音</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lang w:eastAsia="zh-CN"/>
        </w:rPr>
        <w:t>，中途不得更换，在废标、澄清、提疑、传送文件等特殊情况下需要交互时，投标人一端参与交互的人员将均被视为是投标人的授权委托人或</w:t>
      </w:r>
      <w:r>
        <w:rPr>
          <w:rFonts w:hint="eastAsia" w:ascii="宋体" w:hAnsi="宋体" w:eastAsia="宋体" w:cs="宋体"/>
          <w:b/>
          <w:bCs/>
          <w:sz w:val="24"/>
          <w:szCs w:val="24"/>
          <w:lang w:val="en-US" w:eastAsia="zh-CN"/>
        </w:rPr>
        <w:t>法定代表人</w:t>
      </w:r>
      <w:r>
        <w:rPr>
          <w:rFonts w:hint="eastAsia" w:ascii="宋体" w:hAnsi="宋体" w:eastAsia="宋体" w:cs="宋体"/>
          <w:b/>
          <w:bCs/>
          <w:sz w:val="24"/>
          <w:szCs w:val="24"/>
          <w:lang w:eastAsia="zh-CN"/>
        </w:rPr>
        <w:t>，投标人不得以不承认交互人员的资格或身份等为借口抵赖推脱，投标人自行承担随意更换人员所导致的一切后果。若</w:t>
      </w:r>
      <w:r>
        <w:rPr>
          <w:rFonts w:hint="eastAsia" w:ascii="宋体" w:hAnsi="宋体" w:eastAsia="宋体" w:cs="宋体"/>
          <w:b/>
          <w:bCs/>
          <w:sz w:val="24"/>
          <w:szCs w:val="24"/>
          <w:lang w:val="en-US" w:eastAsia="zh-CN"/>
        </w:rPr>
        <w:t>投标</w:t>
      </w:r>
      <w:r>
        <w:rPr>
          <w:rFonts w:hint="eastAsia" w:ascii="宋体" w:hAnsi="宋体" w:eastAsia="宋体" w:cs="宋体"/>
          <w:b/>
          <w:bCs/>
          <w:sz w:val="24"/>
          <w:szCs w:val="24"/>
          <w:lang w:eastAsia="zh-CN"/>
        </w:rPr>
        <w:t>投标人未按要求加入腾讯会议，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tabs>
          <w:tab w:val="left" w:pos="5250"/>
        </w:tabs>
        <w:snapToGrid w:val="0"/>
        <w:spacing w:line="460" w:lineRule="exact"/>
        <w:ind w:firstLine="440" w:firstLineChars="200"/>
        <w:jc w:val="left"/>
        <w:rPr>
          <w:rFonts w:hint="eastAsia" w:ascii="宋体" w:hAnsi="宋体" w:eastAsia="宋体" w:cs="宋体"/>
          <w:bCs/>
        </w:rPr>
      </w:pPr>
      <w:r>
        <w:rPr>
          <w:rFonts w:hint="eastAsia" w:cs="宋体"/>
          <w:bCs/>
          <w:lang w:val="en-US" w:eastAsia="zh-CN"/>
        </w:rPr>
        <w:t>13</w:t>
      </w:r>
      <w:r>
        <w:rPr>
          <w:rFonts w:hint="eastAsia" w:ascii="宋体" w:hAnsi="宋体" w:eastAsia="宋体" w:cs="宋体"/>
          <w:bCs/>
          <w:lang w:val="en-US" w:eastAsia="zh-CN"/>
        </w:rPr>
        <w:t>.</w:t>
      </w:r>
      <w:r>
        <w:rPr>
          <w:rFonts w:hint="eastAsia" w:ascii="宋体" w:hAnsi="宋体" w:eastAsia="宋体" w:cs="宋体"/>
          <w:bCs/>
        </w:rPr>
        <w:t>主要资格审查标准和内容详见招标文件。</w:t>
      </w:r>
    </w:p>
    <w:p>
      <w:pPr>
        <w:pStyle w:val="14"/>
        <w:spacing w:before="0" w:beforeAutospacing="0" w:after="0" w:afterAutospacing="0" w:line="420" w:lineRule="exact"/>
        <w:ind w:firstLine="480"/>
        <w:rPr>
          <w:rFonts w:hint="eastAsia" w:ascii="宋体" w:hAnsi="宋体" w:eastAsia="宋体" w:cs="宋体"/>
          <w:bCs/>
        </w:rPr>
      </w:pPr>
      <w:r>
        <w:rPr>
          <w:rFonts w:hint="eastAsia" w:ascii="宋体" w:hAnsi="宋体" w:eastAsia="宋体" w:cs="宋体"/>
          <w:bCs/>
        </w:rPr>
        <w:t>1</w:t>
      </w:r>
      <w:r>
        <w:rPr>
          <w:rFonts w:hint="eastAsia" w:cs="宋体"/>
          <w:bCs/>
          <w:lang w:val="en-US" w:eastAsia="zh-CN"/>
        </w:rPr>
        <w:t>4</w:t>
      </w:r>
      <w:r>
        <w:rPr>
          <w:rFonts w:hint="eastAsia" w:ascii="宋体" w:hAnsi="宋体" w:eastAsia="宋体" w:cs="宋体"/>
          <w:bCs/>
          <w:lang w:val="en-US" w:eastAsia="zh-CN"/>
        </w:rPr>
        <w:t>.</w:t>
      </w:r>
      <w:r>
        <w:rPr>
          <w:rFonts w:hint="eastAsia" w:ascii="宋体" w:hAnsi="宋体" w:eastAsia="宋体" w:cs="宋体"/>
          <w:bCs/>
        </w:rPr>
        <w:t>本工程采用价格单因素评标办法，且采用资格后审，具体评标办法详见招标文件第</w:t>
      </w:r>
      <w:r>
        <w:rPr>
          <w:rFonts w:hint="eastAsia" w:ascii="宋体" w:hAnsi="宋体" w:eastAsia="宋体" w:cs="宋体"/>
          <w:bCs/>
          <w:lang w:eastAsia="zh-CN"/>
        </w:rPr>
        <w:t>二章</w:t>
      </w:r>
      <w:r>
        <w:rPr>
          <w:rFonts w:hint="eastAsia" w:ascii="宋体" w:hAnsi="宋体" w:eastAsia="宋体" w:cs="宋体"/>
          <w:bCs/>
        </w:rPr>
        <w:t>。</w:t>
      </w:r>
    </w:p>
    <w:p>
      <w:pPr>
        <w:pStyle w:val="14"/>
        <w:spacing w:before="0" w:beforeAutospacing="0" w:after="0" w:afterAutospacing="0" w:line="420" w:lineRule="exact"/>
        <w:ind w:firstLine="480"/>
        <w:rPr>
          <w:rFonts w:hint="eastAsia" w:ascii="宋体" w:hAnsi="宋体" w:eastAsia="宋体" w:cs="宋体"/>
          <w:lang w:val="en-US" w:eastAsia="zh-CN"/>
        </w:rPr>
      </w:pPr>
      <w:r>
        <w:rPr>
          <w:rFonts w:hint="eastAsia" w:ascii="宋体" w:hAnsi="宋体" w:eastAsia="宋体" w:cs="宋体"/>
          <w:lang w:val="en-US" w:eastAsia="zh-CN"/>
        </w:rPr>
        <w:t>1</w:t>
      </w:r>
      <w:r>
        <w:rPr>
          <w:rFonts w:hint="eastAsia" w:cs="宋体"/>
          <w:lang w:val="en-US" w:eastAsia="zh-CN"/>
        </w:rPr>
        <w:t>5</w:t>
      </w:r>
      <w:r>
        <w:rPr>
          <w:rFonts w:hint="eastAsia" w:ascii="宋体" w:hAnsi="宋体" w:eastAsia="宋体" w:cs="宋体"/>
          <w:lang w:val="en-US" w:eastAsia="zh-CN"/>
        </w:rPr>
        <w:t>.联系方式：</w:t>
      </w:r>
    </w:p>
    <w:p>
      <w:pPr>
        <w:pStyle w:val="14"/>
        <w:spacing w:before="0" w:beforeAutospacing="0" w:after="0" w:afterAutospacing="0" w:line="420" w:lineRule="exact"/>
        <w:ind w:firstLine="480"/>
        <w:rPr>
          <w:rFonts w:hint="eastAsia" w:ascii="宋体" w:hAnsi="宋体" w:eastAsia="宋体" w:cs="宋体"/>
          <w:bCs/>
          <w:lang w:val="en-US" w:eastAsia="zh-CN"/>
        </w:rPr>
      </w:pPr>
      <w:r>
        <w:rPr>
          <w:rFonts w:hint="eastAsia" w:ascii="宋体" w:hAnsi="宋体" w:eastAsia="宋体" w:cs="宋体"/>
          <w:bCs/>
          <w:lang w:val="en-US" w:eastAsia="zh-CN"/>
        </w:rPr>
        <w:t>招标单位名称：</w:t>
      </w:r>
      <w:r>
        <w:rPr>
          <w:rFonts w:hint="eastAsia" w:cs="宋体"/>
          <w:bCs/>
          <w:lang w:val="en-US" w:eastAsia="zh-CN"/>
        </w:rPr>
        <w:t>江苏省南通卫生高等职业技术学校</w:t>
      </w:r>
    </w:p>
    <w:p>
      <w:pPr>
        <w:pStyle w:val="14"/>
        <w:spacing w:before="0" w:beforeAutospacing="0" w:after="0" w:afterAutospacing="0" w:line="420" w:lineRule="exact"/>
        <w:ind w:firstLine="480"/>
        <w:rPr>
          <w:rFonts w:hint="eastAsia" w:ascii="宋体" w:hAnsi="宋体" w:eastAsia="宋体" w:cs="宋体"/>
          <w:bCs/>
          <w:lang w:val="en-US" w:eastAsia="zh-CN"/>
        </w:rPr>
      </w:pPr>
      <w:r>
        <w:rPr>
          <w:rFonts w:hint="eastAsia" w:ascii="宋体" w:hAnsi="宋体" w:eastAsia="宋体" w:cs="宋体"/>
          <w:bCs/>
          <w:lang w:val="en-US" w:eastAsia="zh-CN"/>
        </w:rPr>
        <w:t>联 系 人：</w:t>
      </w:r>
      <w:r>
        <w:rPr>
          <w:rFonts w:hint="eastAsia" w:cs="宋体"/>
          <w:sz w:val="24"/>
          <w:lang w:val="en-US" w:eastAsia="zh-CN"/>
        </w:rPr>
        <w:t>单</w:t>
      </w:r>
      <w:r>
        <w:rPr>
          <w:rFonts w:hint="eastAsia" w:ascii="宋体" w:hAnsi="宋体" w:cs="宋体"/>
          <w:sz w:val="24"/>
          <w:lang w:val="en-US" w:eastAsia="zh-CN"/>
        </w:rPr>
        <w:t>老师</w:t>
      </w:r>
    </w:p>
    <w:p>
      <w:pPr>
        <w:pStyle w:val="14"/>
        <w:spacing w:before="0" w:beforeAutospacing="0" w:after="0" w:afterAutospacing="0" w:line="420" w:lineRule="exact"/>
        <w:ind w:firstLine="480"/>
        <w:rPr>
          <w:rFonts w:hint="eastAsia" w:ascii="宋体" w:hAnsi="宋体" w:eastAsia="宋体" w:cs="宋体"/>
          <w:bCs/>
          <w:lang w:val="en-US" w:eastAsia="zh-CN"/>
        </w:rPr>
      </w:pPr>
      <w:r>
        <w:rPr>
          <w:rFonts w:hint="eastAsia" w:ascii="宋体" w:hAnsi="宋体" w:eastAsia="宋体" w:cs="宋体"/>
          <w:bCs/>
          <w:lang w:val="en-US" w:eastAsia="zh-CN"/>
        </w:rPr>
        <w:t>联系电话：</w:t>
      </w:r>
      <w:r>
        <w:rPr>
          <w:rFonts w:hint="eastAsia" w:ascii="宋体" w:hAnsi="宋体" w:eastAsia="宋体" w:cs="宋体"/>
          <w:sz w:val="24"/>
          <w:highlight w:val="none"/>
        </w:rPr>
        <w:t>0513-51083173</w:t>
      </w:r>
    </w:p>
    <w:p>
      <w:pPr>
        <w:pStyle w:val="14"/>
        <w:spacing w:before="0" w:beforeAutospacing="0" w:after="0" w:afterAutospacing="0" w:line="420" w:lineRule="exact"/>
        <w:ind w:firstLine="480"/>
        <w:rPr>
          <w:rFonts w:hint="eastAsia" w:ascii="宋体" w:hAnsi="宋体" w:eastAsia="宋体" w:cs="宋体"/>
          <w:lang w:eastAsia="zh-CN"/>
        </w:rPr>
      </w:pPr>
      <w:r>
        <w:rPr>
          <w:rFonts w:hint="eastAsia" w:ascii="宋体" w:hAnsi="宋体" w:eastAsia="宋体" w:cs="宋体"/>
          <w:bCs/>
          <w:lang w:val="en-US" w:eastAsia="zh-CN"/>
        </w:rPr>
        <w:t>招标代理</w:t>
      </w:r>
      <w:r>
        <w:rPr>
          <w:rFonts w:hint="eastAsia" w:ascii="宋体" w:hAnsi="宋体" w:eastAsia="宋体" w:cs="宋体"/>
          <w:sz w:val="24"/>
          <w:szCs w:val="24"/>
          <w:lang w:val="en-US" w:eastAsia="zh-CN" w:bidi="ar-SA"/>
        </w:rPr>
        <w:t>机构：江苏中</w:t>
      </w:r>
      <w:r>
        <w:rPr>
          <w:rFonts w:hint="eastAsia" w:ascii="宋体" w:hAnsi="宋体" w:eastAsia="宋体" w:cs="宋体"/>
          <w:lang w:eastAsia="zh-CN"/>
        </w:rPr>
        <w:t>润工程建设咨询有限公司</w:t>
      </w:r>
    </w:p>
    <w:p>
      <w:pPr>
        <w:pStyle w:val="14"/>
        <w:spacing w:before="0" w:beforeAutospacing="0" w:after="0" w:afterAutospacing="0" w:line="420" w:lineRule="exact"/>
        <w:ind w:firstLine="480"/>
        <w:rPr>
          <w:rFonts w:hint="eastAsia" w:ascii="宋体" w:hAnsi="宋体" w:eastAsia="宋体" w:cs="宋体"/>
          <w:lang w:val="en-US" w:eastAsia="zh-CN"/>
        </w:rPr>
      </w:pPr>
      <w:r>
        <w:rPr>
          <w:rFonts w:hint="eastAsia" w:ascii="宋体" w:hAnsi="宋体" w:eastAsia="宋体" w:cs="宋体"/>
          <w:lang w:eastAsia="zh-CN"/>
        </w:rPr>
        <w:t>地址：</w:t>
      </w:r>
      <w:r>
        <w:rPr>
          <w:rFonts w:hint="eastAsia" w:ascii="宋体" w:hAnsi="宋体" w:eastAsia="宋体" w:cs="宋体"/>
          <w:sz w:val="24"/>
        </w:rPr>
        <w:t>崇川区崇川路58号</w:t>
      </w:r>
    </w:p>
    <w:p>
      <w:pPr>
        <w:pStyle w:val="14"/>
        <w:spacing w:before="0" w:beforeAutospacing="0" w:after="0" w:afterAutospacing="0" w:line="420" w:lineRule="exact"/>
        <w:ind w:firstLine="480"/>
        <w:rPr>
          <w:rFonts w:hint="eastAsia" w:ascii="宋体" w:hAnsi="宋体" w:eastAsia="宋体" w:cs="宋体"/>
        </w:rPr>
      </w:pPr>
      <w:r>
        <w:rPr>
          <w:rFonts w:hint="eastAsia" w:ascii="宋体" w:hAnsi="宋体" w:eastAsia="宋体" w:cs="宋体"/>
        </w:rPr>
        <w:t>联系人：</w:t>
      </w:r>
      <w:r>
        <w:rPr>
          <w:rFonts w:hint="eastAsia" w:ascii="宋体" w:hAnsi="宋体" w:eastAsia="宋体" w:cs="宋体"/>
          <w:lang w:val="en-US" w:eastAsia="zh-CN"/>
        </w:rPr>
        <w:t xml:space="preserve"> 王工  </w:t>
      </w:r>
      <w:r>
        <w:rPr>
          <w:rFonts w:hint="eastAsia" w:ascii="宋体" w:hAnsi="宋体" w:eastAsia="宋体" w:cs="宋体"/>
        </w:rPr>
        <w:t>电话：</w:t>
      </w:r>
      <w:r>
        <w:rPr>
          <w:rFonts w:hint="eastAsia" w:ascii="宋体" w:hAnsi="宋体" w:eastAsia="宋体" w:cs="宋体"/>
          <w:sz w:val="24"/>
          <w:lang w:val="en-US" w:eastAsia="zh-CN"/>
        </w:rPr>
        <w:t>0513-55887688</w:t>
      </w:r>
    </w:p>
    <w:sectPr>
      <w:pgSz w:w="11906" w:h="16838"/>
      <w:pgMar w:top="1440" w:right="1080" w:bottom="1440" w:left="108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Plotter">
    <w:altName w:val="Times New Roman"/>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3N2UwNmNjMDJkYTRlMWQ4ZDQ4MDZkYWJkNDA4Y2MifQ=="/>
    <w:docVar w:name="KSO_WPS_MARK_KEY" w:val="45856213-3ba0-4193-9810-db82fd841d08"/>
  </w:docVars>
  <w:rsids>
    <w:rsidRoot w:val="00D31D50"/>
    <w:rsid w:val="00001623"/>
    <w:rsid w:val="000130FF"/>
    <w:rsid w:val="00022DCB"/>
    <w:rsid w:val="00091726"/>
    <w:rsid w:val="000F479E"/>
    <w:rsid w:val="000F5A5A"/>
    <w:rsid w:val="0013499A"/>
    <w:rsid w:val="0014612C"/>
    <w:rsid w:val="00181970"/>
    <w:rsid w:val="00203346"/>
    <w:rsid w:val="0026171D"/>
    <w:rsid w:val="002C09E9"/>
    <w:rsid w:val="00323B43"/>
    <w:rsid w:val="00331C61"/>
    <w:rsid w:val="00332630"/>
    <w:rsid w:val="00353693"/>
    <w:rsid w:val="003700CF"/>
    <w:rsid w:val="00381BF7"/>
    <w:rsid w:val="003B37A8"/>
    <w:rsid w:val="003D37D8"/>
    <w:rsid w:val="004073E8"/>
    <w:rsid w:val="00426133"/>
    <w:rsid w:val="004358AB"/>
    <w:rsid w:val="00532922"/>
    <w:rsid w:val="0057532B"/>
    <w:rsid w:val="00673DD1"/>
    <w:rsid w:val="006A44DF"/>
    <w:rsid w:val="00732CB7"/>
    <w:rsid w:val="00774A4B"/>
    <w:rsid w:val="0082243B"/>
    <w:rsid w:val="008942F1"/>
    <w:rsid w:val="008B7726"/>
    <w:rsid w:val="008E28AC"/>
    <w:rsid w:val="00912C6A"/>
    <w:rsid w:val="00913908"/>
    <w:rsid w:val="00944CB1"/>
    <w:rsid w:val="009A1E33"/>
    <w:rsid w:val="009B408C"/>
    <w:rsid w:val="00AD13F0"/>
    <w:rsid w:val="00AD713B"/>
    <w:rsid w:val="00B71312"/>
    <w:rsid w:val="00B8501B"/>
    <w:rsid w:val="00BF4056"/>
    <w:rsid w:val="00C04EA1"/>
    <w:rsid w:val="00CE2D1A"/>
    <w:rsid w:val="00CE6052"/>
    <w:rsid w:val="00CF6587"/>
    <w:rsid w:val="00D22EFE"/>
    <w:rsid w:val="00D31D50"/>
    <w:rsid w:val="00D42503"/>
    <w:rsid w:val="00DA4C2B"/>
    <w:rsid w:val="00DC2BBF"/>
    <w:rsid w:val="00E0410F"/>
    <w:rsid w:val="00E04DD1"/>
    <w:rsid w:val="00E34248"/>
    <w:rsid w:val="00E45626"/>
    <w:rsid w:val="00E55853"/>
    <w:rsid w:val="00EE704A"/>
    <w:rsid w:val="00F96055"/>
    <w:rsid w:val="00FD505B"/>
    <w:rsid w:val="014C47A8"/>
    <w:rsid w:val="0182115D"/>
    <w:rsid w:val="01BC0E9B"/>
    <w:rsid w:val="01FC1039"/>
    <w:rsid w:val="024B1471"/>
    <w:rsid w:val="02603499"/>
    <w:rsid w:val="029D5CE3"/>
    <w:rsid w:val="032B47DB"/>
    <w:rsid w:val="03A0743A"/>
    <w:rsid w:val="03FC07FD"/>
    <w:rsid w:val="043B3AFE"/>
    <w:rsid w:val="055750EF"/>
    <w:rsid w:val="06716117"/>
    <w:rsid w:val="07181F3A"/>
    <w:rsid w:val="09AF7030"/>
    <w:rsid w:val="0ABB345B"/>
    <w:rsid w:val="0B454AB5"/>
    <w:rsid w:val="0B513885"/>
    <w:rsid w:val="0B8E3A70"/>
    <w:rsid w:val="0BF700C9"/>
    <w:rsid w:val="0C995A51"/>
    <w:rsid w:val="0CAD5EE1"/>
    <w:rsid w:val="0CB86393"/>
    <w:rsid w:val="0CEE5280"/>
    <w:rsid w:val="0D422557"/>
    <w:rsid w:val="0D4B1D89"/>
    <w:rsid w:val="0DAD3137"/>
    <w:rsid w:val="0DE05AF5"/>
    <w:rsid w:val="0E212254"/>
    <w:rsid w:val="0E662ECF"/>
    <w:rsid w:val="104F302F"/>
    <w:rsid w:val="10770A67"/>
    <w:rsid w:val="11FF197A"/>
    <w:rsid w:val="12622A9A"/>
    <w:rsid w:val="126D4494"/>
    <w:rsid w:val="128A6F48"/>
    <w:rsid w:val="12F65DCA"/>
    <w:rsid w:val="135C0A1F"/>
    <w:rsid w:val="14696E54"/>
    <w:rsid w:val="14D26271"/>
    <w:rsid w:val="15A32E0B"/>
    <w:rsid w:val="160C45DA"/>
    <w:rsid w:val="16617961"/>
    <w:rsid w:val="16B56738"/>
    <w:rsid w:val="16F87F10"/>
    <w:rsid w:val="17576948"/>
    <w:rsid w:val="17822C72"/>
    <w:rsid w:val="17900DC1"/>
    <w:rsid w:val="181C5A7C"/>
    <w:rsid w:val="1880506B"/>
    <w:rsid w:val="18BF357F"/>
    <w:rsid w:val="18C6625A"/>
    <w:rsid w:val="19CC7F86"/>
    <w:rsid w:val="19E742E3"/>
    <w:rsid w:val="1A7141E6"/>
    <w:rsid w:val="1D587B89"/>
    <w:rsid w:val="1DC848FC"/>
    <w:rsid w:val="1E082941"/>
    <w:rsid w:val="1ED66C91"/>
    <w:rsid w:val="1F4B606B"/>
    <w:rsid w:val="1F884878"/>
    <w:rsid w:val="1FB20ADA"/>
    <w:rsid w:val="1FFA7E6B"/>
    <w:rsid w:val="20333F02"/>
    <w:rsid w:val="21050F71"/>
    <w:rsid w:val="2310437C"/>
    <w:rsid w:val="232B7122"/>
    <w:rsid w:val="239F1AED"/>
    <w:rsid w:val="23DA245A"/>
    <w:rsid w:val="23F9714D"/>
    <w:rsid w:val="240D6E92"/>
    <w:rsid w:val="246C3937"/>
    <w:rsid w:val="24A32FFB"/>
    <w:rsid w:val="25137850"/>
    <w:rsid w:val="255E3490"/>
    <w:rsid w:val="25DE7878"/>
    <w:rsid w:val="26A92405"/>
    <w:rsid w:val="26E62AD7"/>
    <w:rsid w:val="26EE461D"/>
    <w:rsid w:val="27884B94"/>
    <w:rsid w:val="28807407"/>
    <w:rsid w:val="28CE732F"/>
    <w:rsid w:val="291774F1"/>
    <w:rsid w:val="2A193429"/>
    <w:rsid w:val="2A4E623F"/>
    <w:rsid w:val="2A930272"/>
    <w:rsid w:val="2AF96F0D"/>
    <w:rsid w:val="2B2F2502"/>
    <w:rsid w:val="2B496B5D"/>
    <w:rsid w:val="2B775A5B"/>
    <w:rsid w:val="2B8B6795"/>
    <w:rsid w:val="2C1760EF"/>
    <w:rsid w:val="2C2A35BD"/>
    <w:rsid w:val="2C7C7DB0"/>
    <w:rsid w:val="2D497F5D"/>
    <w:rsid w:val="2D4E7714"/>
    <w:rsid w:val="2D681EA4"/>
    <w:rsid w:val="2DC203DD"/>
    <w:rsid w:val="2E0077FA"/>
    <w:rsid w:val="2EF21A0F"/>
    <w:rsid w:val="2F040E00"/>
    <w:rsid w:val="31E1410E"/>
    <w:rsid w:val="32963E7C"/>
    <w:rsid w:val="342D3395"/>
    <w:rsid w:val="346E29CE"/>
    <w:rsid w:val="363019F6"/>
    <w:rsid w:val="370A0FE8"/>
    <w:rsid w:val="37113668"/>
    <w:rsid w:val="379E47E1"/>
    <w:rsid w:val="380A457A"/>
    <w:rsid w:val="38475E01"/>
    <w:rsid w:val="391C2141"/>
    <w:rsid w:val="395F15FF"/>
    <w:rsid w:val="39B8591B"/>
    <w:rsid w:val="39E82DB2"/>
    <w:rsid w:val="39EB4DD8"/>
    <w:rsid w:val="3A9C2CE5"/>
    <w:rsid w:val="3ADF2505"/>
    <w:rsid w:val="3B242356"/>
    <w:rsid w:val="3B362DF4"/>
    <w:rsid w:val="3B9D52CB"/>
    <w:rsid w:val="3C347907"/>
    <w:rsid w:val="3D2F2095"/>
    <w:rsid w:val="3DD002D7"/>
    <w:rsid w:val="3DF45474"/>
    <w:rsid w:val="3EC56D49"/>
    <w:rsid w:val="3EDC3F0D"/>
    <w:rsid w:val="3F10491A"/>
    <w:rsid w:val="3F814377"/>
    <w:rsid w:val="3FC039E8"/>
    <w:rsid w:val="3FE373F6"/>
    <w:rsid w:val="3FF93CF7"/>
    <w:rsid w:val="407A501C"/>
    <w:rsid w:val="4191440D"/>
    <w:rsid w:val="426C7EA1"/>
    <w:rsid w:val="434C773F"/>
    <w:rsid w:val="436A2628"/>
    <w:rsid w:val="436B193B"/>
    <w:rsid w:val="43DC0250"/>
    <w:rsid w:val="43F42700"/>
    <w:rsid w:val="441107A2"/>
    <w:rsid w:val="445E30F7"/>
    <w:rsid w:val="447B75EC"/>
    <w:rsid w:val="451A5504"/>
    <w:rsid w:val="45530391"/>
    <w:rsid w:val="4620545B"/>
    <w:rsid w:val="46C52937"/>
    <w:rsid w:val="47394545"/>
    <w:rsid w:val="47F430A2"/>
    <w:rsid w:val="481C773E"/>
    <w:rsid w:val="488E7648"/>
    <w:rsid w:val="49015E05"/>
    <w:rsid w:val="490705F5"/>
    <w:rsid w:val="49B258AA"/>
    <w:rsid w:val="4A2D5423"/>
    <w:rsid w:val="4A6D4CBE"/>
    <w:rsid w:val="4A8F054A"/>
    <w:rsid w:val="4AB619CF"/>
    <w:rsid w:val="4B017DC4"/>
    <w:rsid w:val="4C1370C6"/>
    <w:rsid w:val="4E912337"/>
    <w:rsid w:val="4EC70FDA"/>
    <w:rsid w:val="4F590721"/>
    <w:rsid w:val="503F1A77"/>
    <w:rsid w:val="511046CD"/>
    <w:rsid w:val="511A5DE1"/>
    <w:rsid w:val="51B82134"/>
    <w:rsid w:val="51BB1AD7"/>
    <w:rsid w:val="52294FF5"/>
    <w:rsid w:val="53EC26C7"/>
    <w:rsid w:val="54234ADC"/>
    <w:rsid w:val="54AA4FF7"/>
    <w:rsid w:val="55B26D6D"/>
    <w:rsid w:val="560B5234"/>
    <w:rsid w:val="572D7214"/>
    <w:rsid w:val="57A2201F"/>
    <w:rsid w:val="57F27D1F"/>
    <w:rsid w:val="58DB7084"/>
    <w:rsid w:val="5A270FB1"/>
    <w:rsid w:val="5A5430E9"/>
    <w:rsid w:val="5B2C52E8"/>
    <w:rsid w:val="5B9956C8"/>
    <w:rsid w:val="5C671870"/>
    <w:rsid w:val="5D0212E3"/>
    <w:rsid w:val="5D024775"/>
    <w:rsid w:val="5DC504DD"/>
    <w:rsid w:val="5DCF2929"/>
    <w:rsid w:val="5DF56EE6"/>
    <w:rsid w:val="5E022947"/>
    <w:rsid w:val="5E7C04A4"/>
    <w:rsid w:val="5F6A7EA1"/>
    <w:rsid w:val="5F7B0A2A"/>
    <w:rsid w:val="5F8B5F33"/>
    <w:rsid w:val="5FB31EFB"/>
    <w:rsid w:val="5FC52797"/>
    <w:rsid w:val="606A503B"/>
    <w:rsid w:val="608B5B65"/>
    <w:rsid w:val="6109012F"/>
    <w:rsid w:val="61900949"/>
    <w:rsid w:val="62743D75"/>
    <w:rsid w:val="63C55E16"/>
    <w:rsid w:val="63DF0E39"/>
    <w:rsid w:val="648447D2"/>
    <w:rsid w:val="648E4825"/>
    <w:rsid w:val="66036E3E"/>
    <w:rsid w:val="66244F14"/>
    <w:rsid w:val="66576ED4"/>
    <w:rsid w:val="669772E6"/>
    <w:rsid w:val="67876C1E"/>
    <w:rsid w:val="684813D6"/>
    <w:rsid w:val="68EE0760"/>
    <w:rsid w:val="692D58AF"/>
    <w:rsid w:val="6A9120E5"/>
    <w:rsid w:val="6AD83AB1"/>
    <w:rsid w:val="6B0B77AF"/>
    <w:rsid w:val="6C0072E7"/>
    <w:rsid w:val="6C153354"/>
    <w:rsid w:val="6C1F03D4"/>
    <w:rsid w:val="6CAD3592"/>
    <w:rsid w:val="6D636963"/>
    <w:rsid w:val="6E1B0198"/>
    <w:rsid w:val="6FA4131B"/>
    <w:rsid w:val="7089088E"/>
    <w:rsid w:val="712D775F"/>
    <w:rsid w:val="72E91834"/>
    <w:rsid w:val="73207A22"/>
    <w:rsid w:val="7327187F"/>
    <w:rsid w:val="734F317E"/>
    <w:rsid w:val="73C919CE"/>
    <w:rsid w:val="74735625"/>
    <w:rsid w:val="747E4B9A"/>
    <w:rsid w:val="74A56AA1"/>
    <w:rsid w:val="74C57B13"/>
    <w:rsid w:val="74D21DA4"/>
    <w:rsid w:val="74EB04D7"/>
    <w:rsid w:val="756D6D75"/>
    <w:rsid w:val="768722DC"/>
    <w:rsid w:val="76A457B4"/>
    <w:rsid w:val="76A8331D"/>
    <w:rsid w:val="76C62CF0"/>
    <w:rsid w:val="76E50CB7"/>
    <w:rsid w:val="770A76EB"/>
    <w:rsid w:val="77DE6749"/>
    <w:rsid w:val="785812E0"/>
    <w:rsid w:val="79680FE5"/>
    <w:rsid w:val="79C71920"/>
    <w:rsid w:val="7B1D5ED3"/>
    <w:rsid w:val="7B464FDF"/>
    <w:rsid w:val="7BC5647E"/>
    <w:rsid w:val="7BFC44F0"/>
    <w:rsid w:val="7D620831"/>
    <w:rsid w:val="7D773A78"/>
    <w:rsid w:val="7E60377F"/>
    <w:rsid w:val="7ECF0872"/>
    <w:rsid w:val="7F3653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4">
    <w:name w:val="annotation text"/>
    <w:basedOn w:val="1"/>
    <w:semiHidden/>
    <w:unhideWhenUsed/>
    <w:qFormat/>
    <w:uiPriority w:val="99"/>
    <w:pPr>
      <w:jc w:val="left"/>
    </w:pPr>
  </w:style>
  <w:style w:type="paragraph" w:styleId="5">
    <w:name w:val="Body Text"/>
    <w:basedOn w:val="1"/>
    <w:next w:val="6"/>
    <w:qFormat/>
    <w:uiPriority w:val="0"/>
    <w:pPr>
      <w:spacing w:line="360" w:lineRule="auto"/>
    </w:pPr>
    <w:rPr>
      <w:rFonts w:eastAsia="仿宋_GB2312" w:asciiTheme="minorHAnsi" w:hAnsiTheme="minorHAnsi" w:cstheme="minorBidi"/>
      <w:sz w:val="23"/>
    </w:rPr>
  </w:style>
  <w:style w:type="paragraph" w:customStyle="1" w:styleId="6">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styleId="7">
    <w:name w:val="Body Text Indent"/>
    <w:basedOn w:val="1"/>
    <w:next w:val="8"/>
    <w:qFormat/>
    <w:uiPriority w:val="0"/>
    <w:pPr>
      <w:spacing w:before="240" w:line="360" w:lineRule="auto"/>
      <w:ind w:firstLine="552" w:firstLineChars="263"/>
    </w:pPr>
    <w:rPr>
      <w:rFonts w:ascii="宋体" w:hAnsi="宋体"/>
      <w:szCs w:val="20"/>
    </w:rPr>
  </w:style>
  <w:style w:type="paragraph" w:styleId="8">
    <w:name w:val="envelope return"/>
    <w:basedOn w:val="1"/>
    <w:unhideWhenUsed/>
    <w:qFormat/>
    <w:uiPriority w:val="99"/>
    <w:pPr>
      <w:snapToGrid w:val="0"/>
    </w:pPr>
    <w:rPr>
      <w:rFonts w:ascii="Arial" w:hAnsi="Arial"/>
    </w:rPr>
  </w:style>
  <w:style w:type="paragraph" w:styleId="9">
    <w:name w:val="Block Text"/>
    <w:basedOn w:val="1"/>
    <w:next w:val="5"/>
    <w:qFormat/>
    <w:uiPriority w:val="0"/>
    <w:pPr>
      <w:spacing w:line="360" w:lineRule="auto"/>
      <w:ind w:right="210" w:firstLine="560"/>
    </w:pPr>
    <w:rPr>
      <w:rFonts w:ascii="宋体" w:hAnsi="宋体" w:cs="宋体"/>
      <w:color w:val="000000"/>
      <w:kern w:val="0"/>
      <w:sz w:val="24"/>
      <w:szCs w:val="20"/>
    </w:rPr>
  </w:style>
  <w:style w:type="paragraph" w:styleId="10">
    <w:name w:val="Body Text Indent 2"/>
    <w:basedOn w:val="1"/>
    <w:qFormat/>
    <w:uiPriority w:val="0"/>
    <w:pPr>
      <w:spacing w:after="120" w:line="480" w:lineRule="auto"/>
      <w:ind w:left="420" w:leftChars="200"/>
    </w:pPr>
  </w:style>
  <w:style w:type="paragraph" w:styleId="11">
    <w:name w:val="footer"/>
    <w:basedOn w:val="1"/>
    <w:link w:val="28"/>
    <w:unhideWhenUsed/>
    <w:qFormat/>
    <w:uiPriority w:val="99"/>
    <w:pPr>
      <w:tabs>
        <w:tab w:val="center" w:pos="4153"/>
        <w:tab w:val="right" w:pos="8306"/>
      </w:tabs>
    </w:pPr>
    <w:rPr>
      <w:sz w:val="18"/>
      <w:szCs w:val="18"/>
    </w:rPr>
  </w:style>
  <w:style w:type="paragraph" w:styleId="12">
    <w:name w:val="header"/>
    <w:basedOn w:val="1"/>
    <w:link w:val="27"/>
    <w:unhideWhenUsed/>
    <w:qFormat/>
    <w:uiPriority w:val="99"/>
    <w:pPr>
      <w:pBdr>
        <w:bottom w:val="single" w:color="auto" w:sz="6" w:space="1"/>
      </w:pBdr>
      <w:tabs>
        <w:tab w:val="center" w:pos="4153"/>
        <w:tab w:val="right" w:pos="8306"/>
      </w:tabs>
      <w:jc w:val="center"/>
    </w:pPr>
    <w:rPr>
      <w:sz w:val="18"/>
      <w:szCs w:val="18"/>
    </w:rPr>
  </w:style>
  <w:style w:type="paragraph" w:styleId="13">
    <w:name w:val="Body Text Indent 3"/>
    <w:basedOn w:val="1"/>
    <w:next w:val="3"/>
    <w:qFormat/>
    <w:uiPriority w:val="0"/>
    <w:pPr>
      <w:spacing w:after="120"/>
      <w:ind w:left="420"/>
    </w:pPr>
    <w:rPr>
      <w:rFonts w:hAnsi="宋体"/>
      <w:kern w:val="0"/>
      <w:sz w:val="16"/>
      <w:szCs w:val="20"/>
    </w:rPr>
  </w:style>
  <w:style w:type="paragraph" w:styleId="1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paragraph" w:styleId="15">
    <w:name w:val="Body Text First Indent 2"/>
    <w:basedOn w:val="7"/>
    <w:next w:val="13"/>
    <w:unhideWhenUsed/>
    <w:qFormat/>
    <w:uiPriority w:val="99"/>
    <w:pPr>
      <w:ind w:firstLine="200" w:firstLineChars="200"/>
    </w:pPr>
  </w:style>
  <w:style w:type="character" w:styleId="18">
    <w:name w:val="Strong"/>
    <w:basedOn w:val="17"/>
    <w:qFormat/>
    <w:uiPriority w:val="22"/>
    <w:rPr>
      <w:b/>
      <w:bCs/>
    </w:rPr>
  </w:style>
  <w:style w:type="character" w:styleId="19">
    <w:name w:val="FollowedHyperlink"/>
    <w:basedOn w:val="17"/>
    <w:semiHidden/>
    <w:unhideWhenUsed/>
    <w:qFormat/>
    <w:uiPriority w:val="99"/>
    <w:rPr>
      <w:color w:val="800080"/>
      <w:u w:val="none"/>
    </w:rPr>
  </w:style>
  <w:style w:type="character" w:styleId="20">
    <w:name w:val="Emphasis"/>
    <w:basedOn w:val="17"/>
    <w:qFormat/>
    <w:uiPriority w:val="20"/>
  </w:style>
  <w:style w:type="character" w:styleId="21">
    <w:name w:val="Hyperlink"/>
    <w:basedOn w:val="17"/>
    <w:unhideWhenUsed/>
    <w:qFormat/>
    <w:uiPriority w:val="99"/>
    <w:rPr>
      <w:color w:val="0000FF"/>
      <w:u w:val="none"/>
    </w:rPr>
  </w:style>
  <w:style w:type="character" w:styleId="22">
    <w:name w:val="HTML Cite"/>
    <w:basedOn w:val="17"/>
    <w:semiHidden/>
    <w:unhideWhenUsed/>
    <w:qFormat/>
    <w:uiPriority w:val="99"/>
  </w:style>
  <w:style w:type="paragraph" w:customStyle="1" w:styleId="23">
    <w:name w:val="无间隔1"/>
    <w:qFormat/>
    <w:uiPriority w:val="99"/>
    <w:pPr>
      <w:widowControl w:val="0"/>
      <w:spacing w:line="300" w:lineRule="auto"/>
    </w:pPr>
    <w:rPr>
      <w:rFonts w:ascii="Times New Roman" w:hAnsi="Times New Roman" w:eastAsia="华文仿宋" w:cs="Times New Roman"/>
      <w:kern w:val="2"/>
      <w:sz w:val="24"/>
      <w:szCs w:val="21"/>
      <w:lang w:val="en-US" w:eastAsia="zh-CN" w:bidi="ar-SA"/>
    </w:rPr>
  </w:style>
  <w:style w:type="paragraph" w:customStyle="1" w:styleId="24">
    <w:name w:val="正文缩进1"/>
    <w:basedOn w:val="1"/>
    <w:next w:val="25"/>
    <w:qFormat/>
    <w:uiPriority w:val="0"/>
    <w:pPr>
      <w:spacing w:line="312" w:lineRule="atLeast"/>
      <w:ind w:firstLine="420"/>
    </w:pPr>
    <w:rPr>
      <w:rFonts w:ascii="Plotter" w:hAnsi="宋体" w:cs="宋体"/>
      <w:kern w:val="0"/>
      <w:szCs w:val="20"/>
    </w:rPr>
  </w:style>
  <w:style w:type="paragraph" w:customStyle="1" w:styleId="25">
    <w:name w:val="List Paragraph1"/>
    <w:basedOn w:val="1"/>
    <w:next w:val="26"/>
    <w:qFormat/>
    <w:uiPriority w:val="0"/>
    <w:pPr>
      <w:ind w:firstLine="420"/>
    </w:pPr>
    <w:rPr>
      <w:rFonts w:hAnsi="宋体" w:cs="宋体"/>
      <w:kern w:val="0"/>
      <w:szCs w:val="20"/>
    </w:rPr>
  </w:style>
  <w:style w:type="paragraph" w:customStyle="1" w:styleId="26">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character" w:customStyle="1" w:styleId="27">
    <w:name w:val="页眉 Char"/>
    <w:basedOn w:val="17"/>
    <w:link w:val="12"/>
    <w:qFormat/>
    <w:uiPriority w:val="99"/>
    <w:rPr>
      <w:rFonts w:ascii="Tahoma" w:hAnsi="Tahoma"/>
      <w:sz w:val="18"/>
      <w:szCs w:val="18"/>
    </w:rPr>
  </w:style>
  <w:style w:type="character" w:customStyle="1" w:styleId="28">
    <w:name w:val="页脚 Char"/>
    <w:basedOn w:val="17"/>
    <w:link w:val="11"/>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2195</Words>
  <Characters>2304</Characters>
  <Lines>19</Lines>
  <Paragraphs>5</Paragraphs>
  <TotalTime>1</TotalTime>
  <ScaleCrop>false</ScaleCrop>
  <LinksUpToDate>false</LinksUpToDate>
  <CharactersWithSpaces>2321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2021-02-08T08:04:00Z</dcterms:created>
  <dc:creator>Administrator</dc:creator>
  <cp:lastModifiedBy>孙妍</cp:lastModifiedBy>
  <cp:lastPrinted>2020-09-23T02:13:00Z</cp:lastPrinted>
  <dcterms:modified xsi:type="dcterms:W3CDTF">2023-05-07T04:04:50Z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F0521F0953DD451F8DE0C0893B06A927</vt:lpwstr>
  </property>
</Properties>
</file>