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69" w:rsidRDefault="00905C69" w:rsidP="00216E0C">
      <w:pPr>
        <w:jc w:val="center"/>
        <w:rPr>
          <w:rFonts w:eastAsia="黑体"/>
          <w:b/>
          <w:sz w:val="40"/>
          <w:szCs w:val="32"/>
        </w:rPr>
      </w:pPr>
      <w:r w:rsidRPr="00013795">
        <w:rPr>
          <w:rFonts w:eastAsia="黑体" w:hint="eastAsia"/>
          <w:b/>
          <w:sz w:val="40"/>
          <w:szCs w:val="32"/>
        </w:rPr>
        <w:t>江苏省南通卫生高等职业技术学校</w:t>
      </w:r>
    </w:p>
    <w:p w:rsidR="00905C69" w:rsidRPr="00BD4945" w:rsidRDefault="00905C69" w:rsidP="00216E0C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40"/>
          <w:szCs w:val="32"/>
        </w:rPr>
        <w:t>学生实习责任保险项目</w:t>
      </w:r>
      <w:r w:rsidRPr="00BD4945">
        <w:rPr>
          <w:rFonts w:eastAsia="黑体" w:hint="eastAsia"/>
          <w:b/>
          <w:sz w:val="40"/>
          <w:szCs w:val="32"/>
        </w:rPr>
        <w:t>招标书</w:t>
      </w:r>
    </w:p>
    <w:p w:rsidR="00905C69" w:rsidRPr="00BD4945" w:rsidRDefault="00905C69" w:rsidP="00763B3E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905C69" w:rsidRPr="006B7518" w:rsidRDefault="00905C69" w:rsidP="00C21905">
      <w:pPr>
        <w:pStyle w:val="NormalWeb"/>
        <w:spacing w:before="0" w:beforeAutospacing="0" w:after="0" w:afterAutospacing="0" w:line="520" w:lineRule="exact"/>
        <w:ind w:firstLineChars="250" w:firstLine="700"/>
        <w:rPr>
          <w:color w:val="000000"/>
          <w:sz w:val="28"/>
          <w:szCs w:val="28"/>
        </w:rPr>
      </w:pPr>
      <w:r w:rsidRPr="006B7518">
        <w:rPr>
          <w:rFonts w:hint="eastAsia"/>
          <w:color w:val="000000"/>
          <w:sz w:val="28"/>
          <w:szCs w:val="28"/>
        </w:rPr>
        <w:t>根据“教育部等五部门关于印发《职业学校学生实习管理规定》的通知精神，为做好我院学生实习责任保险工作，根据《中华人民共和国招投标法》和我校招投标工作规则，经研究决定对江苏</w:t>
      </w:r>
      <w:r>
        <w:rPr>
          <w:rFonts w:hint="eastAsia"/>
          <w:color w:val="000000"/>
          <w:sz w:val="28"/>
          <w:szCs w:val="28"/>
        </w:rPr>
        <w:t>省南通卫生高等</w:t>
      </w:r>
      <w:r w:rsidRPr="006B7518">
        <w:rPr>
          <w:rFonts w:hint="eastAsia"/>
          <w:color w:val="000000"/>
          <w:sz w:val="28"/>
          <w:szCs w:val="28"/>
        </w:rPr>
        <w:t>职业</w:t>
      </w:r>
      <w:r>
        <w:rPr>
          <w:rFonts w:hint="eastAsia"/>
          <w:color w:val="000000"/>
          <w:sz w:val="28"/>
          <w:szCs w:val="28"/>
        </w:rPr>
        <w:t>技术</w:t>
      </w:r>
      <w:r w:rsidRPr="006B7518">
        <w:rPr>
          <w:rFonts w:hint="eastAsia"/>
          <w:color w:val="000000"/>
          <w:sz w:val="28"/>
          <w:szCs w:val="28"/>
        </w:rPr>
        <w:t>学</w:t>
      </w:r>
      <w:r>
        <w:rPr>
          <w:rFonts w:hint="eastAsia"/>
          <w:color w:val="000000"/>
          <w:sz w:val="28"/>
          <w:szCs w:val="28"/>
        </w:rPr>
        <w:t>校</w:t>
      </w:r>
      <w:r w:rsidRPr="006B7518">
        <w:rPr>
          <w:rFonts w:hint="eastAsia"/>
          <w:color w:val="000000"/>
          <w:sz w:val="28"/>
          <w:szCs w:val="28"/>
        </w:rPr>
        <w:t>学生实习责任保险进行</w:t>
      </w:r>
      <w:r>
        <w:rPr>
          <w:rFonts w:hint="eastAsia"/>
          <w:color w:val="000000"/>
          <w:sz w:val="28"/>
          <w:szCs w:val="28"/>
        </w:rPr>
        <w:t>公开招标</w:t>
      </w:r>
      <w:r w:rsidRPr="006B7518">
        <w:rPr>
          <w:rFonts w:hint="eastAsia"/>
          <w:color w:val="000000"/>
          <w:sz w:val="28"/>
          <w:szCs w:val="28"/>
        </w:rPr>
        <w:t>。</w:t>
      </w:r>
    </w:p>
    <w:p w:rsidR="00905C69" w:rsidRPr="00BD4945" w:rsidRDefault="00905C69" w:rsidP="00C21905">
      <w:pPr>
        <w:spacing w:line="520" w:lineRule="exact"/>
        <w:ind w:firstLineChars="200" w:firstLine="562"/>
        <w:rPr>
          <w:rFonts w:eastAsia="仿宋_GB2312"/>
          <w:sz w:val="28"/>
          <w:szCs w:val="28"/>
        </w:rPr>
      </w:pPr>
      <w:r w:rsidRPr="00BD4945">
        <w:rPr>
          <w:rFonts w:eastAsia="仿宋_GB2312" w:hint="eastAsia"/>
          <w:b/>
          <w:sz w:val="28"/>
          <w:szCs w:val="28"/>
        </w:rPr>
        <w:t>一、招标文件编号：</w:t>
      </w:r>
      <w:r>
        <w:rPr>
          <w:rFonts w:eastAsia="仿宋_GB2312"/>
          <w:b/>
          <w:sz w:val="28"/>
          <w:szCs w:val="28"/>
        </w:rPr>
        <w:t>BS2017024</w:t>
      </w:r>
    </w:p>
    <w:p w:rsidR="00905C69" w:rsidRPr="00A30B52" w:rsidRDefault="00905C69" w:rsidP="00C21905">
      <w:pPr>
        <w:spacing w:line="520" w:lineRule="exact"/>
        <w:ind w:firstLineChars="400" w:firstLine="1124"/>
        <w:rPr>
          <w:rFonts w:eastAsia="仿宋_GB2312"/>
          <w:b/>
          <w:sz w:val="28"/>
          <w:szCs w:val="28"/>
        </w:rPr>
      </w:pPr>
      <w:r w:rsidRPr="00A30B52">
        <w:rPr>
          <w:rFonts w:eastAsia="仿宋_GB2312" w:hint="eastAsia"/>
          <w:b/>
          <w:sz w:val="28"/>
          <w:szCs w:val="28"/>
        </w:rPr>
        <w:t>招标形式：公开招标</w:t>
      </w:r>
      <w:r w:rsidRPr="00A30B52">
        <w:rPr>
          <w:rFonts w:eastAsia="仿宋_GB2312"/>
          <w:b/>
          <w:sz w:val="28"/>
          <w:szCs w:val="28"/>
        </w:rPr>
        <w:t xml:space="preserve"> </w:t>
      </w:r>
    </w:p>
    <w:p w:rsidR="00905C69" w:rsidRDefault="00905C69" w:rsidP="00C21905">
      <w:pPr>
        <w:spacing w:line="520" w:lineRule="exact"/>
        <w:ind w:firstLineChars="200" w:firstLine="562"/>
        <w:rPr>
          <w:rFonts w:eastAsia="黑体"/>
          <w:b/>
          <w:sz w:val="28"/>
          <w:szCs w:val="28"/>
        </w:rPr>
      </w:pPr>
      <w:r w:rsidRPr="00BD4945">
        <w:rPr>
          <w:rFonts w:eastAsia="仿宋_GB2312" w:hint="eastAsia"/>
          <w:b/>
          <w:sz w:val="28"/>
          <w:szCs w:val="28"/>
        </w:rPr>
        <w:t>二、项目名称</w:t>
      </w:r>
      <w:r w:rsidRPr="00BD4945">
        <w:rPr>
          <w:rFonts w:eastAsia="仿宋_GB2312" w:hint="eastAsia"/>
          <w:sz w:val="28"/>
          <w:szCs w:val="28"/>
        </w:rPr>
        <w:t>：</w:t>
      </w:r>
      <w:r w:rsidRPr="00C21905">
        <w:rPr>
          <w:rFonts w:eastAsia="仿宋_GB2312" w:hint="eastAsia"/>
          <w:b/>
          <w:sz w:val="28"/>
          <w:szCs w:val="28"/>
        </w:rPr>
        <w:t>学生实习责任保险项目</w:t>
      </w:r>
    </w:p>
    <w:p w:rsidR="00905C69" w:rsidRPr="006B7518" w:rsidRDefault="00905C69" w:rsidP="00C21905">
      <w:pPr>
        <w:pStyle w:val="NormalWeb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 w:rsidRPr="006B7518">
        <w:rPr>
          <w:rFonts w:hint="eastAsia"/>
          <w:color w:val="000000"/>
          <w:sz w:val="28"/>
          <w:szCs w:val="28"/>
        </w:rPr>
        <w:t>三、</w:t>
      </w:r>
      <w:r>
        <w:rPr>
          <w:rFonts w:hint="eastAsia"/>
          <w:color w:val="000000"/>
          <w:sz w:val="28"/>
          <w:szCs w:val="28"/>
        </w:rPr>
        <w:t>招标</w:t>
      </w:r>
      <w:r w:rsidRPr="006B7518">
        <w:rPr>
          <w:rFonts w:hint="eastAsia"/>
          <w:color w:val="000000"/>
          <w:sz w:val="28"/>
          <w:szCs w:val="28"/>
        </w:rPr>
        <w:t>项目</w:t>
      </w:r>
    </w:p>
    <w:p w:rsidR="00905C69" w:rsidRPr="006B7518" w:rsidRDefault="00905C69" w:rsidP="00C21905">
      <w:pPr>
        <w:pStyle w:val="NormalWeb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．</w:t>
      </w:r>
      <w:r w:rsidRPr="006B7518">
        <w:rPr>
          <w:rFonts w:hint="eastAsia"/>
          <w:color w:val="000000"/>
          <w:sz w:val="28"/>
          <w:szCs w:val="28"/>
        </w:rPr>
        <w:t>学生实习期间遭受意外事故及由于被保险人疏忽或过失</w:t>
      </w:r>
      <w:r>
        <w:rPr>
          <w:rFonts w:hint="eastAsia"/>
          <w:color w:val="000000"/>
          <w:sz w:val="28"/>
          <w:szCs w:val="28"/>
        </w:rPr>
        <w:t>导致的学生人身伤亡，被保险人依法应承担的责任，以及相关法律费用，被保险人投保费用为</w:t>
      </w:r>
      <w:r>
        <w:rPr>
          <w:color w:val="000000"/>
          <w:sz w:val="28"/>
          <w:szCs w:val="28"/>
        </w:rPr>
        <w:t>50</w:t>
      </w:r>
      <w:r>
        <w:rPr>
          <w:rFonts w:hint="eastAsia"/>
          <w:color w:val="000000"/>
          <w:sz w:val="28"/>
          <w:szCs w:val="28"/>
        </w:rPr>
        <w:t>元</w:t>
      </w:r>
      <w:r>
        <w:rPr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人</w:t>
      </w:r>
      <w:r>
        <w:rPr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年。</w:t>
      </w:r>
    </w:p>
    <w:p w:rsidR="00905C69" w:rsidRPr="006B7518" w:rsidRDefault="00905C69" w:rsidP="00C21905">
      <w:pPr>
        <w:pStyle w:val="NormalWeb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B7518">
        <w:rPr>
          <w:rFonts w:hint="eastAsia"/>
          <w:color w:val="000000"/>
          <w:sz w:val="28"/>
          <w:szCs w:val="28"/>
        </w:rPr>
        <w:t>参保人数：</w:t>
      </w:r>
      <w:r>
        <w:rPr>
          <w:color w:val="000000"/>
          <w:sz w:val="28"/>
          <w:szCs w:val="28"/>
        </w:rPr>
        <w:t>1698</w:t>
      </w:r>
      <w:r w:rsidRPr="006B7518">
        <w:rPr>
          <w:rFonts w:hint="eastAsia"/>
          <w:color w:val="000000"/>
          <w:sz w:val="28"/>
          <w:szCs w:val="28"/>
        </w:rPr>
        <w:t>人</w:t>
      </w:r>
      <w:r w:rsidRPr="006B7518">
        <w:rPr>
          <w:color w:val="000000"/>
          <w:sz w:val="28"/>
          <w:szCs w:val="28"/>
        </w:rPr>
        <w:t>;</w:t>
      </w:r>
    </w:p>
    <w:p w:rsidR="00905C69" w:rsidRDefault="00905C69" w:rsidP="00C21905">
      <w:pPr>
        <w:pStyle w:val="NormalWeb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B7518">
        <w:rPr>
          <w:rFonts w:hint="eastAsia"/>
          <w:color w:val="000000"/>
          <w:sz w:val="28"/>
          <w:szCs w:val="28"/>
        </w:rPr>
        <w:t>保期：</w:t>
      </w:r>
      <w:r>
        <w:rPr>
          <w:color w:val="000000"/>
          <w:sz w:val="28"/>
          <w:szCs w:val="28"/>
        </w:rPr>
        <w:t>1</w:t>
      </w:r>
      <w:r w:rsidRPr="006B7518">
        <w:rPr>
          <w:rFonts w:hint="eastAsia"/>
          <w:color w:val="000000"/>
          <w:sz w:val="28"/>
          <w:szCs w:val="28"/>
        </w:rPr>
        <w:t>年（暂定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7"/>
          <w:attr w:name="Year" w:val="2017"/>
        </w:smartTagPr>
        <w:r w:rsidRPr="006B7518">
          <w:rPr>
            <w:color w:val="000000"/>
            <w:sz w:val="28"/>
            <w:szCs w:val="28"/>
          </w:rPr>
          <w:t>201</w:t>
        </w:r>
        <w:r>
          <w:rPr>
            <w:color w:val="000000"/>
            <w:sz w:val="28"/>
            <w:szCs w:val="28"/>
          </w:rPr>
          <w:t>7</w:t>
        </w:r>
        <w:r w:rsidRPr="006B7518">
          <w:rPr>
            <w:rFonts w:hint="eastAsia"/>
            <w:color w:val="000000"/>
            <w:sz w:val="28"/>
            <w:szCs w:val="28"/>
          </w:rPr>
          <w:t>年</w:t>
        </w:r>
        <w:r>
          <w:rPr>
            <w:color w:val="000000"/>
            <w:sz w:val="28"/>
            <w:szCs w:val="28"/>
          </w:rPr>
          <w:t>7</w:t>
        </w:r>
        <w:r w:rsidRPr="006B7518">
          <w:rPr>
            <w:rFonts w:hint="eastAsia"/>
            <w:color w:val="000000"/>
            <w:sz w:val="28"/>
            <w:szCs w:val="28"/>
          </w:rPr>
          <w:t>月</w:t>
        </w:r>
        <w:r>
          <w:rPr>
            <w:color w:val="000000"/>
            <w:sz w:val="28"/>
            <w:szCs w:val="28"/>
          </w:rPr>
          <w:t>20</w:t>
        </w:r>
        <w:r w:rsidRPr="006B7518">
          <w:rPr>
            <w:rFonts w:hint="eastAsia"/>
            <w:color w:val="000000"/>
            <w:sz w:val="28"/>
            <w:szCs w:val="28"/>
          </w:rPr>
          <w:t>日</w:t>
        </w:r>
      </w:smartTag>
      <w:r w:rsidRPr="006B7518">
        <w:rPr>
          <w:color w:val="000000"/>
          <w:sz w:val="28"/>
          <w:szCs w:val="28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7"/>
          <w:attr w:name="Year" w:val="2018"/>
        </w:smartTagPr>
        <w:r w:rsidRPr="006B7518">
          <w:rPr>
            <w:color w:val="000000"/>
            <w:sz w:val="28"/>
            <w:szCs w:val="28"/>
          </w:rPr>
          <w:t>201</w:t>
        </w:r>
        <w:r>
          <w:rPr>
            <w:color w:val="000000"/>
            <w:sz w:val="28"/>
            <w:szCs w:val="28"/>
          </w:rPr>
          <w:t>8</w:t>
        </w:r>
        <w:r w:rsidRPr="006B7518">
          <w:rPr>
            <w:rFonts w:hint="eastAsia"/>
            <w:color w:val="000000"/>
            <w:sz w:val="28"/>
            <w:szCs w:val="28"/>
          </w:rPr>
          <w:t>年</w:t>
        </w:r>
        <w:r>
          <w:rPr>
            <w:color w:val="000000"/>
            <w:sz w:val="28"/>
            <w:szCs w:val="28"/>
          </w:rPr>
          <w:t>7</w:t>
        </w:r>
        <w:r w:rsidRPr="006B7518">
          <w:rPr>
            <w:rFonts w:hint="eastAsia"/>
            <w:color w:val="000000"/>
            <w:sz w:val="28"/>
            <w:szCs w:val="28"/>
          </w:rPr>
          <w:t>月</w:t>
        </w:r>
        <w:r>
          <w:rPr>
            <w:color w:val="000000"/>
            <w:sz w:val="28"/>
            <w:szCs w:val="28"/>
          </w:rPr>
          <w:t>20</w:t>
        </w:r>
        <w:r>
          <w:rPr>
            <w:rFonts w:hint="eastAsia"/>
            <w:color w:val="000000"/>
            <w:sz w:val="28"/>
            <w:szCs w:val="28"/>
          </w:rPr>
          <w:t>日</w:t>
        </w:r>
      </w:smartTag>
      <w:r>
        <w:rPr>
          <w:rFonts w:hint="eastAsia"/>
          <w:color w:val="000000"/>
          <w:sz w:val="28"/>
          <w:szCs w:val="28"/>
        </w:rPr>
        <w:t>），</w:t>
      </w:r>
    </w:p>
    <w:p w:rsidR="00905C69" w:rsidRPr="00A30B52" w:rsidRDefault="00905C69" w:rsidP="00C21905">
      <w:pPr>
        <w:pStyle w:val="NormalWeb"/>
        <w:spacing w:before="0" w:beforeAutospacing="0" w:after="0" w:afterAutospacing="0" w:line="520" w:lineRule="exact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续标说明：合同期满后，经双方协定，可由校方提出续标一年。</w:t>
      </w:r>
    </w:p>
    <w:p w:rsidR="00905C69" w:rsidRPr="006B7518" w:rsidRDefault="00905C69" w:rsidP="00C21905">
      <w:pPr>
        <w:pStyle w:val="NormalWeb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</w:t>
      </w:r>
      <w:r w:rsidRPr="006B7518"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投标</w:t>
      </w:r>
      <w:r w:rsidRPr="006B7518">
        <w:rPr>
          <w:rFonts w:hint="eastAsia"/>
          <w:color w:val="000000"/>
          <w:sz w:val="28"/>
          <w:szCs w:val="28"/>
        </w:rPr>
        <w:t>说明</w:t>
      </w:r>
    </w:p>
    <w:p w:rsidR="00905C69" w:rsidRPr="006B7518" w:rsidRDefault="00905C69" w:rsidP="00C21905">
      <w:pPr>
        <w:pStyle w:val="NormalWeb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 w:rsidRPr="006B7518">
        <w:rPr>
          <w:color w:val="000000"/>
          <w:sz w:val="28"/>
          <w:szCs w:val="28"/>
        </w:rPr>
        <w:t>1</w:t>
      </w:r>
      <w:r w:rsidRPr="006B7518">
        <w:rPr>
          <w:rFonts w:hint="eastAsia"/>
          <w:color w:val="000000"/>
          <w:sz w:val="28"/>
          <w:szCs w:val="28"/>
        </w:rPr>
        <w:t>．投标人应按照招标书要求制作投标文件，应详细列示责任限额、保费、保险范围、服务承诺等。</w:t>
      </w:r>
    </w:p>
    <w:p w:rsidR="00905C69" w:rsidRPr="006B7518" w:rsidRDefault="00905C69" w:rsidP="00C21905">
      <w:pPr>
        <w:pStyle w:val="NormalWeb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 w:rsidRPr="006B7518">
        <w:rPr>
          <w:color w:val="000000"/>
          <w:sz w:val="28"/>
          <w:szCs w:val="28"/>
        </w:rPr>
        <w:t>2</w:t>
      </w:r>
      <w:r w:rsidRPr="006B7518">
        <w:rPr>
          <w:rFonts w:hint="eastAsia"/>
          <w:color w:val="000000"/>
          <w:sz w:val="28"/>
          <w:szCs w:val="28"/>
        </w:rPr>
        <w:t>．投标文件内容：营业执照、保监会核发的资质证明复印件、公司情况简介（近两年内针对学校较大规模保险成功案例说明）、银行资信证明，承保的范围、优惠条件、服务承诺和投标报价、公司法定代表人资格证明书和法人授权委托书，以上复印件均需单位盖章。</w:t>
      </w:r>
    </w:p>
    <w:p w:rsidR="00905C69" w:rsidRDefault="00905C69" w:rsidP="00C21905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 w:rsidRPr="006B7518">
        <w:rPr>
          <w:color w:val="000000"/>
          <w:sz w:val="28"/>
          <w:szCs w:val="28"/>
        </w:rPr>
        <w:t>3</w:t>
      </w:r>
      <w:r w:rsidRPr="006B7518">
        <w:rPr>
          <w:rFonts w:hint="eastAsia"/>
          <w:color w:val="000000"/>
          <w:sz w:val="28"/>
          <w:szCs w:val="28"/>
        </w:rPr>
        <w:t>．投标书一式</w:t>
      </w:r>
      <w:r>
        <w:rPr>
          <w:rFonts w:hint="eastAsia"/>
          <w:color w:val="000000"/>
          <w:sz w:val="28"/>
          <w:szCs w:val="28"/>
        </w:rPr>
        <w:t>贰</w:t>
      </w:r>
      <w:r w:rsidRPr="006B7518">
        <w:rPr>
          <w:rFonts w:hint="eastAsia"/>
          <w:color w:val="000000"/>
          <w:sz w:val="28"/>
          <w:szCs w:val="28"/>
        </w:rPr>
        <w:t>份需密封，并在封口处加盖公章，于开标时带到开标现场。</w:t>
      </w:r>
    </w:p>
    <w:p w:rsidR="00905C69" w:rsidRDefault="00905C69" w:rsidP="00C21905">
      <w:pPr>
        <w:spacing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五、评标方法</w:t>
      </w:r>
    </w:p>
    <w:p w:rsidR="00905C69" w:rsidRPr="00BD4945" w:rsidRDefault="00905C69" w:rsidP="00C21905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学校成立评标小组，对报价人的</w:t>
      </w:r>
      <w:r w:rsidRPr="005E0D55">
        <w:rPr>
          <w:rFonts w:hint="eastAsia"/>
          <w:b/>
          <w:color w:val="000000"/>
          <w:sz w:val="28"/>
          <w:szCs w:val="28"/>
        </w:rPr>
        <w:t>保额报价</w:t>
      </w:r>
      <w:r>
        <w:rPr>
          <w:rFonts w:hint="eastAsia"/>
          <w:color w:val="000000"/>
          <w:sz w:val="28"/>
          <w:szCs w:val="28"/>
        </w:rPr>
        <w:t>，</w:t>
      </w:r>
      <w:r w:rsidRPr="005E0D55">
        <w:rPr>
          <w:rFonts w:hint="eastAsia"/>
          <w:b/>
          <w:color w:val="000000"/>
          <w:sz w:val="28"/>
          <w:szCs w:val="28"/>
        </w:rPr>
        <w:t>保险服务</w:t>
      </w:r>
      <w:r>
        <w:rPr>
          <w:rFonts w:hint="eastAsia"/>
          <w:color w:val="000000"/>
          <w:sz w:val="28"/>
          <w:szCs w:val="28"/>
        </w:rPr>
        <w:t>综合评议确定中标人。保额报价占分数的百分之五十，保险服务占分数的百分之五十。</w:t>
      </w:r>
    </w:p>
    <w:p w:rsidR="00905C69" w:rsidRPr="00C21905" w:rsidRDefault="00905C69" w:rsidP="00C21905">
      <w:pPr>
        <w:widowControl/>
        <w:spacing w:line="520" w:lineRule="exact"/>
        <w:ind w:firstLineChars="200" w:firstLine="560"/>
        <w:jc w:val="left"/>
        <w:outlineLvl w:val="0"/>
        <w:rPr>
          <w:color w:val="000000"/>
          <w:sz w:val="28"/>
          <w:szCs w:val="28"/>
        </w:rPr>
      </w:pPr>
      <w:r w:rsidRPr="00C21905">
        <w:rPr>
          <w:rFonts w:hint="eastAsia"/>
          <w:color w:val="000000"/>
          <w:sz w:val="28"/>
          <w:szCs w:val="28"/>
        </w:rPr>
        <w:t>六、投标文件递交</w:t>
      </w:r>
    </w:p>
    <w:p w:rsidR="00905C69" w:rsidRPr="00C21905" w:rsidRDefault="00905C69" w:rsidP="00C21905">
      <w:pPr>
        <w:widowControl/>
        <w:spacing w:line="520" w:lineRule="exact"/>
        <w:ind w:firstLineChars="200" w:firstLine="560"/>
        <w:jc w:val="left"/>
        <w:rPr>
          <w:color w:val="000000"/>
          <w:sz w:val="28"/>
          <w:szCs w:val="28"/>
        </w:rPr>
      </w:pPr>
      <w:r w:rsidRPr="00C21905">
        <w:rPr>
          <w:rFonts w:hint="eastAsia"/>
          <w:color w:val="000000"/>
          <w:sz w:val="28"/>
          <w:szCs w:val="28"/>
        </w:rPr>
        <w:t>（一）投标截止时间：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7"/>
          <w:attr w:name="Year" w:val="2017"/>
        </w:smartTagPr>
        <w:r w:rsidRPr="00C21905">
          <w:rPr>
            <w:color w:val="000000"/>
            <w:sz w:val="28"/>
            <w:szCs w:val="28"/>
          </w:rPr>
          <w:t>2017</w:t>
        </w:r>
        <w:r w:rsidRPr="00C21905">
          <w:rPr>
            <w:rFonts w:hint="eastAsia"/>
            <w:color w:val="000000"/>
            <w:sz w:val="28"/>
            <w:szCs w:val="28"/>
          </w:rPr>
          <w:t>年</w:t>
        </w:r>
        <w:r w:rsidRPr="00C21905">
          <w:rPr>
            <w:color w:val="000000"/>
            <w:sz w:val="28"/>
            <w:szCs w:val="28"/>
          </w:rPr>
          <w:t>7</w:t>
        </w:r>
        <w:r w:rsidRPr="00C21905">
          <w:rPr>
            <w:rFonts w:hint="eastAsia"/>
            <w:color w:val="000000"/>
            <w:sz w:val="28"/>
            <w:szCs w:val="28"/>
          </w:rPr>
          <w:t>月</w:t>
        </w:r>
        <w:r w:rsidRPr="00C21905">
          <w:rPr>
            <w:color w:val="000000"/>
            <w:sz w:val="28"/>
            <w:szCs w:val="28"/>
          </w:rPr>
          <w:t>20</w:t>
        </w:r>
        <w:r w:rsidRPr="00C21905">
          <w:rPr>
            <w:rFonts w:hint="eastAsia"/>
            <w:color w:val="000000"/>
            <w:sz w:val="28"/>
            <w:szCs w:val="28"/>
          </w:rPr>
          <w:t>日</w:t>
        </w:r>
        <w:r w:rsidRPr="00C21905">
          <w:rPr>
            <w:color w:val="000000"/>
            <w:sz w:val="28"/>
            <w:szCs w:val="28"/>
          </w:rPr>
          <w:t>10</w:t>
        </w:r>
        <w:r w:rsidRPr="00C21905">
          <w:rPr>
            <w:rFonts w:hint="eastAsia"/>
            <w:color w:val="000000"/>
            <w:sz w:val="28"/>
            <w:szCs w:val="28"/>
          </w:rPr>
          <w:t>时</w:t>
        </w:r>
        <w:r w:rsidRPr="00C21905">
          <w:rPr>
            <w:color w:val="000000"/>
            <w:sz w:val="28"/>
            <w:szCs w:val="28"/>
          </w:rPr>
          <w:t>30</w:t>
        </w:r>
        <w:r w:rsidRPr="00C21905">
          <w:rPr>
            <w:rFonts w:hint="eastAsia"/>
            <w:color w:val="000000"/>
            <w:sz w:val="28"/>
            <w:szCs w:val="28"/>
          </w:rPr>
          <w:t>分</w:t>
        </w:r>
      </w:smartTag>
      <w:r w:rsidRPr="00C21905">
        <w:rPr>
          <w:rFonts w:hint="eastAsia"/>
          <w:color w:val="000000"/>
          <w:sz w:val="28"/>
          <w:szCs w:val="28"/>
        </w:rPr>
        <w:t>。。</w:t>
      </w:r>
    </w:p>
    <w:p w:rsidR="00905C69" w:rsidRPr="00C21905" w:rsidRDefault="00905C69" w:rsidP="00C21905">
      <w:pPr>
        <w:widowControl/>
        <w:spacing w:line="520" w:lineRule="exact"/>
        <w:ind w:firstLineChars="200" w:firstLine="560"/>
        <w:jc w:val="left"/>
        <w:rPr>
          <w:color w:val="000000"/>
          <w:sz w:val="28"/>
          <w:szCs w:val="28"/>
        </w:rPr>
      </w:pPr>
      <w:r w:rsidRPr="00C21905">
        <w:rPr>
          <w:rFonts w:hint="eastAsia"/>
          <w:color w:val="000000"/>
          <w:sz w:val="28"/>
          <w:szCs w:val="28"/>
        </w:rPr>
        <w:t>（二）递交投标文件地点：新校区行政楼</w:t>
      </w:r>
      <w:r w:rsidRPr="00C21905">
        <w:rPr>
          <w:color w:val="000000"/>
          <w:sz w:val="28"/>
          <w:szCs w:val="28"/>
        </w:rPr>
        <w:t>1406</w:t>
      </w:r>
      <w:r w:rsidRPr="00C21905">
        <w:rPr>
          <w:rFonts w:hint="eastAsia"/>
          <w:color w:val="000000"/>
          <w:sz w:val="28"/>
          <w:szCs w:val="28"/>
        </w:rPr>
        <w:t>号房间（振兴东路</w:t>
      </w:r>
      <w:r w:rsidRPr="00C21905">
        <w:rPr>
          <w:color w:val="000000"/>
          <w:sz w:val="28"/>
          <w:szCs w:val="28"/>
        </w:rPr>
        <w:t>288</w:t>
      </w:r>
      <w:r w:rsidRPr="00C21905">
        <w:rPr>
          <w:rFonts w:hint="eastAsia"/>
          <w:color w:val="000000"/>
          <w:sz w:val="28"/>
          <w:szCs w:val="28"/>
        </w:rPr>
        <w:t>号）</w:t>
      </w:r>
    </w:p>
    <w:p w:rsidR="00905C69" w:rsidRPr="00C21905" w:rsidRDefault="00905C69" w:rsidP="00C21905">
      <w:pPr>
        <w:widowControl/>
        <w:spacing w:line="520" w:lineRule="exact"/>
        <w:ind w:firstLineChars="200" w:firstLine="560"/>
        <w:jc w:val="left"/>
        <w:rPr>
          <w:color w:val="000000"/>
          <w:sz w:val="28"/>
          <w:szCs w:val="28"/>
        </w:rPr>
      </w:pPr>
      <w:r w:rsidRPr="00C21905">
        <w:rPr>
          <w:rFonts w:hint="eastAsia"/>
          <w:color w:val="000000"/>
          <w:sz w:val="28"/>
          <w:szCs w:val="28"/>
        </w:rPr>
        <w:t>（三）联系人及电话：</w:t>
      </w:r>
      <w:smartTag w:uri="urn:schemas-microsoft-com:office:smarttags" w:element="PersonName">
        <w:smartTagPr>
          <w:attr w:name="ProductID" w:val="曹"/>
        </w:smartTagPr>
        <w:r w:rsidRPr="00C21905">
          <w:rPr>
            <w:rFonts w:hint="eastAsia"/>
            <w:color w:val="000000"/>
            <w:sz w:val="28"/>
            <w:szCs w:val="28"/>
          </w:rPr>
          <w:t>曹</w:t>
        </w:r>
      </w:smartTag>
      <w:r w:rsidRPr="00C21905">
        <w:rPr>
          <w:rFonts w:hint="eastAsia"/>
          <w:color w:val="000000"/>
          <w:sz w:val="28"/>
          <w:szCs w:val="28"/>
        </w:rPr>
        <w:t>老师</w:t>
      </w:r>
      <w:r w:rsidRPr="00C21905">
        <w:rPr>
          <w:color w:val="000000"/>
          <w:sz w:val="28"/>
          <w:szCs w:val="28"/>
        </w:rPr>
        <w:t xml:space="preserve">  18862888898</w:t>
      </w:r>
      <w:r w:rsidRPr="00C21905">
        <w:rPr>
          <w:rFonts w:hint="eastAsia"/>
          <w:color w:val="000000"/>
          <w:sz w:val="28"/>
          <w:szCs w:val="28"/>
        </w:rPr>
        <w:t>。</w:t>
      </w:r>
    </w:p>
    <w:p w:rsidR="00905C69" w:rsidRPr="00C21905" w:rsidRDefault="00905C69" w:rsidP="00C21905">
      <w:pPr>
        <w:widowControl/>
        <w:spacing w:line="520" w:lineRule="exact"/>
        <w:ind w:firstLineChars="200" w:firstLine="560"/>
        <w:jc w:val="left"/>
        <w:outlineLvl w:val="0"/>
        <w:rPr>
          <w:color w:val="000000"/>
          <w:sz w:val="28"/>
          <w:szCs w:val="28"/>
        </w:rPr>
      </w:pPr>
      <w:r w:rsidRPr="00C21905">
        <w:rPr>
          <w:rFonts w:hint="eastAsia"/>
          <w:color w:val="000000"/>
          <w:sz w:val="28"/>
          <w:szCs w:val="28"/>
        </w:rPr>
        <w:t>七、开标</w:t>
      </w:r>
    </w:p>
    <w:p w:rsidR="00905C69" w:rsidRPr="00C21905" w:rsidRDefault="00905C69" w:rsidP="00C21905">
      <w:pPr>
        <w:widowControl/>
        <w:spacing w:line="520" w:lineRule="exact"/>
        <w:ind w:firstLineChars="200" w:firstLine="560"/>
        <w:jc w:val="left"/>
        <w:rPr>
          <w:color w:val="000000"/>
          <w:sz w:val="28"/>
          <w:szCs w:val="28"/>
        </w:rPr>
      </w:pPr>
      <w:r w:rsidRPr="00C21905">
        <w:rPr>
          <w:rFonts w:hint="eastAsia"/>
          <w:color w:val="000000"/>
          <w:sz w:val="28"/>
          <w:szCs w:val="28"/>
        </w:rPr>
        <w:t>（一）开标时间：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7"/>
          <w:attr w:name="Year" w:val="2017"/>
        </w:smartTagPr>
        <w:r w:rsidRPr="00C21905">
          <w:rPr>
            <w:color w:val="000000"/>
            <w:sz w:val="28"/>
            <w:szCs w:val="28"/>
          </w:rPr>
          <w:t>2017</w:t>
        </w:r>
        <w:r w:rsidRPr="00C21905">
          <w:rPr>
            <w:rFonts w:hint="eastAsia"/>
            <w:color w:val="000000"/>
            <w:sz w:val="28"/>
            <w:szCs w:val="28"/>
          </w:rPr>
          <w:t>年</w:t>
        </w:r>
        <w:r w:rsidRPr="00C21905">
          <w:rPr>
            <w:color w:val="000000"/>
            <w:sz w:val="28"/>
            <w:szCs w:val="28"/>
          </w:rPr>
          <w:t>7</w:t>
        </w:r>
        <w:r w:rsidRPr="00C21905">
          <w:rPr>
            <w:rFonts w:hint="eastAsia"/>
            <w:color w:val="000000"/>
            <w:sz w:val="28"/>
            <w:szCs w:val="28"/>
          </w:rPr>
          <w:t>月</w:t>
        </w:r>
        <w:r w:rsidRPr="00C21905">
          <w:rPr>
            <w:color w:val="000000"/>
            <w:sz w:val="28"/>
            <w:szCs w:val="28"/>
          </w:rPr>
          <w:t>20</w:t>
        </w:r>
        <w:r w:rsidRPr="00C21905">
          <w:rPr>
            <w:rFonts w:hint="eastAsia"/>
            <w:color w:val="000000"/>
            <w:sz w:val="28"/>
            <w:szCs w:val="28"/>
          </w:rPr>
          <w:t>日</w:t>
        </w:r>
        <w:r w:rsidRPr="00C21905">
          <w:rPr>
            <w:color w:val="000000"/>
            <w:sz w:val="28"/>
            <w:szCs w:val="28"/>
          </w:rPr>
          <w:t>14</w:t>
        </w:r>
        <w:r w:rsidRPr="00C21905">
          <w:rPr>
            <w:rFonts w:hint="eastAsia"/>
            <w:color w:val="000000"/>
            <w:sz w:val="28"/>
            <w:szCs w:val="28"/>
          </w:rPr>
          <w:t>时</w:t>
        </w:r>
      </w:smartTag>
    </w:p>
    <w:p w:rsidR="00905C69" w:rsidRPr="00C21905" w:rsidRDefault="00905C69" w:rsidP="00C21905">
      <w:pPr>
        <w:widowControl/>
        <w:spacing w:line="520" w:lineRule="exact"/>
        <w:ind w:firstLineChars="200" w:firstLine="560"/>
        <w:jc w:val="left"/>
        <w:rPr>
          <w:color w:val="000000"/>
          <w:sz w:val="28"/>
          <w:szCs w:val="28"/>
        </w:rPr>
      </w:pPr>
      <w:r w:rsidRPr="00C21905">
        <w:rPr>
          <w:rFonts w:hint="eastAsia"/>
          <w:color w:val="000000"/>
          <w:sz w:val="28"/>
          <w:szCs w:val="28"/>
        </w:rPr>
        <w:t>（二）开标地点：行政楼</w:t>
      </w:r>
      <w:r w:rsidRPr="00C21905">
        <w:rPr>
          <w:color w:val="000000"/>
          <w:sz w:val="28"/>
          <w:szCs w:val="28"/>
        </w:rPr>
        <w:t>14</w:t>
      </w:r>
      <w:r w:rsidRPr="00C21905">
        <w:rPr>
          <w:rFonts w:hint="eastAsia"/>
          <w:color w:val="000000"/>
          <w:sz w:val="28"/>
          <w:szCs w:val="28"/>
        </w:rPr>
        <w:t>楼会议室</w:t>
      </w:r>
    </w:p>
    <w:p w:rsidR="00905C69" w:rsidRPr="00C21905" w:rsidRDefault="00905C69" w:rsidP="00C21905">
      <w:pPr>
        <w:widowControl/>
        <w:spacing w:line="520" w:lineRule="exact"/>
        <w:ind w:firstLineChars="200" w:firstLine="560"/>
        <w:jc w:val="left"/>
        <w:outlineLvl w:val="0"/>
        <w:rPr>
          <w:color w:val="000000"/>
          <w:sz w:val="28"/>
          <w:szCs w:val="28"/>
        </w:rPr>
      </w:pPr>
      <w:r w:rsidRPr="00C21905">
        <w:rPr>
          <w:rFonts w:hint="eastAsia"/>
          <w:color w:val="000000"/>
          <w:sz w:val="28"/>
          <w:szCs w:val="28"/>
        </w:rPr>
        <w:t>八、中标</w:t>
      </w:r>
    </w:p>
    <w:p w:rsidR="00905C69" w:rsidRPr="00C21905" w:rsidRDefault="00905C69" w:rsidP="00C21905">
      <w:pPr>
        <w:widowControl/>
        <w:spacing w:line="520" w:lineRule="exact"/>
        <w:ind w:firstLineChars="200" w:firstLine="560"/>
        <w:jc w:val="left"/>
        <w:rPr>
          <w:color w:val="000000"/>
          <w:sz w:val="28"/>
          <w:szCs w:val="28"/>
        </w:rPr>
      </w:pPr>
      <w:r w:rsidRPr="00C21905">
        <w:rPr>
          <w:rFonts w:hint="eastAsia"/>
          <w:color w:val="000000"/>
          <w:sz w:val="28"/>
          <w:szCs w:val="28"/>
        </w:rPr>
        <w:t>（一）中标通知</w:t>
      </w:r>
    </w:p>
    <w:p w:rsidR="00905C69" w:rsidRPr="00C21905" w:rsidRDefault="00905C69" w:rsidP="00C21905">
      <w:pPr>
        <w:widowControl/>
        <w:spacing w:line="520" w:lineRule="exact"/>
        <w:ind w:firstLineChars="200" w:firstLine="560"/>
        <w:jc w:val="left"/>
        <w:rPr>
          <w:color w:val="000000"/>
          <w:sz w:val="28"/>
          <w:szCs w:val="28"/>
        </w:rPr>
      </w:pPr>
      <w:r w:rsidRPr="00C21905">
        <w:rPr>
          <w:color w:val="000000"/>
          <w:sz w:val="28"/>
          <w:szCs w:val="28"/>
        </w:rPr>
        <w:t xml:space="preserve">1. </w:t>
      </w:r>
      <w:r w:rsidRPr="00C21905">
        <w:rPr>
          <w:rFonts w:hint="eastAsia"/>
          <w:color w:val="000000"/>
          <w:sz w:val="28"/>
          <w:szCs w:val="28"/>
        </w:rPr>
        <w:t>评标结束确定中标后，招标人将通知中标的投标人签订合同。</w:t>
      </w:r>
    </w:p>
    <w:p w:rsidR="00905C69" w:rsidRPr="00C21905" w:rsidRDefault="00905C69" w:rsidP="00C21905">
      <w:pPr>
        <w:widowControl/>
        <w:spacing w:line="520" w:lineRule="exact"/>
        <w:ind w:firstLineChars="200" w:firstLine="560"/>
        <w:jc w:val="left"/>
        <w:rPr>
          <w:color w:val="000000"/>
          <w:sz w:val="28"/>
          <w:szCs w:val="28"/>
        </w:rPr>
      </w:pPr>
      <w:r w:rsidRPr="00C21905">
        <w:rPr>
          <w:color w:val="000000"/>
          <w:sz w:val="28"/>
          <w:szCs w:val="28"/>
        </w:rPr>
        <w:t xml:space="preserve">2. </w:t>
      </w:r>
      <w:r w:rsidRPr="00C21905">
        <w:rPr>
          <w:rFonts w:hint="eastAsia"/>
          <w:color w:val="000000"/>
          <w:sz w:val="28"/>
          <w:szCs w:val="28"/>
        </w:rPr>
        <w:t>招标人无须向未中标的投标人解释原因，也不退还投标文件。</w:t>
      </w:r>
    </w:p>
    <w:p w:rsidR="00905C69" w:rsidRPr="00C21905" w:rsidRDefault="00905C69" w:rsidP="00C21905">
      <w:pPr>
        <w:widowControl/>
        <w:spacing w:line="520" w:lineRule="exact"/>
        <w:ind w:firstLineChars="200" w:firstLine="560"/>
        <w:jc w:val="left"/>
        <w:rPr>
          <w:color w:val="000000"/>
          <w:sz w:val="28"/>
          <w:szCs w:val="28"/>
        </w:rPr>
      </w:pPr>
      <w:r w:rsidRPr="00C21905">
        <w:rPr>
          <w:color w:val="000000"/>
          <w:sz w:val="28"/>
          <w:szCs w:val="28"/>
        </w:rPr>
        <w:t xml:space="preserve">3. </w:t>
      </w:r>
      <w:r w:rsidRPr="00C21905">
        <w:rPr>
          <w:rFonts w:hint="eastAsia"/>
          <w:color w:val="000000"/>
          <w:sz w:val="28"/>
          <w:szCs w:val="28"/>
        </w:rPr>
        <w:t>未中标的其他投标人招标人不再另行通知。</w:t>
      </w:r>
    </w:p>
    <w:p w:rsidR="00905C69" w:rsidRPr="00C21905" w:rsidRDefault="00905C69" w:rsidP="00C21905">
      <w:pPr>
        <w:widowControl/>
        <w:spacing w:line="520" w:lineRule="exact"/>
        <w:ind w:firstLineChars="200" w:firstLine="560"/>
        <w:jc w:val="left"/>
        <w:rPr>
          <w:color w:val="000000"/>
          <w:sz w:val="28"/>
          <w:szCs w:val="28"/>
        </w:rPr>
      </w:pPr>
      <w:r w:rsidRPr="00C21905">
        <w:rPr>
          <w:rFonts w:hint="eastAsia"/>
          <w:color w:val="000000"/>
          <w:sz w:val="28"/>
          <w:szCs w:val="28"/>
        </w:rPr>
        <w:t>（二）履约保证</w:t>
      </w:r>
    </w:p>
    <w:p w:rsidR="00905C69" w:rsidRPr="00C21905" w:rsidRDefault="00905C69" w:rsidP="00C21905">
      <w:pPr>
        <w:widowControl/>
        <w:tabs>
          <w:tab w:val="num" w:pos="360"/>
        </w:tabs>
        <w:spacing w:line="520" w:lineRule="exact"/>
        <w:ind w:firstLineChars="200" w:firstLine="560"/>
        <w:jc w:val="left"/>
        <w:rPr>
          <w:color w:val="000000"/>
          <w:sz w:val="28"/>
          <w:szCs w:val="28"/>
        </w:rPr>
      </w:pPr>
      <w:r w:rsidRPr="00C21905">
        <w:rPr>
          <w:color w:val="000000"/>
          <w:sz w:val="28"/>
          <w:szCs w:val="28"/>
        </w:rPr>
        <w:t xml:space="preserve">1. </w:t>
      </w:r>
      <w:r w:rsidRPr="00C21905">
        <w:rPr>
          <w:rFonts w:hint="eastAsia"/>
          <w:color w:val="000000"/>
          <w:sz w:val="28"/>
          <w:szCs w:val="28"/>
        </w:rPr>
        <w:t>投标人不得串通投标，否则其投标书视为无效标书。</w:t>
      </w:r>
    </w:p>
    <w:p w:rsidR="00905C69" w:rsidRPr="00C21905" w:rsidRDefault="00905C69" w:rsidP="00C21905">
      <w:pPr>
        <w:widowControl/>
        <w:tabs>
          <w:tab w:val="num" w:pos="360"/>
        </w:tabs>
        <w:spacing w:line="520" w:lineRule="exact"/>
        <w:ind w:firstLineChars="200" w:firstLine="560"/>
        <w:jc w:val="left"/>
        <w:rPr>
          <w:color w:val="000000"/>
          <w:sz w:val="28"/>
          <w:szCs w:val="28"/>
        </w:rPr>
      </w:pPr>
      <w:r w:rsidRPr="00C21905">
        <w:rPr>
          <w:color w:val="000000"/>
          <w:sz w:val="28"/>
          <w:szCs w:val="28"/>
        </w:rPr>
        <w:t xml:space="preserve">2. </w:t>
      </w:r>
      <w:r w:rsidRPr="00C21905">
        <w:rPr>
          <w:rFonts w:hint="eastAsia"/>
          <w:color w:val="000000"/>
          <w:sz w:val="28"/>
          <w:szCs w:val="28"/>
        </w:rPr>
        <w:t>中标人不得转让中标项目，否则将失去取得合同的资格。</w:t>
      </w:r>
    </w:p>
    <w:p w:rsidR="00905C69" w:rsidRPr="00C21905" w:rsidRDefault="00905C69" w:rsidP="00C21905">
      <w:pPr>
        <w:widowControl/>
        <w:spacing w:line="520" w:lineRule="exact"/>
        <w:ind w:firstLineChars="200" w:firstLine="560"/>
        <w:jc w:val="left"/>
        <w:rPr>
          <w:color w:val="000000"/>
          <w:sz w:val="28"/>
          <w:szCs w:val="28"/>
        </w:rPr>
      </w:pPr>
      <w:r w:rsidRPr="00C21905">
        <w:rPr>
          <w:rFonts w:hint="eastAsia"/>
          <w:color w:val="000000"/>
          <w:sz w:val="28"/>
          <w:szCs w:val="28"/>
        </w:rPr>
        <w:t>（三）合同签订</w:t>
      </w:r>
    </w:p>
    <w:p w:rsidR="00905C69" w:rsidRPr="00C21905" w:rsidRDefault="00905C69" w:rsidP="00C21905">
      <w:pPr>
        <w:widowControl/>
        <w:tabs>
          <w:tab w:val="num" w:pos="360"/>
        </w:tabs>
        <w:spacing w:line="520" w:lineRule="exact"/>
        <w:ind w:firstLineChars="200" w:firstLine="560"/>
        <w:jc w:val="left"/>
        <w:rPr>
          <w:color w:val="000000"/>
          <w:sz w:val="28"/>
          <w:szCs w:val="28"/>
        </w:rPr>
      </w:pPr>
      <w:r w:rsidRPr="00C21905">
        <w:rPr>
          <w:color w:val="000000"/>
          <w:sz w:val="28"/>
          <w:szCs w:val="28"/>
        </w:rPr>
        <w:t>1</w:t>
      </w:r>
      <w:r w:rsidRPr="00C21905">
        <w:rPr>
          <w:rFonts w:hint="eastAsia"/>
          <w:color w:val="000000"/>
          <w:sz w:val="28"/>
          <w:szCs w:val="28"/>
        </w:rPr>
        <w:t>．中标人从收到中标通知的五日内与招标人签订合同，付款方式为合同签订后全额支付。其它相关事宜另行约定。</w:t>
      </w:r>
    </w:p>
    <w:p w:rsidR="00905C69" w:rsidRPr="00C21905" w:rsidRDefault="00905C69" w:rsidP="00C21905">
      <w:pPr>
        <w:widowControl/>
        <w:tabs>
          <w:tab w:val="num" w:pos="360"/>
        </w:tabs>
        <w:spacing w:line="520" w:lineRule="exact"/>
        <w:ind w:firstLineChars="200" w:firstLine="560"/>
        <w:jc w:val="left"/>
        <w:rPr>
          <w:color w:val="000000"/>
          <w:sz w:val="28"/>
          <w:szCs w:val="28"/>
        </w:rPr>
      </w:pPr>
      <w:r w:rsidRPr="00C21905">
        <w:rPr>
          <w:color w:val="000000"/>
          <w:sz w:val="28"/>
          <w:szCs w:val="28"/>
        </w:rPr>
        <w:t>2</w:t>
      </w:r>
      <w:r w:rsidRPr="00C21905">
        <w:rPr>
          <w:rFonts w:hint="eastAsia"/>
          <w:color w:val="000000"/>
          <w:sz w:val="28"/>
          <w:szCs w:val="28"/>
        </w:rPr>
        <w:t>．招标文件、中标人的投标文件等均为签订合同的依据。</w:t>
      </w:r>
    </w:p>
    <w:p w:rsidR="00905C69" w:rsidRPr="00C21905" w:rsidRDefault="00905C69" w:rsidP="00C21905">
      <w:pPr>
        <w:widowControl/>
        <w:tabs>
          <w:tab w:val="num" w:pos="360"/>
        </w:tabs>
        <w:spacing w:line="520" w:lineRule="exact"/>
        <w:ind w:firstLineChars="200" w:firstLine="560"/>
        <w:jc w:val="left"/>
        <w:outlineLvl w:val="0"/>
        <w:rPr>
          <w:color w:val="000000"/>
          <w:sz w:val="28"/>
          <w:szCs w:val="28"/>
        </w:rPr>
      </w:pPr>
      <w:r w:rsidRPr="00C21905">
        <w:rPr>
          <w:rFonts w:hint="eastAsia"/>
          <w:color w:val="000000"/>
          <w:sz w:val="28"/>
          <w:szCs w:val="28"/>
        </w:rPr>
        <w:t>九、投标文件有效期</w:t>
      </w:r>
    </w:p>
    <w:p w:rsidR="00905C69" w:rsidRPr="00BD4945" w:rsidRDefault="00905C69" w:rsidP="00C21905">
      <w:pPr>
        <w:widowControl/>
        <w:spacing w:line="52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C21905">
        <w:rPr>
          <w:rFonts w:hint="eastAsia"/>
          <w:color w:val="000000"/>
          <w:sz w:val="28"/>
          <w:szCs w:val="28"/>
        </w:rPr>
        <w:t>中标人的投标文件具有与合同相同的有效期。其它投标文件在招标人与中标的投标人签订合同后，自然失效</w:t>
      </w:r>
      <w:r w:rsidRPr="00BD4945">
        <w:rPr>
          <w:rFonts w:eastAsia="仿宋_GB2312" w:hint="eastAsia"/>
          <w:kern w:val="0"/>
          <w:sz w:val="28"/>
          <w:szCs w:val="28"/>
        </w:rPr>
        <w:t>。</w:t>
      </w:r>
    </w:p>
    <w:p w:rsidR="00905C69" w:rsidRPr="00C21905" w:rsidRDefault="00905C69" w:rsidP="00C21905">
      <w:pPr>
        <w:spacing w:line="520" w:lineRule="exact"/>
        <w:ind w:firstLineChars="200" w:firstLine="560"/>
        <w:rPr>
          <w:color w:val="000000"/>
          <w:sz w:val="28"/>
          <w:szCs w:val="28"/>
        </w:rPr>
      </w:pPr>
    </w:p>
    <w:p w:rsidR="00905C69" w:rsidRPr="00C21905" w:rsidRDefault="00905C69" w:rsidP="00C21905">
      <w:pPr>
        <w:spacing w:line="520" w:lineRule="exact"/>
        <w:ind w:firstLineChars="1750" w:firstLine="4900"/>
        <w:rPr>
          <w:color w:val="000000"/>
          <w:sz w:val="28"/>
          <w:szCs w:val="28"/>
        </w:rPr>
      </w:pPr>
      <w:r w:rsidRPr="00C21905">
        <w:rPr>
          <w:rFonts w:hint="eastAsia"/>
          <w:color w:val="000000"/>
          <w:sz w:val="28"/>
          <w:szCs w:val="28"/>
        </w:rPr>
        <w:t>江苏省南通卫生高等职业技术学校</w:t>
      </w:r>
    </w:p>
    <w:p w:rsidR="00905C69" w:rsidRPr="000D0204" w:rsidRDefault="00905C69" w:rsidP="00C21905">
      <w:pPr>
        <w:pStyle w:val="Date"/>
        <w:spacing w:line="520" w:lineRule="exact"/>
        <w:ind w:leftChars="0" w:left="0" w:firstLine="5580"/>
        <w:jc w:val="center"/>
        <w:rPr>
          <w:rFonts w:ascii="Times New Roman" w:eastAsia="宋体"/>
          <w:color w:val="00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7"/>
          <w:attr w:name="Year" w:val="2017"/>
        </w:smartTagPr>
        <w:r w:rsidRPr="000D0204">
          <w:rPr>
            <w:rFonts w:ascii="Times New Roman" w:eastAsia="宋体"/>
            <w:color w:val="000000"/>
          </w:rPr>
          <w:t>2017</w:t>
        </w:r>
        <w:r w:rsidRPr="000D0204">
          <w:rPr>
            <w:rFonts w:ascii="Times New Roman" w:eastAsia="宋体" w:hint="eastAsia"/>
            <w:color w:val="000000"/>
          </w:rPr>
          <w:t>年</w:t>
        </w:r>
        <w:r w:rsidRPr="000D0204">
          <w:rPr>
            <w:rFonts w:ascii="Times New Roman" w:eastAsia="宋体"/>
            <w:color w:val="000000"/>
          </w:rPr>
          <w:t>7</w:t>
        </w:r>
        <w:r w:rsidRPr="000D0204">
          <w:rPr>
            <w:rFonts w:ascii="Times New Roman" w:eastAsia="宋体" w:hint="eastAsia"/>
            <w:color w:val="000000"/>
          </w:rPr>
          <w:t>月</w:t>
        </w:r>
        <w:r w:rsidRPr="000D0204">
          <w:rPr>
            <w:rFonts w:ascii="Times New Roman" w:eastAsia="宋体"/>
            <w:color w:val="000000"/>
          </w:rPr>
          <w:t>12</w:t>
        </w:r>
        <w:r w:rsidRPr="000D0204">
          <w:rPr>
            <w:rFonts w:ascii="Times New Roman" w:eastAsia="宋体" w:hint="eastAsia"/>
            <w:color w:val="000000"/>
          </w:rPr>
          <w:t>日</w:t>
        </w:r>
      </w:smartTag>
    </w:p>
    <w:sectPr w:rsidR="00905C69" w:rsidRPr="000D0204" w:rsidSect="00C91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02" w:right="1286" w:bottom="1091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69" w:rsidRDefault="00905C69">
      <w:r>
        <w:separator/>
      </w:r>
    </w:p>
  </w:endnote>
  <w:endnote w:type="continuationSeparator" w:id="0">
    <w:p w:rsidR="00905C69" w:rsidRDefault="0090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69" w:rsidRDefault="00905C69" w:rsidP="002936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5C69" w:rsidRDefault="00905C69" w:rsidP="00E178C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69" w:rsidRDefault="00905C69" w:rsidP="002936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05C69" w:rsidRDefault="00905C69" w:rsidP="00E178C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69" w:rsidRDefault="00905C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69" w:rsidRDefault="00905C69">
      <w:r>
        <w:separator/>
      </w:r>
    </w:p>
  </w:footnote>
  <w:footnote w:type="continuationSeparator" w:id="0">
    <w:p w:rsidR="00905C69" w:rsidRDefault="00905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69" w:rsidRDefault="00905C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69" w:rsidRDefault="00905C69" w:rsidP="004E586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69" w:rsidRDefault="00905C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DF3"/>
    <w:multiLevelType w:val="hybridMultilevel"/>
    <w:tmpl w:val="CB18E81C"/>
    <w:lvl w:ilvl="0" w:tplc="B100FE14">
      <w:start w:val="2012"/>
      <w:numFmt w:val="decimal"/>
      <w:lvlText w:val="%1年"/>
      <w:lvlJc w:val="left"/>
      <w:pPr>
        <w:tabs>
          <w:tab w:val="num" w:pos="6435"/>
        </w:tabs>
        <w:ind w:left="6435" w:hanging="11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090"/>
        </w:tabs>
        <w:ind w:left="60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510"/>
        </w:tabs>
        <w:ind w:left="6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930"/>
        </w:tabs>
        <w:ind w:left="69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7350"/>
        </w:tabs>
        <w:ind w:left="73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770"/>
        </w:tabs>
        <w:ind w:left="7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8610"/>
        </w:tabs>
        <w:ind w:left="86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E0C"/>
    <w:rsid w:val="00013795"/>
    <w:rsid w:val="000477EA"/>
    <w:rsid w:val="0007352E"/>
    <w:rsid w:val="00074339"/>
    <w:rsid w:val="00090210"/>
    <w:rsid w:val="00093F8E"/>
    <w:rsid w:val="000B2CA3"/>
    <w:rsid w:val="000B6D1C"/>
    <w:rsid w:val="000C4827"/>
    <w:rsid w:val="000D0204"/>
    <w:rsid w:val="000E06FD"/>
    <w:rsid w:val="001104C8"/>
    <w:rsid w:val="00111D32"/>
    <w:rsid w:val="0011303D"/>
    <w:rsid w:val="0012278C"/>
    <w:rsid w:val="00133E27"/>
    <w:rsid w:val="00135F13"/>
    <w:rsid w:val="00147BF9"/>
    <w:rsid w:val="001524D4"/>
    <w:rsid w:val="00153B59"/>
    <w:rsid w:val="00183D7A"/>
    <w:rsid w:val="00184159"/>
    <w:rsid w:val="001A0FF1"/>
    <w:rsid w:val="001B0E64"/>
    <w:rsid w:val="001B721E"/>
    <w:rsid w:val="001D20BB"/>
    <w:rsid w:val="001D309F"/>
    <w:rsid w:val="001F06E6"/>
    <w:rsid w:val="001F69FC"/>
    <w:rsid w:val="002014FF"/>
    <w:rsid w:val="00216E0C"/>
    <w:rsid w:val="00221C1A"/>
    <w:rsid w:val="00260040"/>
    <w:rsid w:val="00286A83"/>
    <w:rsid w:val="00287576"/>
    <w:rsid w:val="002904B9"/>
    <w:rsid w:val="002936D9"/>
    <w:rsid w:val="00296A86"/>
    <w:rsid w:val="002B608F"/>
    <w:rsid w:val="002C1013"/>
    <w:rsid w:val="002D12E1"/>
    <w:rsid w:val="002E1A5A"/>
    <w:rsid w:val="002E3D51"/>
    <w:rsid w:val="002E52B8"/>
    <w:rsid w:val="002F08D3"/>
    <w:rsid w:val="00315A60"/>
    <w:rsid w:val="00337D4D"/>
    <w:rsid w:val="00344513"/>
    <w:rsid w:val="0038182F"/>
    <w:rsid w:val="00391CDF"/>
    <w:rsid w:val="003C274B"/>
    <w:rsid w:val="003C6B82"/>
    <w:rsid w:val="003D5140"/>
    <w:rsid w:val="003E5DAE"/>
    <w:rsid w:val="003F6E0C"/>
    <w:rsid w:val="00411686"/>
    <w:rsid w:val="0043127B"/>
    <w:rsid w:val="004466ED"/>
    <w:rsid w:val="00452C32"/>
    <w:rsid w:val="00487711"/>
    <w:rsid w:val="004B2648"/>
    <w:rsid w:val="004B7854"/>
    <w:rsid w:val="004D1D82"/>
    <w:rsid w:val="004E3DBA"/>
    <w:rsid w:val="004E3E7B"/>
    <w:rsid w:val="004E586C"/>
    <w:rsid w:val="005068BA"/>
    <w:rsid w:val="00544735"/>
    <w:rsid w:val="005A66BB"/>
    <w:rsid w:val="005C54D5"/>
    <w:rsid w:val="005E0D55"/>
    <w:rsid w:val="005E421D"/>
    <w:rsid w:val="006020CB"/>
    <w:rsid w:val="006050D7"/>
    <w:rsid w:val="00605112"/>
    <w:rsid w:val="00625452"/>
    <w:rsid w:val="006265ED"/>
    <w:rsid w:val="0063065A"/>
    <w:rsid w:val="006534DE"/>
    <w:rsid w:val="0066026D"/>
    <w:rsid w:val="006815CB"/>
    <w:rsid w:val="006A35C3"/>
    <w:rsid w:val="006B7518"/>
    <w:rsid w:val="006C7821"/>
    <w:rsid w:val="007111D2"/>
    <w:rsid w:val="00720233"/>
    <w:rsid w:val="007223D4"/>
    <w:rsid w:val="00763B3E"/>
    <w:rsid w:val="007718AD"/>
    <w:rsid w:val="007A325F"/>
    <w:rsid w:val="007A3502"/>
    <w:rsid w:val="007B2502"/>
    <w:rsid w:val="007D4B9F"/>
    <w:rsid w:val="007D4FDE"/>
    <w:rsid w:val="007E2B7B"/>
    <w:rsid w:val="007E7DA8"/>
    <w:rsid w:val="007F42F5"/>
    <w:rsid w:val="00830D73"/>
    <w:rsid w:val="00846087"/>
    <w:rsid w:val="00863BEA"/>
    <w:rsid w:val="008B1906"/>
    <w:rsid w:val="008C0541"/>
    <w:rsid w:val="008D19ED"/>
    <w:rsid w:val="008E61DE"/>
    <w:rsid w:val="008E64BC"/>
    <w:rsid w:val="00905C69"/>
    <w:rsid w:val="00905D0A"/>
    <w:rsid w:val="009343ED"/>
    <w:rsid w:val="0097130E"/>
    <w:rsid w:val="00977775"/>
    <w:rsid w:val="00984395"/>
    <w:rsid w:val="00990197"/>
    <w:rsid w:val="009970DA"/>
    <w:rsid w:val="009A6E47"/>
    <w:rsid w:val="009C00CA"/>
    <w:rsid w:val="009C713C"/>
    <w:rsid w:val="00A16257"/>
    <w:rsid w:val="00A30B52"/>
    <w:rsid w:val="00A76EE8"/>
    <w:rsid w:val="00AB05AE"/>
    <w:rsid w:val="00AB7EEC"/>
    <w:rsid w:val="00AC1B62"/>
    <w:rsid w:val="00B04E83"/>
    <w:rsid w:val="00B06995"/>
    <w:rsid w:val="00B53755"/>
    <w:rsid w:val="00B6089F"/>
    <w:rsid w:val="00B734FC"/>
    <w:rsid w:val="00B802E1"/>
    <w:rsid w:val="00B81D40"/>
    <w:rsid w:val="00B91BFD"/>
    <w:rsid w:val="00B922CB"/>
    <w:rsid w:val="00B93467"/>
    <w:rsid w:val="00BA52E5"/>
    <w:rsid w:val="00BB2CE1"/>
    <w:rsid w:val="00BC49E8"/>
    <w:rsid w:val="00BC7E1F"/>
    <w:rsid w:val="00BD3803"/>
    <w:rsid w:val="00BD4945"/>
    <w:rsid w:val="00BD754D"/>
    <w:rsid w:val="00BF72F2"/>
    <w:rsid w:val="00C21905"/>
    <w:rsid w:val="00C25A27"/>
    <w:rsid w:val="00C33F28"/>
    <w:rsid w:val="00C73977"/>
    <w:rsid w:val="00C85441"/>
    <w:rsid w:val="00C91991"/>
    <w:rsid w:val="00CA0EDB"/>
    <w:rsid w:val="00CA77A4"/>
    <w:rsid w:val="00CD227B"/>
    <w:rsid w:val="00CE5917"/>
    <w:rsid w:val="00D0176D"/>
    <w:rsid w:val="00D07223"/>
    <w:rsid w:val="00D16027"/>
    <w:rsid w:val="00D337EF"/>
    <w:rsid w:val="00D57B62"/>
    <w:rsid w:val="00D65241"/>
    <w:rsid w:val="00D764A6"/>
    <w:rsid w:val="00D80569"/>
    <w:rsid w:val="00D81F4D"/>
    <w:rsid w:val="00D92C64"/>
    <w:rsid w:val="00DA73DD"/>
    <w:rsid w:val="00DB5CFF"/>
    <w:rsid w:val="00DB66E3"/>
    <w:rsid w:val="00DD0A0A"/>
    <w:rsid w:val="00DD227B"/>
    <w:rsid w:val="00DD6AAC"/>
    <w:rsid w:val="00E06ABA"/>
    <w:rsid w:val="00E178C3"/>
    <w:rsid w:val="00E250BF"/>
    <w:rsid w:val="00E51FD5"/>
    <w:rsid w:val="00E61861"/>
    <w:rsid w:val="00E72A25"/>
    <w:rsid w:val="00E74672"/>
    <w:rsid w:val="00E9724E"/>
    <w:rsid w:val="00EA4C0C"/>
    <w:rsid w:val="00EA605C"/>
    <w:rsid w:val="00EB7358"/>
    <w:rsid w:val="00EC06C8"/>
    <w:rsid w:val="00EE312C"/>
    <w:rsid w:val="00EE3D10"/>
    <w:rsid w:val="00EF3914"/>
    <w:rsid w:val="00EF7EDC"/>
    <w:rsid w:val="00F20D4E"/>
    <w:rsid w:val="00F54A1E"/>
    <w:rsid w:val="00F60C56"/>
    <w:rsid w:val="00F65FCE"/>
    <w:rsid w:val="00FB72EB"/>
    <w:rsid w:val="00FD1699"/>
    <w:rsid w:val="00FE178D"/>
    <w:rsid w:val="00FE38BD"/>
    <w:rsid w:val="00FF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9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216E0C"/>
    <w:pPr>
      <w:widowControl/>
    </w:pPr>
    <w:rPr>
      <w:kern w:val="0"/>
      <w:szCs w:val="21"/>
    </w:rPr>
  </w:style>
  <w:style w:type="paragraph" w:styleId="Date">
    <w:name w:val="Date"/>
    <w:basedOn w:val="Normal"/>
    <w:next w:val="Normal"/>
    <w:link w:val="DateChar"/>
    <w:uiPriority w:val="99"/>
    <w:rsid w:val="00216E0C"/>
    <w:pPr>
      <w:ind w:leftChars="2500" w:left="100"/>
    </w:pPr>
    <w:rPr>
      <w:rFonts w:ascii="仿宋_GB2312" w:eastAsia="仿宋_GB2312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9D269E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764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9E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E1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269E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E178C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86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6A83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A30B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165</Words>
  <Characters>945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南通体臣卫生学校军训服招标书</dc:title>
  <dc:subject/>
  <dc:creator>王海峰</dc:creator>
  <cp:keywords/>
  <dc:description/>
  <cp:lastModifiedBy>微软用户</cp:lastModifiedBy>
  <cp:revision>6</cp:revision>
  <cp:lastPrinted>2017-07-03T08:48:00Z</cp:lastPrinted>
  <dcterms:created xsi:type="dcterms:W3CDTF">2017-06-30T06:41:00Z</dcterms:created>
  <dcterms:modified xsi:type="dcterms:W3CDTF">2017-07-12T08:28:00Z</dcterms:modified>
</cp:coreProperties>
</file>