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66AFA">
      <w:pPr>
        <w:autoSpaceDE w:val="0"/>
        <w:autoSpaceDN w:val="0"/>
        <w:adjustRightInd w:val="0"/>
        <w:spacing w:line="1000" w:lineRule="exact"/>
        <w:jc w:val="center"/>
        <w:rPr>
          <w:rFonts w:hint="eastAsia" w:ascii="仿宋" w:hAnsi="仿宋" w:eastAsia="仿宋" w:cs="仿宋"/>
          <w:b/>
          <w:bCs/>
          <w:sz w:val="48"/>
          <w:szCs w:val="48"/>
          <w:lang w:val="zh-CN"/>
        </w:rPr>
      </w:pPr>
      <w:bookmarkStart w:id="55" w:name="_GoBack"/>
      <w:bookmarkEnd w:id="55"/>
      <w:r>
        <w:rPr>
          <w:rFonts w:hint="eastAsia" w:ascii="仿宋" w:hAnsi="仿宋" w:eastAsia="仿宋" w:cs="仿宋"/>
          <w:b/>
          <w:bCs/>
          <w:sz w:val="48"/>
          <w:szCs w:val="48"/>
          <w:lang w:val="zh-CN"/>
        </w:rPr>
        <w:t>江苏省南通卫生高等职业技术学校</w:t>
      </w:r>
    </w:p>
    <w:p w14:paraId="6732C461">
      <w:pPr>
        <w:autoSpaceDE w:val="0"/>
        <w:autoSpaceDN w:val="0"/>
        <w:adjustRightInd w:val="0"/>
        <w:spacing w:line="1000" w:lineRule="exact"/>
        <w:jc w:val="center"/>
        <w:rPr>
          <w:rFonts w:ascii="仿宋" w:hAnsi="仿宋" w:eastAsia="仿宋" w:cs="仿宋"/>
          <w:b/>
          <w:bCs/>
          <w:sz w:val="48"/>
          <w:szCs w:val="48"/>
        </w:rPr>
      </w:pPr>
      <w:r>
        <w:rPr>
          <w:rFonts w:hint="eastAsia" w:ascii="仿宋" w:hAnsi="仿宋" w:eastAsia="仿宋" w:cs="仿宋"/>
          <w:b/>
          <w:bCs/>
          <w:sz w:val="48"/>
          <w:szCs w:val="48"/>
        </w:rPr>
        <w:t>广告宣传类采购项目</w:t>
      </w:r>
    </w:p>
    <w:p w14:paraId="600CB741">
      <w:pPr>
        <w:autoSpaceDE w:val="0"/>
        <w:autoSpaceDN w:val="0"/>
        <w:adjustRightInd w:val="0"/>
        <w:spacing w:line="1000" w:lineRule="exact"/>
        <w:jc w:val="center"/>
        <w:rPr>
          <w:rFonts w:hint="eastAsia" w:ascii="仿宋" w:hAnsi="仿宋" w:eastAsia="仿宋" w:cs="仿宋"/>
          <w:b/>
          <w:bCs/>
          <w:sz w:val="44"/>
          <w:szCs w:val="44"/>
        </w:rPr>
      </w:pPr>
      <w:r>
        <w:rPr>
          <w:rFonts w:hint="eastAsia" w:ascii="仿宋" w:hAnsi="仿宋" w:eastAsia="仿宋" w:cs="仿宋"/>
          <w:b/>
          <w:bCs/>
          <w:sz w:val="44"/>
          <w:szCs w:val="44"/>
          <w:lang w:val="zh-CN"/>
        </w:rPr>
        <w:t>竞争性磋商文件</w:t>
      </w:r>
    </w:p>
    <w:p w14:paraId="722BB634">
      <w:pPr>
        <w:autoSpaceDE w:val="0"/>
        <w:autoSpaceDN w:val="0"/>
        <w:adjustRightInd w:val="0"/>
        <w:jc w:val="center"/>
        <w:rPr>
          <w:rFonts w:hint="eastAsia" w:ascii="仿宋" w:hAnsi="仿宋" w:eastAsia="仿宋" w:cs="仿宋"/>
          <w:b/>
          <w:sz w:val="36"/>
          <w:szCs w:val="36"/>
        </w:rPr>
      </w:pPr>
    </w:p>
    <w:p w14:paraId="2EEEFFC2">
      <w:pPr>
        <w:autoSpaceDE w:val="0"/>
        <w:autoSpaceDN w:val="0"/>
        <w:adjustRightInd w:val="0"/>
        <w:spacing w:line="360" w:lineRule="auto"/>
        <w:ind w:left="0" w:leftChars="0" w:firstLine="0" w:firstLineChars="0"/>
        <w:jc w:val="center"/>
        <w:rPr>
          <w:rFonts w:hint="eastAsia" w:ascii="仿宋" w:hAnsi="仿宋" w:eastAsia="仿宋" w:cs="仿宋"/>
          <w:sz w:val="18"/>
          <w:szCs w:val="18"/>
        </w:rPr>
      </w:pPr>
      <w:r>
        <w:rPr>
          <w:rFonts w:hint="eastAsia" w:ascii="仿宋" w:hAnsi="仿宋" w:eastAsia="仿宋" w:cs="仿宋"/>
          <w:b/>
          <w:sz w:val="32"/>
          <w:szCs w:val="32"/>
        </w:rPr>
        <w:t>采购编号：WXBS2025007</w:t>
      </w:r>
    </w:p>
    <w:p w14:paraId="4FB7F925">
      <w:pPr>
        <w:pStyle w:val="62"/>
        <w:rPr>
          <w:rFonts w:hint="eastAsia" w:ascii="仿宋" w:hAnsi="仿宋" w:eastAsia="仿宋" w:cs="仿宋"/>
          <w:szCs w:val="21"/>
        </w:rPr>
      </w:pPr>
    </w:p>
    <w:p w14:paraId="4B3A3C1D">
      <w:pPr>
        <w:pStyle w:val="62"/>
        <w:rPr>
          <w:rFonts w:hint="eastAsia" w:ascii="仿宋" w:hAnsi="仿宋" w:eastAsia="仿宋" w:cs="仿宋"/>
          <w:szCs w:val="21"/>
        </w:rPr>
      </w:pPr>
    </w:p>
    <w:p w14:paraId="72644081">
      <w:pPr>
        <w:pStyle w:val="62"/>
        <w:rPr>
          <w:rFonts w:hint="eastAsia" w:ascii="仿宋" w:hAnsi="仿宋" w:eastAsia="仿宋" w:cs="仿宋"/>
          <w:szCs w:val="21"/>
        </w:rPr>
      </w:pPr>
    </w:p>
    <w:p w14:paraId="19737432">
      <w:pPr>
        <w:pStyle w:val="62"/>
        <w:rPr>
          <w:rFonts w:hint="eastAsia" w:ascii="仿宋" w:hAnsi="仿宋" w:eastAsia="仿宋" w:cs="仿宋"/>
          <w:szCs w:val="21"/>
        </w:rPr>
      </w:pPr>
    </w:p>
    <w:p w14:paraId="260D5988">
      <w:pPr>
        <w:pStyle w:val="62"/>
        <w:rPr>
          <w:rFonts w:hint="eastAsia" w:ascii="仿宋" w:hAnsi="仿宋" w:eastAsia="仿宋" w:cs="仿宋"/>
          <w:szCs w:val="21"/>
        </w:rPr>
      </w:pPr>
    </w:p>
    <w:p w14:paraId="2F2EB34A">
      <w:pPr>
        <w:autoSpaceDE w:val="0"/>
        <w:autoSpaceDN w:val="0"/>
        <w:adjustRightInd w:val="0"/>
        <w:spacing w:line="360" w:lineRule="auto"/>
        <w:ind w:firstLine="420"/>
        <w:jc w:val="center"/>
        <w:rPr>
          <w:rFonts w:hint="eastAsia" w:ascii="仿宋" w:hAnsi="仿宋" w:eastAsia="仿宋" w:cs="仿宋"/>
          <w:szCs w:val="21"/>
        </w:rPr>
      </w:pPr>
    </w:p>
    <w:p w14:paraId="5FFABB84">
      <w:pPr>
        <w:autoSpaceDE w:val="0"/>
        <w:autoSpaceDN w:val="0"/>
        <w:adjustRightInd w:val="0"/>
        <w:spacing w:line="360" w:lineRule="auto"/>
        <w:ind w:firstLine="420"/>
        <w:jc w:val="center"/>
        <w:rPr>
          <w:rFonts w:hint="eastAsia" w:ascii="仿宋" w:hAnsi="仿宋" w:eastAsia="仿宋" w:cs="仿宋"/>
          <w:szCs w:val="21"/>
        </w:rPr>
      </w:pPr>
    </w:p>
    <w:p w14:paraId="1845E474">
      <w:pPr>
        <w:autoSpaceDE w:val="0"/>
        <w:autoSpaceDN w:val="0"/>
        <w:adjustRightInd w:val="0"/>
        <w:spacing w:line="360" w:lineRule="auto"/>
        <w:rPr>
          <w:rFonts w:hint="eastAsia" w:ascii="仿宋" w:hAnsi="仿宋" w:eastAsia="仿宋" w:cs="仿宋"/>
          <w:szCs w:val="21"/>
        </w:rPr>
      </w:pPr>
    </w:p>
    <w:p w14:paraId="46646A65">
      <w:pPr>
        <w:autoSpaceDE w:val="0"/>
        <w:autoSpaceDN w:val="0"/>
        <w:adjustRightInd w:val="0"/>
        <w:spacing w:line="360" w:lineRule="auto"/>
        <w:ind w:firstLine="420"/>
        <w:jc w:val="center"/>
        <w:rPr>
          <w:rFonts w:hint="eastAsia" w:ascii="仿宋" w:hAnsi="仿宋" w:eastAsia="仿宋" w:cs="仿宋"/>
          <w:szCs w:val="21"/>
        </w:rPr>
      </w:pPr>
    </w:p>
    <w:p w14:paraId="093D0275">
      <w:pPr>
        <w:pStyle w:val="14"/>
        <w:rPr>
          <w:rFonts w:hint="eastAsia"/>
        </w:rPr>
      </w:pPr>
    </w:p>
    <w:p w14:paraId="38CAB540">
      <w:pPr>
        <w:autoSpaceDE w:val="0"/>
        <w:autoSpaceDN w:val="0"/>
        <w:adjustRightInd w:val="0"/>
        <w:spacing w:line="360" w:lineRule="auto"/>
        <w:ind w:firstLine="420"/>
        <w:jc w:val="center"/>
        <w:rPr>
          <w:rFonts w:hint="eastAsia" w:ascii="仿宋" w:hAnsi="仿宋" w:eastAsia="仿宋" w:cs="仿宋"/>
          <w:szCs w:val="21"/>
        </w:rPr>
      </w:pPr>
    </w:p>
    <w:p w14:paraId="47A83438">
      <w:pPr>
        <w:pStyle w:val="58"/>
        <w:rPr>
          <w:rFonts w:hint="eastAsia" w:ascii="仿宋" w:hAnsi="仿宋" w:eastAsia="仿宋" w:cs="仿宋"/>
        </w:rPr>
      </w:pPr>
    </w:p>
    <w:p w14:paraId="00116F2A">
      <w:pPr>
        <w:pStyle w:val="58"/>
        <w:rPr>
          <w:rFonts w:hint="eastAsia" w:ascii="仿宋" w:hAnsi="仿宋" w:eastAsia="仿宋" w:cs="仿宋"/>
        </w:rPr>
      </w:pPr>
    </w:p>
    <w:p w14:paraId="38D7F5FB">
      <w:pPr>
        <w:pStyle w:val="58"/>
        <w:rPr>
          <w:rFonts w:hint="eastAsia" w:ascii="仿宋" w:hAnsi="仿宋" w:eastAsia="仿宋" w:cs="仿宋"/>
        </w:rPr>
      </w:pPr>
    </w:p>
    <w:p w14:paraId="128F4B1B">
      <w:pPr>
        <w:autoSpaceDE w:val="0"/>
        <w:autoSpaceDN w:val="0"/>
        <w:adjustRightInd w:val="0"/>
        <w:spacing w:line="360" w:lineRule="auto"/>
        <w:ind w:firstLine="420"/>
        <w:jc w:val="center"/>
        <w:rPr>
          <w:rFonts w:hint="eastAsia" w:ascii="仿宋" w:hAnsi="仿宋" w:eastAsia="仿宋" w:cs="仿宋"/>
          <w:szCs w:val="21"/>
        </w:rPr>
      </w:pPr>
    </w:p>
    <w:p w14:paraId="47252EA9">
      <w:pPr>
        <w:pStyle w:val="14"/>
        <w:rPr>
          <w:rFonts w:hint="eastAsia" w:ascii="仿宋" w:hAnsi="仿宋" w:eastAsia="仿宋" w:cs="仿宋"/>
          <w:szCs w:val="21"/>
        </w:rPr>
      </w:pPr>
    </w:p>
    <w:p w14:paraId="74350320">
      <w:pPr>
        <w:pStyle w:val="59"/>
        <w:rPr>
          <w:rFonts w:hint="eastAsia"/>
        </w:rPr>
      </w:pPr>
    </w:p>
    <w:p w14:paraId="644BBA68">
      <w:pPr>
        <w:pStyle w:val="60"/>
        <w:rPr>
          <w:rFonts w:hint="eastAsia"/>
        </w:rPr>
      </w:pPr>
    </w:p>
    <w:p w14:paraId="7596BF3D">
      <w:pPr>
        <w:pStyle w:val="58"/>
        <w:rPr>
          <w:rFonts w:hint="eastAsia"/>
        </w:rPr>
      </w:pPr>
    </w:p>
    <w:p w14:paraId="14B74B2C">
      <w:pPr>
        <w:autoSpaceDE w:val="0"/>
        <w:autoSpaceDN w:val="0"/>
        <w:adjustRightInd w:val="0"/>
        <w:spacing w:line="360" w:lineRule="auto"/>
        <w:ind w:firstLine="420"/>
        <w:jc w:val="center"/>
        <w:rPr>
          <w:rFonts w:hint="eastAsia" w:ascii="仿宋" w:hAnsi="仿宋" w:eastAsia="仿宋" w:cs="仿宋"/>
          <w:szCs w:val="21"/>
        </w:rPr>
      </w:pPr>
    </w:p>
    <w:p w14:paraId="4BE3C5EE">
      <w:pPr>
        <w:spacing w:line="500" w:lineRule="exact"/>
        <w:ind w:firstLine="723" w:firstLineChars="200"/>
        <w:rPr>
          <w:rFonts w:hint="eastAsia" w:ascii="仿宋" w:hAnsi="仿宋" w:eastAsia="仿宋" w:cs="仿宋"/>
          <w:b/>
          <w:sz w:val="36"/>
          <w:szCs w:val="36"/>
        </w:rPr>
      </w:pPr>
      <w:r>
        <w:rPr>
          <w:rFonts w:hint="eastAsia" w:ascii="仿宋" w:hAnsi="仿宋" w:eastAsia="仿宋" w:cs="仿宋"/>
          <w:b/>
          <w:sz w:val="36"/>
          <w:szCs w:val="36"/>
        </w:rPr>
        <w:t>采购单位：江苏省南通卫生高等职业技术学校</w:t>
      </w:r>
    </w:p>
    <w:p w14:paraId="51F043EA">
      <w:pPr>
        <w:spacing w:line="500" w:lineRule="exact"/>
        <w:ind w:firstLine="723" w:firstLineChars="200"/>
        <w:rPr>
          <w:rFonts w:hint="eastAsia" w:ascii="仿宋" w:hAnsi="仿宋" w:eastAsia="仿宋" w:cs="仿宋"/>
          <w:b/>
          <w:sz w:val="36"/>
          <w:szCs w:val="36"/>
        </w:rPr>
      </w:pPr>
      <w:r>
        <w:rPr>
          <w:rFonts w:hint="eastAsia" w:ascii="仿宋" w:hAnsi="仿宋" w:eastAsia="仿宋" w:cs="仿宋"/>
          <w:b/>
          <w:sz w:val="36"/>
          <w:szCs w:val="36"/>
        </w:rPr>
        <w:t>代理机构：昆山市中建项目管理有限公司</w:t>
      </w:r>
    </w:p>
    <w:p w14:paraId="26A0BEF1">
      <w:pPr>
        <w:spacing w:line="500" w:lineRule="exact"/>
        <w:ind w:firstLine="723" w:firstLineChars="200"/>
        <w:rPr>
          <w:rFonts w:hint="eastAsia" w:ascii="仿宋" w:hAnsi="仿宋" w:eastAsia="仿宋" w:cs="仿宋"/>
          <w:b/>
          <w:sz w:val="36"/>
          <w:szCs w:val="36"/>
        </w:rPr>
      </w:pPr>
      <w:r>
        <w:rPr>
          <w:rFonts w:hint="eastAsia" w:ascii="仿宋" w:hAnsi="仿宋" w:eastAsia="仿宋" w:cs="仿宋"/>
          <w:b/>
          <w:sz w:val="36"/>
          <w:szCs w:val="36"/>
        </w:rPr>
        <w:t>日    期：二○二</w:t>
      </w:r>
      <w:r>
        <w:rPr>
          <w:rFonts w:hint="eastAsia" w:ascii="仿宋" w:hAnsi="仿宋" w:eastAsia="仿宋" w:cs="仿宋"/>
          <w:b/>
          <w:sz w:val="36"/>
          <w:szCs w:val="36"/>
          <w:lang w:val="en-US" w:eastAsia="zh-CN"/>
        </w:rPr>
        <w:t>五</w:t>
      </w:r>
      <w:r>
        <w:rPr>
          <w:rFonts w:hint="eastAsia" w:ascii="仿宋" w:hAnsi="仿宋" w:eastAsia="仿宋" w:cs="仿宋"/>
          <w:b/>
          <w:sz w:val="36"/>
          <w:szCs w:val="36"/>
        </w:rPr>
        <w:t>年</w:t>
      </w:r>
      <w:r>
        <w:rPr>
          <w:rFonts w:hint="eastAsia" w:ascii="仿宋" w:hAnsi="仿宋" w:eastAsia="仿宋" w:cs="仿宋"/>
          <w:b/>
          <w:sz w:val="36"/>
          <w:szCs w:val="36"/>
          <w:lang w:val="en-US" w:eastAsia="zh-CN"/>
        </w:rPr>
        <w:t>一</w:t>
      </w:r>
      <w:r>
        <w:rPr>
          <w:rFonts w:hint="eastAsia" w:ascii="仿宋" w:hAnsi="仿宋" w:eastAsia="仿宋" w:cs="仿宋"/>
          <w:b/>
          <w:sz w:val="36"/>
          <w:szCs w:val="36"/>
        </w:rPr>
        <w:t>月</w:t>
      </w:r>
    </w:p>
    <w:p w14:paraId="59581605">
      <w:pPr>
        <w:adjustRightInd w:val="0"/>
        <w:snapToGrid w:val="0"/>
        <w:ind w:left="-158" w:leftChars="-75"/>
        <w:rPr>
          <w:rFonts w:hint="eastAsia" w:ascii="仿宋" w:hAnsi="仿宋" w:eastAsia="仿宋" w:cs="仿宋"/>
          <w:b/>
          <w:bCs/>
          <w:sz w:val="44"/>
          <w:szCs w:val="44"/>
        </w:rPr>
      </w:pPr>
      <w:r>
        <w:rPr>
          <w:rFonts w:hint="eastAsia" w:ascii="仿宋" w:hAnsi="仿宋" w:eastAsia="仿宋" w:cs="仿宋"/>
          <w:b/>
          <w:snapToGrid w:val="0"/>
          <w:sz w:val="26"/>
          <w:szCs w:val="28"/>
          <w:u w:val="single"/>
        </w:rPr>
        <w:t xml:space="preserve">                                                                    </w:t>
      </w:r>
    </w:p>
    <w:p w14:paraId="2C7FF781">
      <w:pPr>
        <w:autoSpaceDE w:val="0"/>
        <w:autoSpaceDN w:val="0"/>
        <w:adjustRightInd w:val="0"/>
        <w:spacing w:line="360" w:lineRule="auto"/>
        <w:jc w:val="center"/>
        <w:outlineLvl w:val="0"/>
        <w:rPr>
          <w:rFonts w:hint="eastAsia" w:ascii="仿宋" w:hAnsi="仿宋" w:eastAsia="仿宋" w:cs="仿宋"/>
          <w:b/>
          <w:bCs/>
          <w:sz w:val="44"/>
          <w:szCs w:val="44"/>
          <w:lang w:val="zh-CN"/>
        </w:rPr>
      </w:pPr>
      <w:r>
        <w:rPr>
          <w:rFonts w:hint="eastAsia" w:ascii="仿宋" w:hAnsi="仿宋" w:eastAsia="仿宋" w:cs="仿宋"/>
          <w:b/>
          <w:bCs/>
          <w:sz w:val="44"/>
          <w:szCs w:val="44"/>
          <w:lang w:val="zh-CN"/>
        </w:rPr>
        <w:t>目   录</w:t>
      </w:r>
    </w:p>
    <w:p w14:paraId="2BEC768E">
      <w:pPr>
        <w:autoSpaceDE w:val="0"/>
        <w:autoSpaceDN w:val="0"/>
        <w:adjustRightInd w:val="0"/>
        <w:spacing w:line="480" w:lineRule="auto"/>
        <w:ind w:firstLine="556"/>
        <w:rPr>
          <w:rFonts w:hint="eastAsia" w:ascii="仿宋" w:hAnsi="仿宋" w:eastAsia="仿宋" w:cs="仿宋"/>
          <w:b/>
          <w:bCs/>
          <w:sz w:val="32"/>
          <w:szCs w:val="32"/>
        </w:rPr>
      </w:pPr>
    </w:p>
    <w:p w14:paraId="365F4F5A">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第一部分  竞争性磋商</w:t>
      </w:r>
      <w:r>
        <w:rPr>
          <w:rFonts w:hint="eastAsia" w:ascii="仿宋" w:hAnsi="仿宋" w:eastAsia="仿宋" w:cs="仿宋"/>
          <w:b/>
          <w:bCs/>
          <w:sz w:val="32"/>
          <w:szCs w:val="32"/>
          <w:lang w:val="zh-CN"/>
        </w:rPr>
        <w:t>公告</w:t>
      </w:r>
    </w:p>
    <w:p w14:paraId="13565D00">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第二部分  磋商</w:t>
      </w:r>
      <w:r>
        <w:rPr>
          <w:rFonts w:hint="eastAsia" w:ascii="仿宋" w:hAnsi="仿宋" w:eastAsia="仿宋" w:cs="仿宋"/>
          <w:b/>
          <w:bCs/>
          <w:sz w:val="32"/>
          <w:szCs w:val="32"/>
          <w:lang w:val="zh-CN"/>
        </w:rPr>
        <w:t>须知</w:t>
      </w:r>
    </w:p>
    <w:p w14:paraId="621D487C">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val="zh-CN"/>
        </w:rPr>
        <w:t>项目需求</w:t>
      </w:r>
    </w:p>
    <w:p w14:paraId="390440BD">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第四部分  磋商</w:t>
      </w:r>
      <w:r>
        <w:rPr>
          <w:rFonts w:hint="eastAsia" w:ascii="仿宋" w:hAnsi="仿宋" w:eastAsia="仿宋" w:cs="仿宋"/>
          <w:b/>
          <w:bCs/>
          <w:sz w:val="32"/>
          <w:szCs w:val="32"/>
          <w:lang w:val="zh-CN"/>
        </w:rPr>
        <w:t>程序和内容</w:t>
      </w:r>
    </w:p>
    <w:p w14:paraId="5F57583C">
      <w:pPr>
        <w:autoSpaceDE w:val="0"/>
        <w:autoSpaceDN w:val="0"/>
        <w:adjustRightInd w:val="0"/>
        <w:spacing w:line="480" w:lineRule="auto"/>
        <w:ind w:firstLine="556"/>
        <w:rPr>
          <w:rFonts w:hint="eastAsia" w:ascii="仿宋" w:hAnsi="仿宋" w:eastAsia="仿宋" w:cs="仿宋"/>
          <w:b/>
          <w:bCs/>
          <w:sz w:val="32"/>
          <w:szCs w:val="32"/>
        </w:rPr>
      </w:pPr>
      <w:r>
        <w:rPr>
          <w:rFonts w:hint="eastAsia" w:ascii="仿宋" w:hAnsi="仿宋" w:eastAsia="仿宋" w:cs="仿宋"/>
          <w:b/>
          <w:bCs/>
          <w:sz w:val="32"/>
          <w:szCs w:val="32"/>
        </w:rPr>
        <w:t>第五部分  合同签订与验收付款</w:t>
      </w:r>
    </w:p>
    <w:p w14:paraId="02D0758D">
      <w:pPr>
        <w:autoSpaceDE w:val="0"/>
        <w:autoSpaceDN w:val="0"/>
        <w:adjustRightInd w:val="0"/>
        <w:spacing w:line="480" w:lineRule="auto"/>
        <w:ind w:firstLine="556"/>
        <w:rPr>
          <w:rFonts w:hint="eastAsia" w:ascii="仿宋" w:hAnsi="仿宋" w:eastAsia="仿宋" w:cs="仿宋"/>
          <w:b/>
          <w:bCs/>
          <w:sz w:val="32"/>
          <w:szCs w:val="32"/>
        </w:rPr>
      </w:pPr>
      <w:r>
        <w:rPr>
          <w:rFonts w:hint="eastAsia" w:ascii="仿宋" w:hAnsi="仿宋" w:eastAsia="仿宋" w:cs="仿宋"/>
          <w:b/>
          <w:bCs/>
          <w:sz w:val="32"/>
          <w:szCs w:val="32"/>
        </w:rPr>
        <w:t>第六部分  质疑提出和处理</w:t>
      </w:r>
    </w:p>
    <w:p w14:paraId="5CEFFD89">
      <w:pPr>
        <w:autoSpaceDE w:val="0"/>
        <w:autoSpaceDN w:val="0"/>
        <w:adjustRightInd w:val="0"/>
        <w:spacing w:line="480" w:lineRule="auto"/>
        <w:ind w:firstLine="556"/>
        <w:rPr>
          <w:rFonts w:hint="eastAsia" w:ascii="仿宋" w:hAnsi="仿宋" w:eastAsia="仿宋" w:cs="仿宋"/>
          <w:b/>
          <w:bCs/>
          <w:sz w:val="32"/>
          <w:szCs w:val="32"/>
        </w:rPr>
      </w:pPr>
      <w:r>
        <w:rPr>
          <w:rFonts w:hint="eastAsia" w:ascii="仿宋" w:hAnsi="仿宋" w:eastAsia="仿宋" w:cs="仿宋"/>
          <w:b/>
          <w:bCs/>
          <w:sz w:val="32"/>
          <w:szCs w:val="32"/>
        </w:rPr>
        <w:t>第七部分  响应</w:t>
      </w:r>
      <w:r>
        <w:rPr>
          <w:rFonts w:hint="eastAsia" w:ascii="仿宋" w:hAnsi="仿宋" w:eastAsia="仿宋" w:cs="仿宋"/>
          <w:b/>
          <w:bCs/>
          <w:sz w:val="32"/>
          <w:szCs w:val="32"/>
          <w:lang w:val="zh-CN"/>
        </w:rPr>
        <w:t>文件</w:t>
      </w:r>
      <w:r>
        <w:rPr>
          <w:rFonts w:hint="eastAsia" w:ascii="仿宋" w:hAnsi="仿宋" w:eastAsia="仿宋" w:cs="仿宋"/>
          <w:b/>
          <w:bCs/>
          <w:sz w:val="32"/>
          <w:szCs w:val="32"/>
        </w:rPr>
        <w:t>组成</w:t>
      </w:r>
    </w:p>
    <w:p w14:paraId="57A1033B">
      <w:pPr>
        <w:tabs>
          <w:tab w:val="left" w:pos="7740"/>
        </w:tabs>
        <w:spacing w:line="500" w:lineRule="exact"/>
        <w:rPr>
          <w:rFonts w:hint="eastAsia" w:ascii="仿宋" w:hAnsi="仿宋" w:eastAsia="仿宋" w:cs="仿宋"/>
          <w:b/>
          <w:spacing w:val="2"/>
          <w:sz w:val="32"/>
          <w:szCs w:val="32"/>
        </w:rPr>
      </w:pPr>
    </w:p>
    <w:p w14:paraId="51020DF4">
      <w:pPr>
        <w:autoSpaceDE w:val="0"/>
        <w:autoSpaceDN w:val="0"/>
        <w:adjustRightInd w:val="0"/>
        <w:spacing w:line="540" w:lineRule="exact"/>
        <w:jc w:val="center"/>
        <w:rPr>
          <w:rFonts w:hint="eastAsia" w:ascii="仿宋" w:hAnsi="仿宋" w:eastAsia="仿宋" w:cs="仿宋"/>
          <w:b/>
          <w:bCs/>
          <w:sz w:val="36"/>
          <w:szCs w:val="36"/>
          <w:lang w:val="zh-CN"/>
        </w:rPr>
      </w:pPr>
    </w:p>
    <w:p w14:paraId="096B06A4">
      <w:pPr>
        <w:autoSpaceDE w:val="0"/>
        <w:autoSpaceDN w:val="0"/>
        <w:adjustRightInd w:val="0"/>
        <w:spacing w:line="540" w:lineRule="exact"/>
        <w:rPr>
          <w:rFonts w:hint="eastAsia" w:ascii="仿宋" w:hAnsi="仿宋" w:eastAsia="仿宋" w:cs="仿宋"/>
          <w:b/>
          <w:bCs/>
          <w:sz w:val="36"/>
          <w:szCs w:val="36"/>
          <w:lang w:val="zh-CN"/>
        </w:rPr>
      </w:pPr>
    </w:p>
    <w:p w14:paraId="17112356">
      <w:pPr>
        <w:autoSpaceDE w:val="0"/>
        <w:autoSpaceDN w:val="0"/>
        <w:adjustRightInd w:val="0"/>
        <w:spacing w:line="540" w:lineRule="exact"/>
        <w:jc w:val="center"/>
        <w:rPr>
          <w:rFonts w:hint="eastAsia" w:ascii="仿宋" w:hAnsi="仿宋" w:eastAsia="仿宋" w:cs="仿宋"/>
          <w:b/>
          <w:bCs/>
          <w:sz w:val="36"/>
          <w:szCs w:val="36"/>
          <w:lang w:val="zh-CN"/>
        </w:rPr>
      </w:pPr>
    </w:p>
    <w:p w14:paraId="2CAAF0BE">
      <w:pPr>
        <w:autoSpaceDE w:val="0"/>
        <w:autoSpaceDN w:val="0"/>
        <w:adjustRightInd w:val="0"/>
        <w:spacing w:line="540" w:lineRule="exact"/>
        <w:jc w:val="center"/>
        <w:rPr>
          <w:rFonts w:hint="eastAsia" w:ascii="仿宋" w:hAnsi="仿宋" w:eastAsia="仿宋" w:cs="仿宋"/>
          <w:b/>
          <w:bCs/>
          <w:sz w:val="36"/>
          <w:szCs w:val="36"/>
          <w:lang w:val="zh-CN"/>
        </w:rPr>
      </w:pPr>
    </w:p>
    <w:p w14:paraId="19C505D2">
      <w:pPr>
        <w:autoSpaceDE w:val="0"/>
        <w:autoSpaceDN w:val="0"/>
        <w:adjustRightInd w:val="0"/>
        <w:spacing w:line="540" w:lineRule="exact"/>
        <w:jc w:val="center"/>
        <w:rPr>
          <w:rFonts w:hint="eastAsia" w:ascii="仿宋" w:hAnsi="仿宋" w:eastAsia="仿宋" w:cs="仿宋"/>
          <w:b/>
          <w:bCs/>
          <w:sz w:val="36"/>
          <w:szCs w:val="36"/>
          <w:lang w:val="zh-CN"/>
        </w:rPr>
      </w:pPr>
    </w:p>
    <w:p w14:paraId="3CDFFFC7">
      <w:pPr>
        <w:pStyle w:val="62"/>
        <w:rPr>
          <w:rFonts w:hint="eastAsia" w:ascii="仿宋" w:hAnsi="仿宋" w:eastAsia="仿宋" w:cs="仿宋"/>
          <w:b/>
          <w:bCs/>
          <w:sz w:val="36"/>
          <w:szCs w:val="36"/>
          <w:lang w:val="zh-CN"/>
        </w:rPr>
      </w:pPr>
    </w:p>
    <w:p w14:paraId="774A1BCE">
      <w:pPr>
        <w:pStyle w:val="62"/>
        <w:rPr>
          <w:rFonts w:hint="eastAsia" w:ascii="仿宋" w:hAnsi="仿宋" w:eastAsia="仿宋" w:cs="仿宋"/>
          <w:b/>
          <w:bCs/>
          <w:sz w:val="36"/>
          <w:szCs w:val="36"/>
          <w:lang w:val="zh-CN"/>
        </w:rPr>
      </w:pPr>
    </w:p>
    <w:p w14:paraId="0BD83EC9">
      <w:pPr>
        <w:autoSpaceDE w:val="0"/>
        <w:autoSpaceDN w:val="0"/>
        <w:adjustRightInd w:val="0"/>
        <w:spacing w:line="540" w:lineRule="exact"/>
        <w:rPr>
          <w:rFonts w:hint="eastAsia" w:ascii="仿宋" w:hAnsi="仿宋" w:eastAsia="仿宋" w:cs="仿宋"/>
          <w:b/>
          <w:bCs/>
          <w:sz w:val="36"/>
          <w:szCs w:val="36"/>
          <w:lang w:val="zh-CN"/>
        </w:rPr>
      </w:pPr>
    </w:p>
    <w:p w14:paraId="48082F72">
      <w:pPr>
        <w:autoSpaceDE w:val="0"/>
        <w:autoSpaceDN w:val="0"/>
        <w:adjustRightInd w:val="0"/>
        <w:spacing w:line="540" w:lineRule="exact"/>
        <w:rPr>
          <w:rFonts w:hint="eastAsia" w:ascii="仿宋" w:hAnsi="仿宋" w:eastAsia="仿宋" w:cs="仿宋"/>
          <w:b/>
          <w:bCs/>
          <w:sz w:val="36"/>
          <w:szCs w:val="36"/>
          <w:lang w:val="zh-CN"/>
        </w:rPr>
      </w:pPr>
    </w:p>
    <w:p w14:paraId="7C6B662E">
      <w:pPr>
        <w:pStyle w:val="58"/>
        <w:rPr>
          <w:rFonts w:hint="eastAsia" w:ascii="仿宋" w:hAnsi="仿宋" w:eastAsia="仿宋" w:cs="仿宋"/>
          <w:b/>
          <w:bCs/>
          <w:sz w:val="36"/>
          <w:szCs w:val="36"/>
          <w:lang w:val="zh-CN"/>
        </w:rPr>
      </w:pPr>
    </w:p>
    <w:p w14:paraId="17775C6A">
      <w:pPr>
        <w:pStyle w:val="58"/>
        <w:rPr>
          <w:rFonts w:hint="eastAsia" w:ascii="仿宋" w:hAnsi="仿宋" w:eastAsia="仿宋" w:cs="仿宋"/>
          <w:b/>
          <w:bCs/>
          <w:sz w:val="36"/>
          <w:szCs w:val="36"/>
          <w:lang w:val="zh-CN"/>
        </w:rPr>
      </w:pPr>
    </w:p>
    <w:p w14:paraId="46EBEB46">
      <w:pPr>
        <w:autoSpaceDE w:val="0"/>
        <w:autoSpaceDN w:val="0"/>
        <w:adjustRightInd w:val="0"/>
        <w:snapToGrid w:val="0"/>
        <w:spacing w:line="300" w:lineRule="auto"/>
        <w:jc w:val="center"/>
        <w:outlineLvl w:val="0"/>
        <w:rPr>
          <w:rFonts w:hint="eastAsia" w:ascii="仿宋" w:hAnsi="仿宋" w:eastAsia="仿宋" w:cs="仿宋"/>
          <w:b/>
          <w:bCs/>
          <w:sz w:val="36"/>
          <w:szCs w:val="36"/>
          <w:lang w:val="zh-CN"/>
        </w:rPr>
      </w:pPr>
      <w:r>
        <w:rPr>
          <w:rFonts w:hint="eastAsia" w:ascii="仿宋" w:hAnsi="仿宋" w:eastAsia="仿宋" w:cs="仿宋"/>
          <w:b/>
          <w:bCs/>
          <w:sz w:val="36"/>
          <w:szCs w:val="36"/>
          <w:lang w:val="zh-CN"/>
        </w:rPr>
        <w:t xml:space="preserve">第一部分  </w:t>
      </w:r>
      <w:bookmarkStart w:id="0" w:name="OLE_LINK2"/>
      <w:bookmarkStart w:id="1" w:name="OLE_LINK1"/>
      <w:r>
        <w:rPr>
          <w:rFonts w:hint="eastAsia" w:ascii="仿宋" w:hAnsi="仿宋" w:eastAsia="仿宋" w:cs="仿宋"/>
          <w:b/>
          <w:bCs/>
          <w:sz w:val="36"/>
          <w:szCs w:val="36"/>
          <w:lang w:val="zh-CN"/>
        </w:rPr>
        <w:t>竞争性磋商公告</w:t>
      </w:r>
    </w:p>
    <w:p w14:paraId="618EE41B"/>
    <w:p w14:paraId="225C255B">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sz w:val="28"/>
          <w:szCs w:val="28"/>
        </w:rPr>
      </w:pPr>
      <w:r>
        <w:rPr>
          <w:rFonts w:hint="eastAsia" w:ascii="仿宋" w:hAnsi="仿宋" w:eastAsia="仿宋"/>
          <w:sz w:val="28"/>
          <w:szCs w:val="28"/>
        </w:rPr>
        <w:t>项目概况</w:t>
      </w:r>
    </w:p>
    <w:p w14:paraId="242BBD3C">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sz w:val="28"/>
          <w:szCs w:val="28"/>
        </w:rPr>
      </w:pPr>
      <w:r>
        <w:rPr>
          <w:rFonts w:hint="eastAsia" w:ascii="仿宋" w:hAnsi="仿宋" w:eastAsia="仿宋"/>
          <w:sz w:val="28"/>
          <w:szCs w:val="28"/>
          <w:u w:val="single"/>
        </w:rPr>
        <w:t>江苏省南通卫生高等职业技术学校广告宣传类采购项目</w:t>
      </w:r>
      <w:r>
        <w:rPr>
          <w:rFonts w:hint="eastAsia" w:ascii="仿宋" w:hAnsi="仿宋" w:eastAsia="仿宋"/>
          <w:sz w:val="28"/>
          <w:szCs w:val="28"/>
        </w:rPr>
        <w:t>的潜在供应商应在</w:t>
      </w:r>
      <w:r>
        <w:rPr>
          <w:rFonts w:hint="eastAsia" w:ascii="仿宋" w:hAnsi="仿宋" w:eastAsia="仿宋"/>
          <w:sz w:val="28"/>
          <w:szCs w:val="28"/>
          <w:u w:val="single"/>
        </w:rPr>
        <w:t>江苏省南通卫生高等职业技术学校网站</w:t>
      </w:r>
      <w:r>
        <w:rPr>
          <w:rFonts w:hint="eastAsia" w:ascii="仿宋" w:hAnsi="仿宋" w:eastAsia="仿宋"/>
          <w:sz w:val="28"/>
          <w:szCs w:val="28"/>
        </w:rPr>
        <w:t>获取采购文件，并于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23</w:t>
      </w:r>
      <w:r>
        <w:rPr>
          <w:rFonts w:hint="eastAsia" w:ascii="仿宋" w:hAnsi="仿宋" w:eastAsia="仿宋"/>
          <w:bCs/>
          <w:sz w:val="28"/>
          <w:szCs w:val="28"/>
          <w:u w:val="single"/>
        </w:rPr>
        <w:t>日9点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EE24860"/>
    <w:p w14:paraId="34662604">
      <w:pPr>
        <w:pStyle w:val="4"/>
        <w:spacing w:line="460" w:lineRule="exact"/>
        <w:rPr>
          <w:rFonts w:ascii="黑体" w:hAnsi="黑体" w:cs="宋体"/>
          <w:b w:val="0"/>
          <w:sz w:val="28"/>
          <w:szCs w:val="28"/>
        </w:rPr>
      </w:pPr>
      <w:bookmarkStart w:id="2" w:name="_Toc28359012"/>
      <w:bookmarkStart w:id="3" w:name="_Toc28359089"/>
      <w:bookmarkStart w:id="4" w:name="_Toc35393629"/>
      <w:bookmarkStart w:id="5" w:name="_Toc35393798"/>
      <w:r>
        <w:rPr>
          <w:rFonts w:hint="eastAsia" w:ascii="黑体" w:hAnsi="黑体" w:cs="宋体"/>
          <w:b w:val="0"/>
          <w:sz w:val="28"/>
          <w:szCs w:val="28"/>
        </w:rPr>
        <w:t>一、项目基本情况</w:t>
      </w:r>
      <w:bookmarkEnd w:id="2"/>
      <w:bookmarkEnd w:id="3"/>
      <w:bookmarkEnd w:id="4"/>
      <w:bookmarkEnd w:id="5"/>
    </w:p>
    <w:p w14:paraId="6A94E595">
      <w:pPr>
        <w:spacing w:line="460" w:lineRule="exact"/>
        <w:ind w:firstLine="560" w:firstLineChars="200"/>
        <w:rPr>
          <w:rFonts w:ascii="仿宋" w:hAnsi="仿宋" w:eastAsia="仿宋"/>
          <w:sz w:val="28"/>
          <w:szCs w:val="28"/>
        </w:rPr>
      </w:pPr>
      <w:r>
        <w:rPr>
          <w:rFonts w:hint="eastAsia" w:ascii="仿宋" w:hAnsi="仿宋" w:eastAsia="仿宋"/>
          <w:sz w:val="28"/>
          <w:szCs w:val="28"/>
        </w:rPr>
        <w:t>项目编号：WXBS2025007</w:t>
      </w:r>
    </w:p>
    <w:p w14:paraId="3FD78243">
      <w:pPr>
        <w:spacing w:line="460" w:lineRule="exact"/>
        <w:ind w:firstLine="560" w:firstLineChars="200"/>
        <w:rPr>
          <w:rFonts w:hint="eastAsia" w:ascii="仿宋" w:hAnsi="仿宋" w:eastAsia="仿宋"/>
          <w:sz w:val="28"/>
          <w:szCs w:val="28"/>
          <w:u w:val="single"/>
        </w:rPr>
      </w:pPr>
      <w:r>
        <w:rPr>
          <w:rFonts w:hint="eastAsia" w:ascii="仿宋" w:hAnsi="仿宋" w:eastAsia="仿宋"/>
          <w:sz w:val="28"/>
          <w:szCs w:val="28"/>
        </w:rPr>
        <w:t>项目名称：江苏省南通卫生高等职业技术学校广告宣传类采购项目</w:t>
      </w:r>
    </w:p>
    <w:p w14:paraId="209AAD7B">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采购方式：□竞争性谈判 </w:t>
      </w:r>
      <w:r>
        <w:rPr>
          <w:rFonts w:hint="eastAsia" w:ascii="仿宋" w:hAnsi="仿宋" w:eastAsia="仿宋"/>
          <w:sz w:val="28"/>
          <w:szCs w:val="28"/>
        </w:rPr>
        <w:sym w:font="Wingdings 2" w:char="0052"/>
      </w:r>
      <w:r>
        <w:rPr>
          <w:rFonts w:hint="eastAsia" w:ascii="仿宋" w:hAnsi="仿宋" w:eastAsia="仿宋"/>
          <w:sz w:val="28"/>
          <w:szCs w:val="28"/>
        </w:rPr>
        <w:t>竞争性磋商 □询价</w:t>
      </w:r>
    </w:p>
    <w:p w14:paraId="3A4C6F5D">
      <w:pPr>
        <w:spacing w:line="460" w:lineRule="exact"/>
        <w:ind w:firstLine="560" w:firstLineChars="200"/>
        <w:rPr>
          <w:rFonts w:hint="eastAsia" w:ascii="仿宋" w:hAnsi="仿宋" w:eastAsia="仿宋" w:cs="仿宋"/>
          <w:color w:val="333333"/>
          <w:spacing w:val="7"/>
          <w:kern w:val="0"/>
          <w:sz w:val="28"/>
          <w:szCs w:val="22"/>
        </w:rPr>
      </w:pPr>
      <w:r>
        <w:rPr>
          <w:rFonts w:hint="eastAsia" w:ascii="仿宋" w:hAnsi="仿宋" w:eastAsia="仿宋"/>
          <w:sz w:val="28"/>
          <w:szCs w:val="28"/>
        </w:rPr>
        <w:t>预算金额：</w:t>
      </w:r>
      <w:r>
        <w:rPr>
          <w:rFonts w:hint="eastAsia" w:ascii="仿宋" w:hAnsi="仿宋" w:eastAsia="仿宋" w:cs="宋体"/>
          <w:spacing w:val="7"/>
          <w:sz w:val="28"/>
          <w:szCs w:val="28"/>
          <w:shd w:val="clear" w:color="auto" w:fill="FFFFFF"/>
        </w:rPr>
        <w:t>最高单价限价详见采购清单，报价超过单价限价的为无效响应文件。</w:t>
      </w:r>
    </w:p>
    <w:p w14:paraId="01208792">
      <w:pPr>
        <w:snapToGrid w:val="0"/>
        <w:spacing w:line="46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最高限价：最高单价限价详见采购清单，报价超过单价限价的为无效响应文件。</w:t>
      </w:r>
    </w:p>
    <w:p w14:paraId="739F4947">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采购需求：详见项目需求，请仔细研究。</w:t>
      </w:r>
    </w:p>
    <w:p w14:paraId="2D1F5303">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服务期1年。合同期内供应商履约情况良好，经采购人考核合格的，可按原成交条件续签合同，续签合同一年一签，续签不超过两次。</w:t>
      </w:r>
    </w:p>
    <w:p w14:paraId="04E5DD5E">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本项目不接受联合体。</w:t>
      </w:r>
    </w:p>
    <w:p w14:paraId="02C62C09">
      <w:pPr>
        <w:pStyle w:val="4"/>
        <w:spacing w:line="460" w:lineRule="exact"/>
        <w:rPr>
          <w:rFonts w:ascii="黑体" w:hAnsi="黑体" w:cs="宋体"/>
          <w:b w:val="0"/>
          <w:sz w:val="28"/>
          <w:szCs w:val="28"/>
        </w:rPr>
      </w:pPr>
      <w:bookmarkStart w:id="6" w:name="_Toc28359090"/>
      <w:bookmarkStart w:id="7" w:name="_Toc28359013"/>
      <w:bookmarkStart w:id="8" w:name="_Toc35393799"/>
      <w:bookmarkStart w:id="9" w:name="_Toc35393630"/>
      <w:r>
        <w:rPr>
          <w:rFonts w:hint="eastAsia" w:ascii="黑体" w:hAnsi="黑体" w:cs="宋体"/>
          <w:b w:val="0"/>
          <w:sz w:val="28"/>
          <w:szCs w:val="28"/>
        </w:rPr>
        <w:t>二、申请人的资格要求：</w:t>
      </w:r>
      <w:bookmarkEnd w:id="6"/>
      <w:bookmarkEnd w:id="7"/>
      <w:bookmarkEnd w:id="8"/>
      <w:bookmarkEnd w:id="9"/>
    </w:p>
    <w:p w14:paraId="6D1E9808">
      <w:pPr>
        <w:snapToGrid w:val="0"/>
        <w:spacing w:line="460" w:lineRule="exact"/>
        <w:ind w:firstLine="560" w:firstLineChars="200"/>
        <w:contextualSpacing/>
        <w:rPr>
          <w:rFonts w:hint="eastAsia" w:ascii="仿宋" w:hAnsi="仿宋" w:eastAsia="仿宋" w:cs="仿宋"/>
          <w:spacing w:val="7"/>
          <w:kern w:val="0"/>
          <w:sz w:val="28"/>
          <w:szCs w:val="22"/>
        </w:rPr>
      </w:pPr>
      <w:r>
        <w:rPr>
          <w:rFonts w:hint="eastAsia" w:ascii="仿宋" w:hAnsi="仿宋" w:eastAsia="仿宋"/>
          <w:sz w:val="28"/>
          <w:szCs w:val="28"/>
        </w:rPr>
        <w:t>1.满足《中华人民共和国政府采购法》第二十二条规定：</w:t>
      </w:r>
      <w:r>
        <w:rPr>
          <w:rFonts w:hint="eastAsia" w:ascii="仿宋" w:hAnsi="仿宋" w:eastAsia="仿宋" w:cs="仿宋"/>
          <w:spacing w:val="7"/>
          <w:kern w:val="0"/>
          <w:sz w:val="28"/>
          <w:szCs w:val="22"/>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4035D2B">
      <w:pPr>
        <w:snapToGrid w:val="0"/>
        <w:spacing w:line="460" w:lineRule="exact"/>
        <w:ind w:firstLine="588" w:firstLineChars="200"/>
        <w:contextualSpacing/>
        <w:rPr>
          <w:rFonts w:hint="eastAsia" w:ascii="仿宋" w:hAnsi="仿宋" w:eastAsia="仿宋" w:cs="仿宋"/>
          <w:spacing w:val="7"/>
          <w:kern w:val="0"/>
          <w:sz w:val="28"/>
          <w:szCs w:val="22"/>
        </w:rPr>
      </w:pPr>
      <w:bookmarkStart w:id="10" w:name="_Toc28359014"/>
      <w:bookmarkStart w:id="11" w:name="_Toc28359091"/>
      <w:r>
        <w:rPr>
          <w:rFonts w:hint="eastAsia" w:ascii="仿宋" w:hAnsi="仿宋" w:eastAsia="仿宋" w:cs="仿宋"/>
          <w:spacing w:val="7"/>
          <w:kern w:val="0"/>
          <w:sz w:val="28"/>
          <w:szCs w:val="22"/>
        </w:rPr>
        <w:t>2.其他资格要求：</w:t>
      </w:r>
    </w:p>
    <w:p w14:paraId="236225F4">
      <w:pPr>
        <w:snapToGrid w:val="0"/>
        <w:spacing w:line="46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（1）供应商具有有效营业执照，经营范围包括本项目采购需求相关内容；</w:t>
      </w:r>
    </w:p>
    <w:p w14:paraId="2A22A02C">
      <w:pPr>
        <w:snapToGrid w:val="0"/>
        <w:spacing w:line="46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（2）法定代表人为同一个人的两个及两个以上法人，母公司、全资子公司及其控股公司，都不得在同一采购项目相同标段中同时投标，一经发现，将视同围标处理。</w:t>
      </w:r>
    </w:p>
    <w:p w14:paraId="0BEECB5B">
      <w:pPr>
        <w:snapToGrid w:val="0"/>
        <w:spacing w:line="460" w:lineRule="exact"/>
        <w:ind w:firstLine="588" w:firstLineChars="200"/>
        <w:contextualSpacing/>
        <w:rPr>
          <w:rFonts w:hint="eastAsia" w:ascii="仿宋" w:hAnsi="仿宋" w:eastAsia="仿宋" w:cs="仿宋"/>
          <w:spacing w:val="7"/>
          <w:kern w:val="0"/>
          <w:sz w:val="28"/>
          <w:szCs w:val="22"/>
        </w:rPr>
      </w:pPr>
      <w:r>
        <w:rPr>
          <w:rFonts w:hint="eastAsia" w:ascii="仿宋" w:hAnsi="仿宋" w:eastAsia="仿宋" w:cs="仿宋"/>
          <w:spacing w:val="7"/>
          <w:kern w:val="0"/>
          <w:sz w:val="28"/>
          <w:szCs w:val="22"/>
        </w:rPr>
        <w:t>3.未被“信用中国”网站（www.creditchina.gov.cn）列入失信被执行人、重大税收违法案件当事人名单、政府采购严重失信行为记录名单。</w:t>
      </w:r>
    </w:p>
    <w:p w14:paraId="012E1DE6">
      <w:pPr>
        <w:snapToGrid w:val="0"/>
        <w:spacing w:line="460" w:lineRule="exact"/>
        <w:ind w:firstLine="588" w:firstLineChars="200"/>
        <w:contextualSpacing/>
        <w:rPr>
          <w:rFonts w:hint="eastAsia" w:ascii="仿宋" w:hAnsi="仿宋" w:eastAsia="仿宋" w:cs="仿宋"/>
          <w:spacing w:val="7"/>
          <w:kern w:val="0"/>
          <w:sz w:val="28"/>
          <w:szCs w:val="22"/>
          <w:u w:val="single"/>
        </w:rPr>
      </w:pPr>
      <w:r>
        <w:rPr>
          <w:rFonts w:hint="eastAsia" w:ascii="仿宋" w:hAnsi="仿宋" w:eastAsia="仿宋" w:cs="仿宋"/>
          <w:spacing w:val="7"/>
          <w:kern w:val="0"/>
          <w:sz w:val="28"/>
          <w:szCs w:val="22"/>
        </w:rPr>
        <w:t>4.落实政府采购政策需满足的资格要求：</w:t>
      </w:r>
      <w:r>
        <w:rPr>
          <w:rFonts w:hint="eastAsia" w:ascii="仿宋" w:hAnsi="仿宋" w:eastAsia="仿宋" w:cs="仿宋"/>
          <w:spacing w:val="7"/>
          <w:kern w:val="0"/>
          <w:sz w:val="28"/>
          <w:szCs w:val="22"/>
          <w:u w:val="single"/>
        </w:rPr>
        <w:t>无。</w:t>
      </w:r>
    </w:p>
    <w:p w14:paraId="70940A47">
      <w:pPr>
        <w:snapToGrid w:val="0"/>
        <w:spacing w:line="460" w:lineRule="exact"/>
        <w:ind w:firstLine="588" w:firstLineChars="200"/>
        <w:contextualSpacing/>
        <w:rPr>
          <w:rFonts w:hint="eastAsia" w:ascii="仿宋" w:hAnsi="仿宋" w:eastAsia="仿宋" w:cs="仿宋"/>
          <w:spacing w:val="7"/>
          <w:kern w:val="0"/>
          <w:sz w:val="28"/>
          <w:szCs w:val="22"/>
          <w:u w:val="single"/>
        </w:rPr>
      </w:pPr>
      <w:r>
        <w:rPr>
          <w:rFonts w:hint="eastAsia" w:ascii="仿宋" w:hAnsi="仿宋" w:eastAsia="仿宋" w:cs="仿宋"/>
          <w:spacing w:val="7"/>
          <w:kern w:val="0"/>
          <w:sz w:val="28"/>
          <w:szCs w:val="22"/>
        </w:rPr>
        <w:t>5.本项目的特定资格要求：</w:t>
      </w:r>
      <w:r>
        <w:rPr>
          <w:rFonts w:hint="eastAsia" w:ascii="仿宋" w:hAnsi="仿宋" w:eastAsia="仿宋" w:cs="仿宋"/>
          <w:spacing w:val="7"/>
          <w:kern w:val="0"/>
          <w:sz w:val="28"/>
          <w:szCs w:val="22"/>
          <w:u w:val="single"/>
        </w:rPr>
        <w:t>无。</w:t>
      </w:r>
    </w:p>
    <w:p w14:paraId="66F5051B">
      <w:pPr>
        <w:pStyle w:val="4"/>
        <w:spacing w:line="460" w:lineRule="exact"/>
        <w:rPr>
          <w:rFonts w:ascii="黑体" w:hAnsi="黑体" w:cs="宋体"/>
          <w:b w:val="0"/>
          <w:sz w:val="28"/>
          <w:szCs w:val="28"/>
        </w:rPr>
      </w:pPr>
      <w:bookmarkStart w:id="12" w:name="_Toc35393800"/>
      <w:bookmarkStart w:id="13" w:name="_Toc35393631"/>
      <w:r>
        <w:rPr>
          <w:rFonts w:hint="eastAsia" w:ascii="黑体" w:hAnsi="黑体" w:cs="宋体"/>
          <w:b w:val="0"/>
          <w:sz w:val="28"/>
          <w:szCs w:val="28"/>
        </w:rPr>
        <w:t>三、获取采购文件</w:t>
      </w:r>
      <w:bookmarkEnd w:id="10"/>
      <w:bookmarkEnd w:id="11"/>
      <w:bookmarkEnd w:id="12"/>
      <w:bookmarkEnd w:id="13"/>
    </w:p>
    <w:p w14:paraId="7D926E81">
      <w:pPr>
        <w:spacing w:line="460" w:lineRule="exact"/>
        <w:ind w:firstLine="539"/>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13</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日</w:t>
      </w:r>
    </w:p>
    <w:p w14:paraId="236A7814">
      <w:pPr>
        <w:spacing w:line="460" w:lineRule="exact"/>
        <w:ind w:firstLine="539"/>
        <w:rPr>
          <w:rFonts w:ascii="仿宋" w:hAnsi="仿宋" w:eastAsia="仿宋" w:cs="宋体"/>
          <w:sz w:val="28"/>
          <w:szCs w:val="28"/>
          <w:u w:val="single"/>
        </w:rPr>
      </w:pPr>
      <w:r>
        <w:rPr>
          <w:rFonts w:hint="eastAsia" w:ascii="仿宋" w:hAnsi="仿宋" w:eastAsia="仿宋" w:cs="宋体"/>
          <w:sz w:val="28"/>
          <w:szCs w:val="28"/>
        </w:rPr>
        <w:t>地点：江苏省南通卫生高等职业技术学校网站方式：自行下载，无需报名</w:t>
      </w:r>
    </w:p>
    <w:p w14:paraId="6BC35449">
      <w:pPr>
        <w:pStyle w:val="4"/>
        <w:spacing w:line="460" w:lineRule="exact"/>
        <w:rPr>
          <w:rFonts w:ascii="黑体" w:hAnsi="黑体" w:cs="宋体"/>
          <w:b w:val="0"/>
          <w:sz w:val="28"/>
          <w:szCs w:val="28"/>
        </w:rPr>
      </w:pPr>
      <w:bookmarkStart w:id="14" w:name="_Toc28359092"/>
      <w:bookmarkStart w:id="15" w:name="_Toc35393801"/>
      <w:bookmarkStart w:id="16" w:name="_Toc35393632"/>
      <w:bookmarkStart w:id="17" w:name="_Toc28359015"/>
      <w:r>
        <w:rPr>
          <w:rFonts w:hint="eastAsia" w:ascii="黑体" w:hAnsi="黑体" w:cs="宋体"/>
          <w:b w:val="0"/>
          <w:sz w:val="28"/>
          <w:szCs w:val="28"/>
        </w:rPr>
        <w:t>四、响应文件提交</w:t>
      </w:r>
      <w:bookmarkEnd w:id="14"/>
      <w:bookmarkEnd w:id="15"/>
      <w:bookmarkEnd w:id="16"/>
      <w:bookmarkEnd w:id="17"/>
    </w:p>
    <w:p w14:paraId="2C636C5F">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日</w:t>
      </w:r>
      <w:r>
        <w:rPr>
          <w:rFonts w:hint="eastAsia" w:ascii="仿宋" w:hAnsi="仿宋" w:eastAsia="仿宋"/>
          <w:bCs/>
          <w:sz w:val="28"/>
          <w:szCs w:val="28"/>
          <w:u w:val="single"/>
        </w:rPr>
        <w:t>9点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73FC5970">
      <w:pPr>
        <w:snapToGrid w:val="0"/>
        <w:spacing w:line="460" w:lineRule="exact"/>
        <w:ind w:firstLine="560" w:firstLineChars="200"/>
        <w:contextualSpacing/>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b/>
          <w:bCs/>
          <w:spacing w:val="7"/>
          <w:kern w:val="0"/>
          <w:sz w:val="28"/>
          <w:szCs w:val="22"/>
          <w:u w:val="single"/>
        </w:rPr>
        <w:t>南通市崇川区振兴东路288号江苏省南通卫生高等职业技术学校行政楼1408室，</w:t>
      </w:r>
      <w:r>
        <w:rPr>
          <w:rFonts w:hint="eastAsia" w:ascii="仿宋" w:hAnsi="仿宋" w:eastAsia="仿宋" w:cs="仿宋"/>
          <w:spacing w:val="7"/>
          <w:kern w:val="0"/>
          <w:sz w:val="28"/>
          <w:szCs w:val="22"/>
        </w:rPr>
        <w:t>如有变动另行通知。</w:t>
      </w:r>
    </w:p>
    <w:p w14:paraId="16F926DB">
      <w:pPr>
        <w:pStyle w:val="4"/>
        <w:spacing w:line="460" w:lineRule="exact"/>
        <w:rPr>
          <w:rFonts w:ascii="黑体" w:hAnsi="黑体" w:cs="宋体"/>
          <w:b w:val="0"/>
          <w:sz w:val="28"/>
          <w:szCs w:val="28"/>
        </w:rPr>
      </w:pPr>
      <w:bookmarkStart w:id="18" w:name="_Toc28359093"/>
      <w:bookmarkStart w:id="19" w:name="_Toc35393802"/>
      <w:bookmarkStart w:id="20" w:name="_Toc28359016"/>
      <w:bookmarkStart w:id="21" w:name="_Toc35393633"/>
      <w:r>
        <w:rPr>
          <w:rFonts w:hint="eastAsia" w:ascii="黑体" w:hAnsi="黑体" w:cs="宋体"/>
          <w:b w:val="0"/>
          <w:sz w:val="28"/>
          <w:szCs w:val="28"/>
        </w:rPr>
        <w:t>五、开启</w:t>
      </w:r>
      <w:bookmarkEnd w:id="18"/>
      <w:bookmarkEnd w:id="19"/>
      <w:bookmarkEnd w:id="20"/>
      <w:bookmarkEnd w:id="21"/>
    </w:p>
    <w:p w14:paraId="352C41F4">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日</w:t>
      </w:r>
      <w:r>
        <w:rPr>
          <w:rFonts w:hint="eastAsia" w:ascii="仿宋" w:hAnsi="仿宋" w:eastAsia="仿宋"/>
          <w:bCs/>
          <w:sz w:val="28"/>
          <w:szCs w:val="28"/>
          <w:u w:val="single"/>
        </w:rPr>
        <w:t>9点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5FB080DA">
      <w:pPr>
        <w:snapToGrid w:val="0"/>
        <w:spacing w:line="460" w:lineRule="exact"/>
        <w:ind w:firstLine="560" w:firstLineChars="200"/>
        <w:contextualSpacing/>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b/>
          <w:bCs/>
          <w:spacing w:val="7"/>
          <w:kern w:val="0"/>
          <w:sz w:val="28"/>
          <w:szCs w:val="22"/>
          <w:u w:val="single"/>
        </w:rPr>
        <w:t>南通市崇川区振兴东路288号江苏省南通卫生高等职业技术学校行政楼1408室，</w:t>
      </w:r>
      <w:r>
        <w:rPr>
          <w:rFonts w:hint="eastAsia" w:ascii="仿宋" w:hAnsi="仿宋" w:eastAsia="仿宋" w:cs="仿宋"/>
          <w:spacing w:val="7"/>
          <w:kern w:val="0"/>
          <w:sz w:val="28"/>
          <w:szCs w:val="22"/>
        </w:rPr>
        <w:t>如有变动另行通知。</w:t>
      </w:r>
    </w:p>
    <w:p w14:paraId="74222CE4">
      <w:pPr>
        <w:pStyle w:val="4"/>
        <w:spacing w:line="460" w:lineRule="exact"/>
        <w:rPr>
          <w:rFonts w:ascii="黑体" w:hAnsi="黑体" w:cs="宋体"/>
          <w:b w:val="0"/>
          <w:sz w:val="28"/>
          <w:szCs w:val="28"/>
        </w:rPr>
      </w:pPr>
      <w:bookmarkStart w:id="22" w:name="_Toc28359017"/>
      <w:bookmarkStart w:id="23" w:name="_Toc35393803"/>
      <w:bookmarkStart w:id="24" w:name="_Toc28359094"/>
      <w:bookmarkStart w:id="25" w:name="_Toc35393634"/>
      <w:r>
        <w:rPr>
          <w:rFonts w:hint="eastAsia" w:ascii="黑体" w:hAnsi="黑体" w:cs="宋体"/>
          <w:b w:val="0"/>
          <w:sz w:val="28"/>
          <w:szCs w:val="28"/>
        </w:rPr>
        <w:t>六、公告期限</w:t>
      </w:r>
      <w:bookmarkEnd w:id="22"/>
      <w:bookmarkEnd w:id="23"/>
      <w:bookmarkEnd w:id="24"/>
      <w:bookmarkEnd w:id="25"/>
    </w:p>
    <w:p w14:paraId="25BF578D">
      <w:pPr>
        <w:spacing w:line="4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1A9CB39C">
      <w:pPr>
        <w:pStyle w:val="4"/>
        <w:spacing w:line="460" w:lineRule="exact"/>
        <w:rPr>
          <w:rFonts w:ascii="黑体" w:hAnsi="黑体" w:cs="宋体"/>
          <w:b w:val="0"/>
          <w:sz w:val="28"/>
          <w:szCs w:val="28"/>
        </w:rPr>
      </w:pPr>
      <w:bookmarkStart w:id="26" w:name="_Toc35393635"/>
      <w:bookmarkStart w:id="27" w:name="_Toc35393804"/>
      <w:r>
        <w:rPr>
          <w:rFonts w:hint="eastAsia" w:ascii="黑体" w:hAnsi="黑体" w:cs="宋体"/>
          <w:b w:val="0"/>
          <w:sz w:val="28"/>
          <w:szCs w:val="28"/>
        </w:rPr>
        <w:t>七、其他补充事宜</w:t>
      </w:r>
      <w:bookmarkEnd w:id="26"/>
      <w:bookmarkEnd w:id="27"/>
    </w:p>
    <w:p w14:paraId="23DDB5F1">
      <w:pPr>
        <w:spacing w:line="46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无</w:t>
      </w:r>
    </w:p>
    <w:p w14:paraId="011A072B">
      <w:pPr>
        <w:pStyle w:val="4"/>
        <w:spacing w:line="460" w:lineRule="exact"/>
        <w:rPr>
          <w:rFonts w:ascii="黑体" w:hAnsi="黑体" w:cs="宋体"/>
          <w:b w:val="0"/>
          <w:sz w:val="28"/>
          <w:szCs w:val="28"/>
        </w:rPr>
      </w:pPr>
      <w:bookmarkStart w:id="28" w:name="_Toc28359018"/>
      <w:bookmarkStart w:id="29" w:name="_Toc35393636"/>
      <w:bookmarkStart w:id="30" w:name="_Toc28359095"/>
      <w:bookmarkStart w:id="31" w:name="_Toc3539380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14:paraId="5E7E935C">
      <w:pPr>
        <w:pStyle w:val="4"/>
        <w:spacing w:line="460" w:lineRule="exact"/>
        <w:ind w:firstLine="840" w:firstLineChars="300"/>
        <w:rPr>
          <w:rFonts w:ascii="仿宋" w:hAnsi="仿宋" w:eastAsia="仿宋" w:cs="宋体"/>
          <w:b w:val="0"/>
          <w:sz w:val="28"/>
          <w:szCs w:val="28"/>
        </w:rPr>
      </w:pPr>
      <w:bookmarkStart w:id="32" w:name="_Toc35393806"/>
      <w:bookmarkStart w:id="33" w:name="_Toc28359096"/>
      <w:bookmarkStart w:id="34" w:name="_Toc28359019"/>
      <w:bookmarkStart w:id="35" w:name="_Toc35393637"/>
      <w:r>
        <w:rPr>
          <w:rFonts w:hint="eastAsia" w:ascii="仿宋" w:hAnsi="仿宋" w:eastAsia="仿宋" w:cs="宋体"/>
          <w:b w:val="0"/>
          <w:sz w:val="28"/>
          <w:szCs w:val="28"/>
        </w:rPr>
        <w:t>1.采购人信息</w:t>
      </w:r>
      <w:bookmarkEnd w:id="32"/>
      <w:bookmarkEnd w:id="33"/>
      <w:bookmarkEnd w:id="34"/>
      <w:bookmarkEnd w:id="35"/>
    </w:p>
    <w:p w14:paraId="01E69020">
      <w:pPr>
        <w:spacing w:line="460" w:lineRule="exact"/>
        <w:ind w:left="1129" w:leftChars="371" w:hanging="350" w:hangingChars="125"/>
        <w:jc w:val="left"/>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江苏省南通卫生高等职业技术学校</w:t>
      </w:r>
    </w:p>
    <w:p w14:paraId="4E6A2028">
      <w:pPr>
        <w:spacing w:line="460" w:lineRule="exact"/>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rPr>
        <w:t>杨老师</w:t>
      </w:r>
      <w:r>
        <w:rPr>
          <w:rFonts w:hint="eastAsia" w:ascii="仿宋" w:hAnsi="仿宋" w:eastAsia="仿宋"/>
          <w:sz w:val="28"/>
          <w:szCs w:val="28"/>
          <w:u w:val="single"/>
          <w:lang w:val="en-US" w:eastAsia="zh-CN"/>
        </w:rPr>
        <w:t>17798880869</w:t>
      </w:r>
    </w:p>
    <w:p w14:paraId="5C6F6159">
      <w:pPr>
        <w:pStyle w:val="4"/>
        <w:spacing w:line="460" w:lineRule="exact"/>
        <w:ind w:firstLine="840" w:firstLineChars="300"/>
        <w:rPr>
          <w:rFonts w:ascii="仿宋" w:hAnsi="仿宋" w:eastAsia="仿宋" w:cs="宋体"/>
          <w:b w:val="0"/>
          <w:sz w:val="28"/>
          <w:szCs w:val="28"/>
        </w:rPr>
      </w:pPr>
      <w:bookmarkStart w:id="36" w:name="_Toc28359020"/>
      <w:bookmarkStart w:id="37" w:name="_Toc28359097"/>
      <w:bookmarkStart w:id="38" w:name="_Toc35393807"/>
      <w:bookmarkStart w:id="39" w:name="_Toc35393638"/>
      <w:r>
        <w:rPr>
          <w:rFonts w:hint="eastAsia" w:ascii="仿宋" w:hAnsi="仿宋" w:eastAsia="仿宋" w:cs="宋体"/>
          <w:b w:val="0"/>
          <w:sz w:val="28"/>
          <w:szCs w:val="28"/>
        </w:rPr>
        <w:t>2.采购代理机构信息</w:t>
      </w:r>
      <w:bookmarkEnd w:id="36"/>
      <w:bookmarkEnd w:id="37"/>
      <w:bookmarkEnd w:id="38"/>
      <w:bookmarkEnd w:id="39"/>
    </w:p>
    <w:p w14:paraId="78B23B1B">
      <w:pPr>
        <w:spacing w:line="460" w:lineRule="exact"/>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昆山市中建项目管理有限公司</w:t>
      </w:r>
    </w:p>
    <w:p w14:paraId="5813EE59">
      <w:pPr>
        <w:spacing w:line="4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lang w:eastAsia="zh-CN"/>
        </w:rPr>
        <w:t>南通市</w:t>
      </w:r>
      <w:r>
        <w:rPr>
          <w:rFonts w:hint="eastAsia" w:ascii="仿宋" w:hAnsi="仿宋" w:eastAsia="仿宋" w:cs="仿宋"/>
          <w:color w:val="121212"/>
          <w:sz w:val="28"/>
          <w:szCs w:val="28"/>
          <w:u w:val="single"/>
        </w:rPr>
        <w:t>江海英才大厦2号楼607</w:t>
      </w:r>
    </w:p>
    <w:p w14:paraId="1C3B5AAF">
      <w:pPr>
        <w:spacing w:line="460" w:lineRule="exact"/>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15151361032</w:t>
      </w:r>
    </w:p>
    <w:p w14:paraId="371C450B">
      <w:pPr>
        <w:autoSpaceDE w:val="0"/>
        <w:autoSpaceDN w:val="0"/>
        <w:adjustRightInd w:val="0"/>
        <w:snapToGrid w:val="0"/>
        <w:spacing w:line="300" w:lineRule="auto"/>
        <w:jc w:val="center"/>
        <w:outlineLvl w:val="0"/>
        <w:rPr>
          <w:rFonts w:hint="eastAsia" w:ascii="仿宋" w:hAnsi="仿宋" w:eastAsia="仿宋" w:cs="仿宋"/>
          <w:b/>
          <w:bCs/>
          <w:sz w:val="36"/>
          <w:szCs w:val="36"/>
          <w:lang w:val="zh-CN"/>
        </w:rPr>
      </w:pPr>
      <w:r>
        <w:rPr>
          <w:rFonts w:hint="eastAsia" w:ascii="仿宋" w:hAnsi="仿宋" w:eastAsia="仿宋" w:cs="仿宋"/>
          <w:spacing w:val="7"/>
          <w:kern w:val="0"/>
          <w:sz w:val="28"/>
          <w:szCs w:val="22"/>
        </w:rPr>
        <w:br w:type="page"/>
      </w:r>
      <w:bookmarkEnd w:id="0"/>
      <w:bookmarkEnd w:id="1"/>
      <w:r>
        <w:rPr>
          <w:rFonts w:hint="eastAsia" w:ascii="仿宋" w:hAnsi="仿宋" w:eastAsia="仿宋" w:cs="仿宋"/>
          <w:b/>
          <w:bCs/>
          <w:sz w:val="36"/>
          <w:szCs w:val="36"/>
          <w:lang w:val="zh-CN"/>
        </w:rPr>
        <w:t>第二部分 磋商须知</w:t>
      </w:r>
    </w:p>
    <w:p w14:paraId="1C32C9CC">
      <w:pPr>
        <w:bidi w:val="0"/>
        <w:rPr>
          <w:rFonts w:hint="eastAsia"/>
          <w:lang w:val="zh-CN"/>
        </w:rPr>
      </w:pPr>
    </w:p>
    <w:p w14:paraId="24079C25">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一、说明</w:t>
      </w:r>
    </w:p>
    <w:p w14:paraId="1EDED2FA">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1.本磋商文件仅适用于本采购人组织的招标采购活动。</w:t>
      </w:r>
    </w:p>
    <w:p w14:paraId="72756B31">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2.招标采购活动及因本次招标产生的合同受中国法律制约和保护。</w:t>
      </w:r>
    </w:p>
    <w:p w14:paraId="389F1FFF">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3.磋商文件的解释权属于采购人。</w:t>
      </w:r>
    </w:p>
    <w:p w14:paraId="2193A278">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4.供应商在知道或应当知道本项目磋商公告及磋商文件中的所有内容：如内容或页码短缺、资格要求和技术参数出现倾向性或排他性等表述的，应当在获取采购文件之日起3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w:t>
      </w:r>
    </w:p>
    <w:p w14:paraId="44F91E34">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5.供应商应认真审阅本磋商文件中的所有事项、格式、条款和规范要求等，如果供应商没有按照磋商文件要求提交磋商响应文件，或者磋商响应文件没有对磋商文件做出实质性响应，有可能被拒绝参与磋商。</w:t>
      </w:r>
    </w:p>
    <w:p w14:paraId="4D362865">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二、磋商文件的澄清、修改、答疑</w:t>
      </w:r>
    </w:p>
    <w:p w14:paraId="7680EEC1">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1.采购人有权对发出的磋商文件进行必要的补充说明、澄清或修改。</w:t>
      </w:r>
    </w:p>
    <w:p w14:paraId="43D47709">
      <w:pPr>
        <w:widowControl/>
        <w:shd w:val="clear" w:color="auto" w:fill="FFFFFF"/>
        <w:spacing w:line="300" w:lineRule="auto"/>
        <w:ind w:firstLine="488"/>
        <w:rPr>
          <w:rFonts w:hint="eastAsia" w:ascii="仿宋" w:hAnsi="仿宋" w:eastAsia="仿宋" w:cs="仿宋"/>
          <w:sz w:val="28"/>
          <w:szCs w:val="28"/>
          <w:lang w:val="zh-CN"/>
        </w:rPr>
      </w:pPr>
      <w:r>
        <w:rPr>
          <w:rFonts w:hint="eastAsia" w:ascii="仿宋" w:hAnsi="仿宋" w:eastAsia="仿宋" w:cs="仿宋"/>
          <w:sz w:val="28"/>
          <w:szCs w:val="28"/>
          <w:lang w:val="zh-CN"/>
        </w:rPr>
        <w:t>2.凡涉及磋商文件的补充说明、澄清或修改，均以采购人在</w:t>
      </w:r>
      <w:r>
        <w:rPr>
          <w:rFonts w:hint="eastAsia" w:ascii="仿宋" w:hAnsi="仿宋" w:eastAsia="仿宋" w:cs="仿宋"/>
          <w:spacing w:val="7"/>
          <w:kern w:val="0"/>
          <w:sz w:val="28"/>
          <w:szCs w:val="22"/>
        </w:rPr>
        <w:t>江苏省南通卫生高等职业技术学校网站或南通市卫生健康委员会网站</w:t>
      </w:r>
      <w:r>
        <w:rPr>
          <w:rFonts w:hint="eastAsia" w:ascii="仿宋" w:hAnsi="仿宋" w:eastAsia="仿宋" w:cs="仿宋"/>
          <w:sz w:val="28"/>
          <w:szCs w:val="28"/>
          <w:lang w:val="zh-CN"/>
        </w:rPr>
        <w:t>发布的信息为准。</w:t>
      </w:r>
    </w:p>
    <w:p w14:paraId="6EE7B04A">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3.采购人对磋商文件的补充说明、澄清或修改，将构成本项目采购文件的一部分，对供应商具有约束力。</w:t>
      </w:r>
    </w:p>
    <w:p w14:paraId="4A118BE9">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4.补充说明、澄清或修改的内容可能影响到响应文件编制的，采购人将在首次提交磋商响应文件截止日5天前，发布补充说明、澄清或修改公告。不足5日的，应当顺延首次提交磋商响应文件截止之日。</w:t>
      </w:r>
    </w:p>
    <w:p w14:paraId="5E3A61C5">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5.除非采购人以书面、公告的形式对磋商文件作出澄清、修改、补充并通知到供应商，供应商对涉及磋商文件的任何推论、理解和结论所造成的结果，均由供应商自负。</w:t>
      </w:r>
    </w:p>
    <w:p w14:paraId="2C3A6B65">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6.招标采购单位视情组织答疑会。如有产生答疑且对磋商文件内容有修改，采购人将按照本须知有关规定，以补充通知（公告）的方式发出并通知到供应商。</w:t>
      </w:r>
    </w:p>
    <w:p w14:paraId="424B92E0">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三、磋商响应文件的组成及装订</w:t>
      </w:r>
    </w:p>
    <w:p w14:paraId="78DF71EA">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1.磋商响应文件由 ：A资格后审材料文件、B技术标文件、C价格标文件，共3部分组成（以下由文件前缀号代称）。</w:t>
      </w:r>
    </w:p>
    <w:p w14:paraId="35D602F8">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供应商按磋商响应文件组成顺序编写响应文件，并牢固装订成册。磋商响应文件均需采用A4纸（图纸等除外），不允许使用活页夹、拉杆夹、文件夹、塑料方便式书脊（插入式或穿孔式）装订。磋商响应文件不得行间插字、涂改、增删。修改错漏处，须经过供应商法人代表或其委托的代理人（以下称被委托</w:t>
      </w:r>
      <w:r>
        <w:rPr>
          <w:rFonts w:hint="eastAsia" w:ascii="仿宋" w:hAnsi="仿宋" w:eastAsia="仿宋" w:cs="仿宋"/>
          <w:sz w:val="28"/>
          <w:szCs w:val="28"/>
          <w:lang w:val="en-US" w:eastAsia="zh-CN"/>
        </w:rPr>
        <w:t>授权</w:t>
      </w:r>
      <w:r>
        <w:rPr>
          <w:rFonts w:hint="eastAsia" w:ascii="仿宋" w:hAnsi="仿宋" w:eastAsia="仿宋" w:cs="仿宋"/>
          <w:sz w:val="28"/>
          <w:szCs w:val="28"/>
          <w:lang w:val="zh-CN"/>
        </w:rPr>
        <w:t>人）签字（或盖章）并加盖公章。</w:t>
      </w:r>
    </w:p>
    <w:p w14:paraId="6B14E36A">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3.价格标文件中的所有报价表，必须装订成册。</w:t>
      </w:r>
    </w:p>
    <w:p w14:paraId="0583491F">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四、磋商响应文件的份数、签署和退还</w:t>
      </w:r>
    </w:p>
    <w:p w14:paraId="57ECB5A7">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1.磋商响应文件中，均为</w:t>
      </w:r>
      <w:r>
        <w:rPr>
          <w:rFonts w:hint="eastAsia" w:ascii="仿宋" w:hAnsi="仿宋" w:eastAsia="仿宋" w:cs="仿宋"/>
          <w:sz w:val="28"/>
          <w:u w:val="single"/>
        </w:rPr>
        <w:t>一份“正本”和贰份“副本”</w:t>
      </w:r>
      <w:r>
        <w:rPr>
          <w:rFonts w:hint="eastAsia" w:ascii="仿宋" w:hAnsi="仿宋" w:eastAsia="仿宋" w:cs="仿宋"/>
          <w:sz w:val="28"/>
        </w:rPr>
        <w:t>。</w:t>
      </w:r>
    </w:p>
    <w:p w14:paraId="685C3CCB">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2.在每一份磋商响应文件上要明确标注项目名称、磋商响应文件各自对应的名称、供应商全称、“正本”、“副本”字样，“正本”和“副本”若有差异，概以“正本”为准。</w:t>
      </w:r>
    </w:p>
    <w:p w14:paraId="3F48D36D">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3.磋商响应文件中的所有“正本”，须为打印的，其正文内容由法定代表人或被委托授权人签字（或盖章）并加盖公章，“副本”可为“正本”的复印件。</w:t>
      </w:r>
    </w:p>
    <w:p w14:paraId="0062D115">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4.磋商程序顺利进行后，所有磋商响应文件都将作为档案保存，不论成交与否，采购人均不退回（未拆封的除外）。</w:t>
      </w:r>
    </w:p>
    <w:p w14:paraId="754AB4C1">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zh-CN"/>
        </w:rPr>
        <w:t>五、磋商响应文件的密封及标记</w:t>
      </w:r>
    </w:p>
    <w:p w14:paraId="2DC3B1BE">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1.供应商须将本项目磋商响应文件：【A】【B】【C】分别单独密封。</w:t>
      </w:r>
    </w:p>
    <w:p w14:paraId="2ECDEC86">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2.密封后，应在每一密封件上明确标注磋商项目名称、磋商响应文件各自对应的名称、供应商全称及日期，同时加盖供应商公章。</w:t>
      </w:r>
    </w:p>
    <w:p w14:paraId="3C1BC295">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【特别提醒】磋商响应文件中的【A】与【B】的“正本”或“副本”内，均不得含有任何【C】中的报价表（报价单）的内容，否则作无效磋商处理。</w:t>
      </w:r>
    </w:p>
    <w:p w14:paraId="07F014D0">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六、磋商响应文件内容</w:t>
      </w:r>
    </w:p>
    <w:p w14:paraId="62EC0EC6">
      <w:pPr>
        <w:pStyle w:val="64"/>
        <w:snapToGrid w:val="0"/>
        <w:spacing w:line="300" w:lineRule="auto"/>
        <w:ind w:firstLine="579"/>
        <w:contextualSpacing/>
        <w:rPr>
          <w:rFonts w:hint="eastAsia" w:ascii="仿宋" w:hAnsi="仿宋" w:eastAsia="仿宋" w:cs="仿宋"/>
          <w:sz w:val="28"/>
          <w:u w:val="single"/>
        </w:rPr>
      </w:pPr>
      <w:r>
        <w:rPr>
          <w:rFonts w:hint="eastAsia" w:ascii="仿宋" w:hAnsi="仿宋" w:eastAsia="仿宋" w:cs="仿宋"/>
          <w:b/>
          <w:bCs/>
          <w:sz w:val="28"/>
        </w:rPr>
        <w:t>A、资格后审材料文件</w:t>
      </w:r>
      <w:r>
        <w:rPr>
          <w:rFonts w:hint="eastAsia" w:ascii="仿宋" w:hAnsi="仿宋" w:eastAsia="仿宋" w:cs="仿宋"/>
          <w:sz w:val="28"/>
          <w:u w:val="single"/>
        </w:rPr>
        <w:t>（一个密封包，内含：1份“正本”和2份“副本”。）</w:t>
      </w:r>
    </w:p>
    <w:p w14:paraId="091E2D82">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14:paraId="059C28D7">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1.</w:t>
      </w:r>
      <w:r>
        <w:rPr>
          <w:rFonts w:hint="eastAsia" w:ascii="仿宋" w:hAnsi="仿宋" w:eastAsia="仿宋" w:cs="宋体"/>
          <w:spacing w:val="7"/>
          <w:sz w:val="28"/>
          <w:shd w:val="clear" w:color="auto" w:fill="FFFFFF"/>
        </w:rPr>
        <w:t>供应商具有有效营业执照，经营范围包括本项目采购需求相关内容，复印件并加盖公章</w:t>
      </w:r>
      <w:r>
        <w:rPr>
          <w:rFonts w:hint="eastAsia" w:ascii="仿宋" w:hAnsi="仿宋" w:eastAsia="仿宋" w:cs="仿宋"/>
          <w:sz w:val="28"/>
        </w:rPr>
        <w:t>。</w:t>
      </w:r>
    </w:p>
    <w:p w14:paraId="3B7EAB9A">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2.法定代表人参加磋商的，必须提供本人身份证原件的复印件（须加盖公章）；非法定代表人参加的，必须提供法定代表人身份证明及其签名或盖章的授权委托书（格式参见第七章）这2项材料（须加盖公章），同时还须提供被委托</w:t>
      </w:r>
      <w:r>
        <w:rPr>
          <w:rFonts w:hint="eastAsia" w:ascii="仿宋" w:hAnsi="仿宋" w:eastAsia="仿宋" w:cs="仿宋"/>
          <w:sz w:val="28"/>
          <w:lang w:val="en-US" w:eastAsia="zh-CN"/>
        </w:rPr>
        <w:t>授权</w:t>
      </w:r>
      <w:r>
        <w:rPr>
          <w:rFonts w:hint="eastAsia" w:ascii="仿宋" w:hAnsi="仿宋" w:eastAsia="仿宋" w:cs="仿宋"/>
          <w:sz w:val="28"/>
        </w:rPr>
        <w:t>人身份证复印件（须加盖公章）。</w:t>
      </w:r>
    </w:p>
    <w:p w14:paraId="6D3EE2B9">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3.提供符合政府采购法22条规定基本要求的书面声明。</w:t>
      </w:r>
    </w:p>
    <w:p w14:paraId="60A367E5">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4.供应商还须提供竞争性磋商采购文件第七章磋商响应文件的组成及相关格式内“三、A、A.2、”的“资格后审材料相关格式文件”内的：关于资格文件的声明函（格式参见第七章）。</w:t>
      </w:r>
    </w:p>
    <w:p w14:paraId="3D0B72BA">
      <w:pPr>
        <w:pStyle w:val="64"/>
        <w:snapToGrid w:val="0"/>
        <w:spacing w:line="300" w:lineRule="auto"/>
        <w:ind w:firstLine="579"/>
        <w:contextualSpacing/>
        <w:rPr>
          <w:rFonts w:hint="eastAsia" w:ascii="仿宋" w:hAnsi="仿宋" w:eastAsia="仿宋" w:cs="仿宋"/>
          <w:b/>
          <w:bCs/>
          <w:sz w:val="28"/>
        </w:rPr>
      </w:pPr>
      <w:r>
        <w:rPr>
          <w:rFonts w:hint="eastAsia" w:ascii="仿宋" w:hAnsi="仿宋" w:eastAsia="仿宋" w:cs="仿宋"/>
          <w:b/>
          <w:bCs/>
          <w:sz w:val="28"/>
        </w:rPr>
        <w:t>B、技术标文件</w:t>
      </w:r>
      <w:r>
        <w:rPr>
          <w:rFonts w:hint="eastAsia" w:ascii="仿宋" w:hAnsi="仿宋" w:eastAsia="仿宋" w:cs="仿宋"/>
          <w:sz w:val="28"/>
          <w:u w:val="single"/>
        </w:rPr>
        <w:t>（一个密封包，内含：1份“正本”和2份“副本”。）</w:t>
      </w:r>
      <w:r>
        <w:rPr>
          <w:rFonts w:hint="eastAsia" w:ascii="仿宋" w:hAnsi="仿宋" w:eastAsia="仿宋" w:cs="仿宋"/>
          <w:b/>
          <w:bCs/>
          <w:sz w:val="28"/>
        </w:rPr>
        <w:t>（格式参见第七章）</w:t>
      </w:r>
    </w:p>
    <w:p w14:paraId="17837895">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特别提醒】供应商应根据本磋商文件第三章“项目需求”提供的主要技术规范，服务要求标准等，仔细阅读并在理解的基础上结合第四章“评审程序和方法”内的评审细则，编写编制技术标文件。以下技术标文件的内容，不得有缺项或漏项。否则将有可能被视为未实质性响应磋商文件要求而作无效磋商处理，亦可能直接影响技术磋商评审的得分。</w:t>
      </w:r>
    </w:p>
    <w:p w14:paraId="23CFBB7F">
      <w:pPr>
        <w:pStyle w:val="64"/>
        <w:keepNext w:val="0"/>
        <w:keepLines w:val="0"/>
        <w:pageBreakBefore w:val="0"/>
        <w:widowControl w:val="0"/>
        <w:kinsoku/>
        <w:wordWrap/>
        <w:overflowPunct/>
        <w:topLinePunct w:val="0"/>
        <w:autoSpaceDE/>
        <w:autoSpaceDN/>
        <w:bidi w:val="0"/>
        <w:adjustRightInd/>
        <w:snapToGrid w:val="0"/>
        <w:spacing w:line="300" w:lineRule="auto"/>
        <w:ind w:firstLine="577"/>
        <w:contextualSpacing/>
        <w:textAlignment w:val="auto"/>
        <w:rPr>
          <w:rFonts w:hint="eastAsia" w:ascii="仿宋" w:hAnsi="仿宋" w:eastAsia="仿宋" w:cs="仿宋"/>
          <w:sz w:val="28"/>
        </w:rPr>
      </w:pPr>
      <w:r>
        <w:rPr>
          <w:rFonts w:hint="eastAsia" w:ascii="仿宋" w:hAnsi="仿宋" w:eastAsia="仿宋" w:cs="仿宋"/>
          <w:sz w:val="28"/>
        </w:rPr>
        <w:t>1.竞争性磋商响应函；</w:t>
      </w:r>
    </w:p>
    <w:p w14:paraId="227A823F">
      <w:pPr>
        <w:pStyle w:val="64"/>
        <w:keepNext w:val="0"/>
        <w:keepLines w:val="0"/>
        <w:pageBreakBefore w:val="0"/>
        <w:widowControl w:val="0"/>
        <w:kinsoku/>
        <w:wordWrap/>
        <w:overflowPunct/>
        <w:topLinePunct w:val="0"/>
        <w:autoSpaceDE/>
        <w:autoSpaceDN/>
        <w:bidi w:val="0"/>
        <w:adjustRightInd/>
        <w:snapToGrid w:val="0"/>
        <w:spacing w:line="300" w:lineRule="auto"/>
        <w:ind w:firstLine="577"/>
        <w:contextualSpacing/>
        <w:textAlignment w:val="auto"/>
        <w:rPr>
          <w:rFonts w:ascii="仿宋" w:hAnsi="仿宋" w:eastAsia="仿宋" w:cs="仿宋"/>
          <w:sz w:val="28"/>
        </w:rPr>
      </w:pPr>
      <w:r>
        <w:rPr>
          <w:rFonts w:hint="eastAsia" w:ascii="仿宋" w:hAnsi="仿宋" w:eastAsia="仿宋" w:cs="仿宋"/>
          <w:sz w:val="28"/>
        </w:rPr>
        <w:t>2.按技术标评审因素对应提供技术响应文件。</w:t>
      </w:r>
    </w:p>
    <w:p w14:paraId="08ACD8E0">
      <w:pPr>
        <w:pStyle w:val="64"/>
        <w:keepNext w:val="0"/>
        <w:keepLines w:val="0"/>
        <w:pageBreakBefore w:val="0"/>
        <w:widowControl w:val="0"/>
        <w:kinsoku/>
        <w:wordWrap/>
        <w:overflowPunct/>
        <w:topLinePunct w:val="0"/>
        <w:autoSpaceDE/>
        <w:autoSpaceDN/>
        <w:bidi w:val="0"/>
        <w:adjustRightInd/>
        <w:snapToGrid w:val="0"/>
        <w:spacing w:line="300" w:lineRule="auto"/>
        <w:ind w:firstLine="579"/>
        <w:contextualSpacing/>
        <w:textAlignment w:val="auto"/>
        <w:rPr>
          <w:rFonts w:hint="eastAsia" w:ascii="仿宋" w:hAnsi="仿宋" w:eastAsia="仿宋" w:cs="仿宋"/>
          <w:sz w:val="28"/>
          <w:u w:val="single"/>
        </w:rPr>
      </w:pPr>
      <w:r>
        <w:rPr>
          <w:rFonts w:hint="eastAsia" w:ascii="仿宋" w:hAnsi="仿宋" w:eastAsia="仿宋" w:cs="仿宋"/>
          <w:b/>
          <w:bCs/>
          <w:sz w:val="28"/>
        </w:rPr>
        <w:t>C、价格标文件</w:t>
      </w:r>
      <w:r>
        <w:rPr>
          <w:rFonts w:hint="eastAsia" w:ascii="仿宋" w:hAnsi="仿宋" w:eastAsia="仿宋" w:cs="仿宋"/>
          <w:sz w:val="28"/>
          <w:u w:val="single"/>
        </w:rPr>
        <w:t>（一个密封包，内含：1份“正本”和2份“副本”。）</w:t>
      </w:r>
    </w:p>
    <w:p w14:paraId="110BFB88">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特别提醒】价格标文件中的报价，包括本竞争性磋商文件规定涵盖的所有招标磋商范围及相应说明的全部内容涉及到的费用。本次磋商采购项目的商务付款方式要求，必须全部响应不得有任何负偏离，且不接受任何意在更改的说明，否则作无效磋商处理。供应商成交后如据此提出疑义，不履行签订合同等下一步工作，采购人有权取消其成交资格。</w:t>
      </w:r>
    </w:p>
    <w:p w14:paraId="54A2BE7C">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1.磋商响应报价总表；</w:t>
      </w:r>
    </w:p>
    <w:p w14:paraId="26BCF021">
      <w:pPr>
        <w:pStyle w:val="64"/>
        <w:snapToGrid w:val="0"/>
        <w:spacing w:line="300" w:lineRule="auto"/>
        <w:ind w:firstLine="577"/>
        <w:contextualSpacing/>
        <w:rPr>
          <w:rFonts w:ascii="仿宋" w:hAnsi="仿宋" w:eastAsia="仿宋" w:cs="仿宋"/>
          <w:sz w:val="28"/>
        </w:rPr>
      </w:pPr>
      <w:r>
        <w:rPr>
          <w:rFonts w:hint="eastAsia" w:ascii="仿宋" w:hAnsi="仿宋" w:eastAsia="仿宋" w:cs="仿宋"/>
          <w:sz w:val="28"/>
        </w:rPr>
        <w:t>2.报价明细表；</w:t>
      </w:r>
    </w:p>
    <w:p w14:paraId="797235DA">
      <w:pPr>
        <w:pStyle w:val="64"/>
        <w:snapToGrid w:val="0"/>
        <w:spacing w:line="300" w:lineRule="auto"/>
        <w:ind w:firstLine="577"/>
        <w:contextualSpacing/>
        <w:rPr>
          <w:rFonts w:ascii="仿宋" w:hAnsi="仿宋" w:eastAsia="仿宋" w:cs="仿宋"/>
          <w:sz w:val="28"/>
        </w:rPr>
      </w:pPr>
      <w:r>
        <w:rPr>
          <w:rFonts w:hint="eastAsia" w:ascii="仿宋" w:hAnsi="仿宋" w:eastAsia="仿宋" w:cs="仿宋"/>
          <w:sz w:val="28"/>
        </w:rPr>
        <w:t>3.中、小企业声明函（如需）。</w:t>
      </w:r>
    </w:p>
    <w:p w14:paraId="2AD9D9EC">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七、磋商报价</w:t>
      </w:r>
    </w:p>
    <w:p w14:paraId="6C2A47A0">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1.本项目不接受任何有选择的报价。</w:t>
      </w:r>
    </w:p>
    <w:p w14:paraId="37405943">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2.磋商报价均以人民币为报价的货币单位。</w:t>
      </w:r>
    </w:p>
    <w:p w14:paraId="5D91117D">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3.报价表必须加盖投标供应商公章且必须经法定代表人或其委托授权人签署。</w:t>
      </w:r>
    </w:p>
    <w:p w14:paraId="330C1B94">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4.磋商响应文件中报价表内容与磋商响应文件中明细内容不一致的，以报价表为准；磋商响应文件中涉及大写金额和小写金额不一致的，以大写金额为准；总价金额与按单价汇总金额不一致的，以单价金额计算结果为准；单价金额小数点有明显错位的，应以总价为准，并修改单价。</w:t>
      </w:r>
    </w:p>
    <w:p w14:paraId="7CF3E89D">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5.磋商响应报价总价为包括：</w:t>
      </w:r>
    </w:p>
    <w:p w14:paraId="23AD04E8">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磋商报价（以人民币计价）包括供应商为完成本项目规定的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14:paraId="73D3ABCF">
      <w:pPr>
        <w:snapToGrid w:val="0"/>
        <w:spacing w:line="300" w:lineRule="auto"/>
        <w:ind w:firstLine="562"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6.本磋商项目服务响应报价有现场最终（二次）报价。</w:t>
      </w:r>
    </w:p>
    <w:p w14:paraId="6E739F6F">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7.除非因特殊原因并经买卖双方协商同意，成交的供应商（以下称成交人）不得再要求追加任何费用。同时，除非合同条款中另有规定，否则，中标人的成交价在合同实施期间不因市场变化因素而变动。</w:t>
      </w:r>
    </w:p>
    <w:p w14:paraId="0D3D6A06">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八、磋商费用</w:t>
      </w:r>
    </w:p>
    <w:p w14:paraId="259562DE">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1.供应商承担参与磋商可能发生的全部费用，采购代理机构在任何情况下均无义务和责任承担这些费用。</w:t>
      </w:r>
    </w:p>
    <w:p w14:paraId="7E2EF12C">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2.本项目</w:t>
      </w:r>
      <w:r>
        <w:rPr>
          <w:rFonts w:hint="eastAsia" w:ascii="仿宋" w:hAnsi="仿宋" w:eastAsia="仿宋" w:cs="仿宋"/>
          <w:sz w:val="28"/>
          <w:szCs w:val="28"/>
          <w:lang w:val="en-US" w:eastAsia="zh-CN"/>
        </w:rPr>
        <w:t>资料</w:t>
      </w:r>
      <w:r>
        <w:rPr>
          <w:rFonts w:hint="eastAsia" w:ascii="仿宋" w:hAnsi="仿宋" w:eastAsia="仿宋" w:cs="仿宋"/>
          <w:sz w:val="28"/>
          <w:szCs w:val="28"/>
        </w:rPr>
        <w:t>费300元/份，在现场开标时支付给代理机构，无论成交与否不予退还。</w:t>
      </w:r>
    </w:p>
    <w:p w14:paraId="18DBA01C">
      <w:pPr>
        <w:snapToGrid w:val="0"/>
        <w:spacing w:line="300" w:lineRule="auto"/>
        <w:ind w:firstLine="560" w:firstLineChars="20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代理费由中标人按以下标准支付：中标金额为50万元（含）以下的比选（采购）项目代理服务费基准价为2500元，最终代理服务费=代理服务费基准价*51%。即1275元；中标金额为50万元以上的项目的代理服务费=中标金额*苏招协（2022）002号文件对应费率*51%；</w:t>
      </w:r>
    </w:p>
    <w:p w14:paraId="64921BE9">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评委费</w:t>
      </w:r>
      <w:r>
        <w:rPr>
          <w:rFonts w:hint="eastAsia" w:ascii="仿宋" w:hAnsi="仿宋" w:eastAsia="仿宋" w:cs="仿宋"/>
          <w:sz w:val="28"/>
          <w:szCs w:val="28"/>
          <w:lang w:val="en-US" w:eastAsia="zh-CN"/>
        </w:rPr>
        <w:t>由采购人</w:t>
      </w:r>
      <w:r>
        <w:rPr>
          <w:rFonts w:hint="eastAsia" w:ascii="仿宋" w:hAnsi="仿宋" w:eastAsia="仿宋" w:cs="仿宋"/>
          <w:sz w:val="28"/>
          <w:szCs w:val="28"/>
        </w:rPr>
        <w:t>支付</w:t>
      </w:r>
      <w:r>
        <w:rPr>
          <w:rFonts w:hint="eastAsia" w:ascii="仿宋" w:hAnsi="仿宋" w:eastAsia="仿宋" w:cs="仿宋"/>
          <w:sz w:val="28"/>
          <w:szCs w:val="28"/>
          <w:lang w:eastAsia="zh-CN"/>
        </w:rPr>
        <w:t>，</w:t>
      </w:r>
      <w:r>
        <w:rPr>
          <w:rFonts w:hint="eastAsia" w:ascii="仿宋" w:hAnsi="仿宋" w:eastAsia="仿宋" w:cs="仿宋"/>
          <w:sz w:val="28"/>
          <w:szCs w:val="28"/>
        </w:rPr>
        <w:t>供应商</w:t>
      </w:r>
      <w:r>
        <w:rPr>
          <w:rFonts w:hint="eastAsia" w:ascii="仿宋" w:hAnsi="仿宋" w:eastAsia="仿宋" w:cs="仿宋"/>
          <w:sz w:val="28"/>
          <w:szCs w:val="28"/>
          <w:lang w:val="en-US" w:eastAsia="zh-CN"/>
        </w:rPr>
        <w:t>无需承担</w:t>
      </w:r>
      <w:r>
        <w:rPr>
          <w:rFonts w:hint="eastAsia" w:ascii="仿宋" w:hAnsi="仿宋" w:eastAsia="仿宋" w:cs="仿宋"/>
          <w:sz w:val="28"/>
          <w:szCs w:val="28"/>
        </w:rPr>
        <w:t>。</w:t>
      </w:r>
    </w:p>
    <w:p w14:paraId="0C480015">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3.磋商文件未列明，而磋商供应商认为必需的费用也需列入报价。代理费</w:t>
      </w:r>
      <w:r>
        <w:rPr>
          <w:rFonts w:hint="eastAsia" w:ascii="仿宋" w:hAnsi="仿宋" w:eastAsia="仿宋" w:cs="仿宋"/>
          <w:sz w:val="28"/>
          <w:szCs w:val="28"/>
          <w:lang w:val="zh-CN"/>
        </w:rPr>
        <w:t>由中标人在</w:t>
      </w:r>
      <w:r>
        <w:rPr>
          <w:rFonts w:hint="eastAsia" w:ascii="仿宋" w:hAnsi="仿宋" w:eastAsia="仿宋" w:cs="仿宋"/>
          <w:sz w:val="28"/>
          <w:szCs w:val="28"/>
        </w:rPr>
        <w:t>定标后以现金的形式</w:t>
      </w:r>
      <w:r>
        <w:rPr>
          <w:rFonts w:hint="eastAsia" w:ascii="仿宋" w:hAnsi="仿宋" w:eastAsia="仿宋" w:cs="仿宋"/>
          <w:sz w:val="28"/>
          <w:szCs w:val="28"/>
          <w:lang w:val="zh-CN"/>
        </w:rPr>
        <w:t>支付给代理机构。</w:t>
      </w:r>
    </w:p>
    <w:p w14:paraId="0588AC8C">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九、磋商保证金（本项目不涉及）</w:t>
      </w:r>
    </w:p>
    <w:p w14:paraId="46B07882">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十、付款方式  </w:t>
      </w:r>
    </w:p>
    <w:p w14:paraId="3FBFBC5C">
      <w:pPr>
        <w:pStyle w:val="11"/>
        <w:kinsoku w:val="0"/>
        <w:topLinePunct/>
        <w:autoSpaceDE w:val="0"/>
        <w:autoSpaceDN w:val="0"/>
        <w:snapToGrid w:val="0"/>
        <w:spacing w:line="300" w:lineRule="auto"/>
        <w:ind w:left="139" w:leftChars="66" w:right="210" w:firstLine="453" w:firstLineChars="162"/>
        <w:contextualSpacing/>
        <w:rPr>
          <w:rFonts w:hint="eastAsia" w:ascii="仿宋" w:hAnsi="仿宋" w:eastAsia="仿宋" w:cs="仿宋"/>
          <w:sz w:val="28"/>
          <w:szCs w:val="28"/>
        </w:rPr>
      </w:pPr>
      <w:r>
        <w:rPr>
          <w:rFonts w:hint="eastAsia" w:ascii="仿宋" w:hAnsi="仿宋" w:eastAsia="仿宋" w:cs="仿宋"/>
          <w:sz w:val="28"/>
          <w:szCs w:val="28"/>
        </w:rPr>
        <w:t>1.一季度一结。</w:t>
      </w:r>
    </w:p>
    <w:p w14:paraId="158C0B4D">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2.最终以双方签订的政府采购合同内确定的条款为准。</w:t>
      </w:r>
    </w:p>
    <w:p w14:paraId="1A82975E">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十一、未尽事宜</w:t>
      </w:r>
    </w:p>
    <w:p w14:paraId="6252AE25">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按《中华人民共和国政府采购法》及《政府采购竞争性磋商采购方式管理暂行办法》与其他有关法律法规的规定执行。</w:t>
      </w:r>
    </w:p>
    <w:p w14:paraId="3915B13A">
      <w:pPr>
        <w:bidi w:val="0"/>
        <w:rPr>
          <w:rFonts w:hint="eastAsia"/>
          <w:lang w:val="zh-CN"/>
        </w:rPr>
      </w:pPr>
    </w:p>
    <w:p w14:paraId="016AF868">
      <w:pPr>
        <w:bidi w:val="0"/>
        <w:rPr>
          <w:rFonts w:hint="eastAsia"/>
          <w:lang w:val="zh-CN"/>
        </w:rPr>
      </w:pPr>
    </w:p>
    <w:p w14:paraId="6C833952">
      <w:pPr>
        <w:bidi w:val="0"/>
        <w:rPr>
          <w:rFonts w:hint="eastAsia"/>
          <w:lang w:val="zh-CN"/>
        </w:rPr>
      </w:pPr>
    </w:p>
    <w:p w14:paraId="4A0F75C6">
      <w:pPr>
        <w:bidi w:val="0"/>
        <w:rPr>
          <w:rFonts w:hint="eastAsia"/>
          <w:lang w:val="zh-CN"/>
        </w:rPr>
      </w:pPr>
    </w:p>
    <w:p w14:paraId="2E2C4C34">
      <w:pPr>
        <w:bidi w:val="0"/>
        <w:rPr>
          <w:rFonts w:hint="eastAsia"/>
          <w:lang w:val="zh-CN"/>
        </w:rPr>
      </w:pPr>
    </w:p>
    <w:p w14:paraId="5B6C7528">
      <w:pPr>
        <w:bidi w:val="0"/>
        <w:rPr>
          <w:rFonts w:hint="eastAsia"/>
          <w:lang w:val="zh-CN"/>
        </w:rPr>
      </w:pPr>
    </w:p>
    <w:p w14:paraId="6F2B20D6">
      <w:pPr>
        <w:bidi w:val="0"/>
        <w:rPr>
          <w:rFonts w:hint="eastAsia"/>
          <w:lang w:val="zh-CN"/>
        </w:rPr>
      </w:pPr>
    </w:p>
    <w:p w14:paraId="3E41108D">
      <w:pPr>
        <w:bidi w:val="0"/>
        <w:rPr>
          <w:rFonts w:hint="eastAsia"/>
          <w:lang w:val="zh-CN"/>
        </w:rPr>
      </w:pPr>
    </w:p>
    <w:p w14:paraId="1D030B00">
      <w:pPr>
        <w:bidi w:val="0"/>
        <w:rPr>
          <w:rFonts w:hint="eastAsia"/>
          <w:lang w:val="zh-CN"/>
        </w:rPr>
      </w:pPr>
    </w:p>
    <w:p w14:paraId="3EFA8010">
      <w:pPr>
        <w:bidi w:val="0"/>
        <w:rPr>
          <w:rFonts w:hint="eastAsia"/>
          <w:lang w:val="zh-CN"/>
        </w:rPr>
      </w:pPr>
    </w:p>
    <w:p w14:paraId="39A40509">
      <w:pPr>
        <w:bidi w:val="0"/>
        <w:rPr>
          <w:rFonts w:hint="eastAsia"/>
          <w:lang w:val="zh-CN"/>
        </w:rPr>
      </w:pPr>
    </w:p>
    <w:p w14:paraId="67A842C8">
      <w:pPr>
        <w:bidi w:val="0"/>
        <w:rPr>
          <w:rFonts w:hint="eastAsia"/>
          <w:lang w:val="zh-CN"/>
        </w:rPr>
      </w:pPr>
      <w:r>
        <w:rPr>
          <w:rFonts w:hint="eastAsia"/>
          <w:lang w:val="zh-CN"/>
        </w:rPr>
        <w:br w:type="page"/>
      </w:r>
    </w:p>
    <w:p w14:paraId="164401DB">
      <w:pPr>
        <w:autoSpaceDE w:val="0"/>
        <w:autoSpaceDN w:val="0"/>
        <w:adjustRightInd w:val="0"/>
        <w:snapToGrid w:val="0"/>
        <w:spacing w:line="300" w:lineRule="auto"/>
        <w:jc w:val="center"/>
        <w:outlineLvl w:val="0"/>
        <w:rPr>
          <w:rFonts w:hint="eastAsia" w:ascii="仿宋" w:hAnsi="仿宋" w:eastAsia="仿宋" w:cs="仿宋"/>
          <w:b/>
          <w:bCs/>
          <w:szCs w:val="21"/>
          <w:lang w:val="zh-CN"/>
        </w:rPr>
      </w:pPr>
      <w:r>
        <w:rPr>
          <w:rFonts w:hint="eastAsia" w:ascii="仿宋" w:hAnsi="仿宋" w:eastAsia="仿宋" w:cs="仿宋"/>
          <w:b/>
          <w:bCs/>
          <w:sz w:val="36"/>
          <w:szCs w:val="36"/>
          <w:lang w:val="zh-CN"/>
        </w:rPr>
        <w:t>第三部分 项目需求</w:t>
      </w:r>
    </w:p>
    <w:p w14:paraId="63762E19">
      <w:pPr>
        <w:bidi w:val="0"/>
        <w:rPr>
          <w:rFonts w:hint="eastAsia"/>
          <w:lang w:val="zh-CN"/>
        </w:rPr>
      </w:pPr>
    </w:p>
    <w:p w14:paraId="00F775E8">
      <w:pPr>
        <w:pStyle w:val="64"/>
        <w:snapToGrid w:val="0"/>
        <w:spacing w:line="300" w:lineRule="auto"/>
        <w:ind w:firstLine="562" w:firstLineChars="200"/>
        <w:rPr>
          <w:rFonts w:ascii="仿宋" w:hAnsi="仿宋" w:eastAsia="仿宋" w:cs="仿宋"/>
          <w:kern w:val="0"/>
          <w:sz w:val="28"/>
          <w:lang w:val="zh-CN"/>
        </w:rPr>
      </w:pPr>
      <w:r>
        <w:rPr>
          <w:rFonts w:hint="eastAsia" w:ascii="仿宋" w:hAnsi="仿宋" w:eastAsia="仿宋" w:cs="仿宋"/>
          <w:b/>
          <w:kern w:val="0"/>
          <w:sz w:val="28"/>
          <w:lang w:val="zh-CN"/>
        </w:rPr>
        <w:t>请供应商在网上报名前和制作响应文件时仔细研究项目需求说明。</w:t>
      </w:r>
      <w:r>
        <w:rPr>
          <w:rFonts w:hint="eastAsia" w:ascii="仿宋" w:hAnsi="仿宋" w:eastAsia="仿宋" w:cs="仿宋"/>
          <w:kern w:val="0"/>
          <w:sz w:val="28"/>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仿宋" w:hAnsi="仿宋" w:eastAsia="仿宋" w:cs="仿宋"/>
          <w:sz w:val="28"/>
        </w:rPr>
        <w:t>务部分正负偏离表》和《技术部分正负偏离表》上明示，如不明示的视同完全响应</w:t>
      </w:r>
      <w:r>
        <w:rPr>
          <w:rFonts w:hint="eastAsia" w:ascii="仿宋" w:hAnsi="仿宋" w:eastAsia="仿宋" w:cs="仿宋"/>
          <w:kern w:val="0"/>
          <w:sz w:val="28"/>
          <w:lang w:val="zh-CN"/>
        </w:rPr>
        <w:t>。</w:t>
      </w:r>
    </w:p>
    <w:p w14:paraId="069B93C2">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一、有关要求说明</w:t>
      </w:r>
    </w:p>
    <w:p w14:paraId="24BA07A1">
      <w:pPr>
        <w:keepNext w:val="0"/>
        <w:keepLines w:val="0"/>
        <w:pageBreakBefore w:val="0"/>
        <w:tabs>
          <w:tab w:val="left" w:pos="1710"/>
        </w:tabs>
        <w:kinsoku/>
        <w:wordWrap/>
        <w:overflowPunct/>
        <w:topLinePunct w:val="0"/>
        <w:bidi w:val="0"/>
        <w:snapToGrid w:val="0"/>
        <w:spacing w:line="300" w:lineRule="auto"/>
        <w:ind w:firstLine="551" w:firstLineChars="197"/>
        <w:textAlignment w:val="auto"/>
        <w:rPr>
          <w:rFonts w:hint="eastAsia" w:ascii="仿宋" w:hAnsi="仿宋" w:eastAsia="仿宋" w:cs="仿宋"/>
          <w:kern w:val="0"/>
          <w:sz w:val="28"/>
          <w:szCs w:val="28"/>
          <w:lang w:val="zh-CN" w:eastAsia="zh-CN" w:bidi="ar-SA"/>
        </w:rPr>
      </w:pPr>
      <w:r>
        <w:rPr>
          <w:rFonts w:hint="eastAsia" w:ascii="仿宋" w:hAnsi="仿宋" w:eastAsia="仿宋" w:cs="仿宋"/>
          <w:kern w:val="0"/>
          <w:sz w:val="28"/>
          <w:szCs w:val="28"/>
          <w:lang w:val="zh-CN" w:eastAsia="zh-CN" w:bidi="ar-SA"/>
        </w:rPr>
        <w:t>1.关于建议（参照）品牌：</w:t>
      </w:r>
    </w:p>
    <w:p w14:paraId="1FFE4DCF">
      <w:pPr>
        <w:keepNext w:val="0"/>
        <w:keepLines w:val="0"/>
        <w:pageBreakBefore w:val="0"/>
        <w:kinsoku/>
        <w:wordWrap/>
        <w:overflowPunct/>
        <w:topLinePunct w:val="0"/>
        <w:bidi w:val="0"/>
        <w:snapToGrid w:val="0"/>
        <w:spacing w:line="300" w:lineRule="auto"/>
        <w:ind w:firstLine="560" w:firstLineChars="200"/>
        <w:textAlignment w:val="auto"/>
        <w:rPr>
          <w:rFonts w:hint="eastAsia" w:ascii="仿宋" w:hAnsi="仿宋" w:eastAsia="仿宋" w:cs="仿宋"/>
          <w:kern w:val="0"/>
          <w:sz w:val="28"/>
          <w:szCs w:val="28"/>
          <w:lang w:val="zh-CN" w:eastAsia="zh-CN" w:bidi="ar-SA"/>
        </w:rPr>
      </w:pPr>
      <w:r>
        <w:rPr>
          <w:rFonts w:hint="eastAsia" w:ascii="仿宋" w:hAnsi="仿宋" w:eastAsia="仿宋" w:cs="仿宋"/>
          <w:kern w:val="0"/>
          <w:sz w:val="28"/>
          <w:szCs w:val="28"/>
          <w:lang w:val="zh-CN" w:eastAsia="zh-CN" w:bidi="ar-SA"/>
        </w:rPr>
        <w:t>项目中的建议（参照）品牌，只是建议（参照）所采购产品（设备）的档次。供应商可以选择建议（参照）品牌，也可以选择建议（参照）品牌以外的品牌，但所选品牌档次须等于或高于建议（参照）品牌档次。当三分之二评委认定，所选品牌档次低于建议（参照）品牌档次的，将作无效响应处理。</w:t>
      </w:r>
    </w:p>
    <w:p w14:paraId="42A08F16">
      <w:pPr>
        <w:keepNext w:val="0"/>
        <w:keepLines w:val="0"/>
        <w:pageBreakBefore w:val="0"/>
        <w:kinsoku/>
        <w:wordWrap/>
        <w:overflowPunct/>
        <w:topLinePunct w:val="0"/>
        <w:bidi w:val="0"/>
        <w:snapToGrid w:val="0"/>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eastAsia="zh-CN" w:bidi="ar-SA"/>
        </w:rPr>
        <w:t>2.优先采购：政府采购优先采购节能产品和环境标志产品。节能产品是指列入财政部、国家发展和改革委员会制定的《节能产品政府采购清单》。环境标志产品是指财政部、国家环保总局制定的《环境</w:t>
      </w:r>
      <w:r>
        <w:rPr>
          <w:rFonts w:hint="eastAsia" w:ascii="仿宋" w:hAnsi="仿宋" w:eastAsia="仿宋" w:cs="仿宋"/>
          <w:kern w:val="0"/>
          <w:sz w:val="28"/>
          <w:szCs w:val="28"/>
          <w:lang w:val="zh-CN"/>
        </w:rPr>
        <w:t>标志产品政府采购清单》。</w:t>
      </w:r>
    </w:p>
    <w:p w14:paraId="60EDBFA7">
      <w:pPr>
        <w:keepNext w:val="0"/>
        <w:keepLines w:val="0"/>
        <w:pageBreakBefore w:val="0"/>
        <w:widowControl/>
        <w:kinsoku/>
        <w:wordWrap/>
        <w:overflowPunct/>
        <w:topLinePunct w:val="0"/>
        <w:bidi w:val="0"/>
        <w:adjustRightInd w:val="0"/>
        <w:snapToGrid w:val="0"/>
        <w:spacing w:line="300" w:lineRule="auto"/>
        <w:ind w:firstLine="56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8"/>
          <w:szCs w:val="28"/>
          <w:lang w:val="zh-CN"/>
        </w:rPr>
        <w:t>3.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0D295D6A">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二、项目具体需求说明</w:t>
      </w:r>
    </w:p>
    <w:p w14:paraId="05190D37">
      <w:pPr>
        <w:keepNext w:val="0"/>
        <w:keepLines w:val="0"/>
        <w:pageBreakBefore w:val="0"/>
        <w:tabs>
          <w:tab w:val="left" w:pos="1710"/>
        </w:tabs>
        <w:kinsoku/>
        <w:wordWrap/>
        <w:overflowPunct/>
        <w:topLinePunct w:val="0"/>
        <w:bidi w:val="0"/>
        <w:snapToGrid w:val="0"/>
        <w:spacing w:line="300" w:lineRule="auto"/>
        <w:ind w:firstLine="554" w:firstLineChars="197"/>
        <w:textAlignment w:val="auto"/>
        <w:rPr>
          <w:rFonts w:hint="eastAsia" w:ascii="仿宋" w:hAnsi="仿宋" w:eastAsia="仿宋" w:cs="仿宋"/>
          <w:b/>
          <w:bCs/>
          <w:kern w:val="0"/>
          <w:sz w:val="28"/>
          <w:szCs w:val="28"/>
          <w:lang w:val="zh-CN" w:eastAsia="zh-CN" w:bidi="ar-SA"/>
        </w:rPr>
      </w:pPr>
      <w:r>
        <w:rPr>
          <w:rFonts w:hint="eastAsia" w:ascii="仿宋" w:hAnsi="仿宋" w:eastAsia="仿宋" w:cs="仿宋"/>
          <w:b/>
          <w:bCs/>
          <w:kern w:val="0"/>
          <w:sz w:val="28"/>
          <w:szCs w:val="28"/>
          <w:lang w:val="zh-CN" w:eastAsia="zh-CN" w:bidi="ar-SA"/>
        </w:rPr>
        <w:t>1.采购清单及单价限价如下：</w:t>
      </w:r>
    </w:p>
    <w:tbl>
      <w:tblPr>
        <w:tblStyle w:val="34"/>
        <w:tblpPr w:leftFromText="180" w:rightFromText="180" w:vertAnchor="text" w:horzAnchor="page" w:tblpX="1781" w:tblpY="496"/>
        <w:tblOverlap w:val="never"/>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50"/>
        <w:gridCol w:w="4290"/>
        <w:gridCol w:w="1093"/>
        <w:gridCol w:w="1200"/>
      </w:tblGrid>
      <w:tr w14:paraId="27D2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81" w:type="dxa"/>
            <w:vAlign w:val="center"/>
          </w:tcPr>
          <w:p w14:paraId="3FF5A3AD">
            <w:pPr>
              <w:spacing w:line="400" w:lineRule="exact"/>
              <w:jc w:val="center"/>
              <w:rPr>
                <w:rFonts w:hint="eastAsia" w:ascii="仿宋" w:hAnsi="仿宋" w:eastAsia="仿宋" w:cs="仿宋"/>
                <w:szCs w:val="21"/>
              </w:rPr>
            </w:pPr>
            <w:r>
              <w:rPr>
                <w:rFonts w:hint="eastAsia" w:ascii="仿宋" w:hAnsi="仿宋" w:eastAsia="仿宋" w:cs="仿宋"/>
                <w:szCs w:val="21"/>
              </w:rPr>
              <w:t>序号</w:t>
            </w:r>
          </w:p>
        </w:tc>
        <w:tc>
          <w:tcPr>
            <w:tcW w:w="1150" w:type="dxa"/>
            <w:tcBorders>
              <w:bottom w:val="single" w:color="auto" w:sz="4" w:space="0"/>
            </w:tcBorders>
            <w:vAlign w:val="center"/>
          </w:tcPr>
          <w:p w14:paraId="3A4142E3">
            <w:pPr>
              <w:spacing w:line="400" w:lineRule="exact"/>
              <w:jc w:val="center"/>
              <w:rPr>
                <w:rFonts w:hint="eastAsia" w:ascii="仿宋" w:hAnsi="仿宋" w:eastAsia="仿宋" w:cs="仿宋"/>
                <w:szCs w:val="21"/>
              </w:rPr>
            </w:pPr>
            <w:r>
              <w:rPr>
                <w:rFonts w:hint="eastAsia" w:ascii="仿宋" w:hAnsi="仿宋" w:eastAsia="仿宋" w:cs="仿宋"/>
                <w:szCs w:val="21"/>
              </w:rPr>
              <w:t>类别</w:t>
            </w:r>
          </w:p>
        </w:tc>
        <w:tc>
          <w:tcPr>
            <w:tcW w:w="4290" w:type="dxa"/>
            <w:vAlign w:val="center"/>
          </w:tcPr>
          <w:p w14:paraId="142F8BF6">
            <w:pPr>
              <w:spacing w:line="400" w:lineRule="exact"/>
              <w:ind w:firstLine="420" w:firstLineChars="200"/>
              <w:jc w:val="center"/>
              <w:rPr>
                <w:rFonts w:hint="eastAsia" w:ascii="仿宋" w:hAnsi="仿宋" w:eastAsia="仿宋" w:cs="仿宋"/>
                <w:szCs w:val="21"/>
              </w:rPr>
            </w:pPr>
            <w:r>
              <w:rPr>
                <w:rFonts w:hint="eastAsia" w:ascii="仿宋" w:hAnsi="仿宋" w:eastAsia="仿宋" w:cs="仿宋"/>
                <w:szCs w:val="21"/>
              </w:rPr>
              <w:t>材质及规格</w:t>
            </w:r>
          </w:p>
        </w:tc>
        <w:tc>
          <w:tcPr>
            <w:tcW w:w="1093" w:type="dxa"/>
            <w:vAlign w:val="center"/>
          </w:tcPr>
          <w:p w14:paraId="48F10767">
            <w:pPr>
              <w:spacing w:line="400" w:lineRule="exact"/>
              <w:jc w:val="center"/>
              <w:rPr>
                <w:rFonts w:hint="eastAsia" w:ascii="仿宋" w:hAnsi="仿宋" w:eastAsia="仿宋" w:cs="仿宋"/>
                <w:szCs w:val="21"/>
              </w:rPr>
            </w:pPr>
            <w:r>
              <w:rPr>
                <w:rFonts w:hint="eastAsia" w:ascii="仿宋" w:hAnsi="仿宋" w:eastAsia="仿宋" w:cs="仿宋"/>
                <w:szCs w:val="21"/>
              </w:rPr>
              <w:t>单位</w:t>
            </w:r>
          </w:p>
        </w:tc>
        <w:tc>
          <w:tcPr>
            <w:tcW w:w="1200" w:type="dxa"/>
            <w:vAlign w:val="center"/>
          </w:tcPr>
          <w:p w14:paraId="6C42304E">
            <w:pPr>
              <w:spacing w:line="400" w:lineRule="exact"/>
              <w:jc w:val="center"/>
              <w:rPr>
                <w:rFonts w:hint="eastAsia" w:ascii="仿宋" w:hAnsi="仿宋" w:eastAsia="仿宋" w:cs="仿宋"/>
                <w:szCs w:val="21"/>
              </w:rPr>
            </w:pPr>
            <w:r>
              <w:rPr>
                <w:rFonts w:hint="eastAsia" w:ascii="仿宋" w:hAnsi="仿宋" w:eastAsia="仿宋" w:cs="仿宋"/>
                <w:szCs w:val="21"/>
              </w:rPr>
              <w:t>单价限价（元）</w:t>
            </w:r>
          </w:p>
        </w:tc>
      </w:tr>
      <w:tr w14:paraId="473D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tcBorders>
              <w:right w:val="single" w:color="auto" w:sz="4" w:space="0"/>
            </w:tcBorders>
            <w:vAlign w:val="center"/>
          </w:tcPr>
          <w:p w14:paraId="0C085B5F">
            <w:pPr>
              <w:spacing w:line="400" w:lineRule="exact"/>
              <w:jc w:val="center"/>
              <w:rPr>
                <w:rFonts w:hint="eastAsia" w:ascii="仿宋" w:hAnsi="仿宋" w:eastAsia="仿宋" w:cs="仿宋"/>
                <w:szCs w:val="21"/>
              </w:rPr>
            </w:pPr>
            <w:r>
              <w:rPr>
                <w:rFonts w:hint="eastAsia" w:ascii="仿宋" w:hAnsi="仿宋" w:eastAsia="仿宋" w:cs="仿宋"/>
                <w:szCs w:val="21"/>
              </w:rPr>
              <w:t>1</w:t>
            </w:r>
          </w:p>
        </w:tc>
        <w:tc>
          <w:tcPr>
            <w:tcW w:w="1150" w:type="dxa"/>
            <w:vMerge w:val="restart"/>
            <w:tcBorders>
              <w:top w:val="single" w:color="auto" w:sz="4" w:space="0"/>
              <w:left w:val="single" w:color="auto" w:sz="4" w:space="0"/>
              <w:right w:val="single" w:color="auto" w:sz="4" w:space="0"/>
            </w:tcBorders>
            <w:vAlign w:val="center"/>
          </w:tcPr>
          <w:p w14:paraId="71B68844">
            <w:pPr>
              <w:spacing w:line="400" w:lineRule="exact"/>
              <w:jc w:val="center"/>
              <w:rPr>
                <w:rFonts w:hint="eastAsia" w:ascii="仿宋" w:hAnsi="仿宋" w:eastAsia="仿宋" w:cs="仿宋"/>
                <w:szCs w:val="21"/>
              </w:rPr>
            </w:pPr>
            <w:r>
              <w:rPr>
                <w:rFonts w:hint="eastAsia" w:ascii="仿宋" w:hAnsi="仿宋" w:eastAsia="仿宋" w:cs="仿宋"/>
                <w:szCs w:val="21"/>
              </w:rPr>
              <w:t>展板</w:t>
            </w:r>
          </w:p>
        </w:tc>
        <w:tc>
          <w:tcPr>
            <w:tcW w:w="4290" w:type="dxa"/>
            <w:tcBorders>
              <w:left w:val="single" w:color="auto" w:sz="4" w:space="0"/>
            </w:tcBorders>
            <w:vAlign w:val="center"/>
          </w:tcPr>
          <w:p w14:paraId="4399A674">
            <w:pPr>
              <w:spacing w:line="400" w:lineRule="exact"/>
              <w:jc w:val="left"/>
              <w:rPr>
                <w:rFonts w:hint="eastAsia" w:ascii="仿宋" w:hAnsi="仿宋" w:eastAsia="仿宋" w:cs="仿宋"/>
                <w:szCs w:val="21"/>
              </w:rPr>
            </w:pPr>
            <w:r>
              <w:rPr>
                <w:rFonts w:hint="eastAsia" w:ascii="仿宋" w:hAnsi="仿宋" w:eastAsia="仿宋" w:cs="仿宋"/>
                <w:szCs w:val="21"/>
              </w:rPr>
              <w:t>户外写真、KT板、覆膜、塑料包边</w:t>
            </w:r>
          </w:p>
        </w:tc>
        <w:tc>
          <w:tcPr>
            <w:tcW w:w="1093" w:type="dxa"/>
            <w:vAlign w:val="center"/>
          </w:tcPr>
          <w:p w14:paraId="4D237333">
            <w:pPr>
              <w:spacing w:line="400" w:lineRule="exact"/>
              <w:jc w:val="center"/>
              <w:rPr>
                <w:rFonts w:hint="eastAsia" w:ascii="仿宋" w:hAnsi="仿宋" w:eastAsia="仿宋" w:cs="仿宋"/>
                <w:szCs w:val="21"/>
              </w:rPr>
            </w:pPr>
            <w:r>
              <w:rPr>
                <w:rFonts w:hint="eastAsia" w:ascii="仿宋" w:hAnsi="仿宋" w:eastAsia="仿宋" w:cs="仿宋"/>
                <w:szCs w:val="21"/>
              </w:rPr>
              <w:t>平方米</w:t>
            </w:r>
          </w:p>
        </w:tc>
        <w:tc>
          <w:tcPr>
            <w:tcW w:w="1200" w:type="dxa"/>
            <w:vAlign w:val="center"/>
          </w:tcPr>
          <w:p w14:paraId="029F08A4">
            <w:pPr>
              <w:spacing w:line="400" w:lineRule="exact"/>
              <w:jc w:val="center"/>
              <w:rPr>
                <w:rFonts w:hint="eastAsia" w:ascii="仿宋" w:hAnsi="仿宋" w:eastAsia="仿宋" w:cs="仿宋"/>
                <w:szCs w:val="21"/>
              </w:rPr>
            </w:pPr>
            <w:r>
              <w:rPr>
                <w:rFonts w:hint="eastAsia" w:ascii="仿宋" w:hAnsi="仿宋" w:eastAsia="仿宋" w:cs="仿宋"/>
                <w:szCs w:val="21"/>
              </w:rPr>
              <w:t>45</w:t>
            </w:r>
          </w:p>
        </w:tc>
      </w:tr>
      <w:tr w14:paraId="768E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tcBorders>
              <w:right w:val="single" w:color="auto" w:sz="4" w:space="0"/>
            </w:tcBorders>
            <w:vAlign w:val="center"/>
          </w:tcPr>
          <w:p w14:paraId="68089ED2">
            <w:pPr>
              <w:spacing w:line="400" w:lineRule="exact"/>
              <w:jc w:val="center"/>
              <w:rPr>
                <w:rFonts w:hint="eastAsia" w:ascii="仿宋" w:hAnsi="仿宋" w:eastAsia="仿宋" w:cs="仿宋"/>
                <w:szCs w:val="21"/>
              </w:rPr>
            </w:pPr>
            <w:r>
              <w:rPr>
                <w:rFonts w:hint="eastAsia" w:ascii="仿宋" w:hAnsi="仿宋" w:eastAsia="仿宋" w:cs="仿宋"/>
                <w:szCs w:val="21"/>
              </w:rPr>
              <w:t>2</w:t>
            </w:r>
          </w:p>
        </w:tc>
        <w:tc>
          <w:tcPr>
            <w:tcW w:w="1150" w:type="dxa"/>
            <w:vMerge w:val="continue"/>
            <w:tcBorders>
              <w:left w:val="single" w:color="auto" w:sz="4" w:space="0"/>
              <w:bottom w:val="single" w:color="auto" w:sz="4" w:space="0"/>
              <w:right w:val="single" w:color="auto" w:sz="4" w:space="0"/>
            </w:tcBorders>
            <w:vAlign w:val="center"/>
          </w:tcPr>
          <w:p w14:paraId="7CC017AE">
            <w:pPr>
              <w:spacing w:line="400" w:lineRule="exact"/>
              <w:jc w:val="center"/>
              <w:rPr>
                <w:rFonts w:hint="eastAsia" w:ascii="仿宋" w:hAnsi="仿宋" w:eastAsia="仿宋" w:cs="仿宋"/>
                <w:szCs w:val="21"/>
              </w:rPr>
            </w:pPr>
          </w:p>
        </w:tc>
        <w:tc>
          <w:tcPr>
            <w:tcW w:w="4290" w:type="dxa"/>
            <w:tcBorders>
              <w:left w:val="single" w:color="auto" w:sz="4" w:space="0"/>
            </w:tcBorders>
            <w:vAlign w:val="center"/>
          </w:tcPr>
          <w:p w14:paraId="52ED8E79">
            <w:pPr>
              <w:spacing w:line="400" w:lineRule="exact"/>
              <w:jc w:val="left"/>
              <w:rPr>
                <w:rFonts w:hint="eastAsia" w:ascii="仿宋" w:hAnsi="仿宋" w:eastAsia="仿宋" w:cs="仿宋"/>
                <w:szCs w:val="21"/>
              </w:rPr>
            </w:pPr>
            <w:r>
              <w:rPr>
                <w:rFonts w:hint="eastAsia" w:ascii="仿宋" w:hAnsi="仿宋" w:eastAsia="仿宋" w:cs="仿宋"/>
                <w:szCs w:val="21"/>
              </w:rPr>
              <w:t>户外写真、雪弗板、覆膜、塑料包边</w:t>
            </w:r>
          </w:p>
        </w:tc>
        <w:tc>
          <w:tcPr>
            <w:tcW w:w="1093" w:type="dxa"/>
            <w:vAlign w:val="center"/>
          </w:tcPr>
          <w:p w14:paraId="4E09DA96">
            <w:pPr>
              <w:spacing w:line="400" w:lineRule="exact"/>
              <w:jc w:val="center"/>
              <w:rPr>
                <w:rFonts w:hint="eastAsia" w:ascii="仿宋" w:hAnsi="仿宋" w:eastAsia="仿宋" w:cs="仿宋"/>
                <w:szCs w:val="21"/>
              </w:rPr>
            </w:pPr>
            <w:r>
              <w:rPr>
                <w:rFonts w:hint="eastAsia" w:ascii="仿宋" w:hAnsi="仿宋" w:eastAsia="仿宋" w:cs="仿宋"/>
                <w:szCs w:val="21"/>
              </w:rPr>
              <w:t>平方米</w:t>
            </w:r>
          </w:p>
        </w:tc>
        <w:tc>
          <w:tcPr>
            <w:tcW w:w="1200" w:type="dxa"/>
            <w:vAlign w:val="center"/>
          </w:tcPr>
          <w:p w14:paraId="643D8352">
            <w:pPr>
              <w:spacing w:line="400" w:lineRule="exact"/>
              <w:jc w:val="center"/>
              <w:rPr>
                <w:rFonts w:hint="eastAsia" w:ascii="仿宋" w:hAnsi="仿宋" w:eastAsia="仿宋" w:cs="仿宋"/>
                <w:szCs w:val="21"/>
              </w:rPr>
            </w:pPr>
            <w:r>
              <w:rPr>
                <w:rFonts w:hint="eastAsia" w:ascii="仿宋" w:hAnsi="仿宋" w:eastAsia="仿宋" w:cs="仿宋"/>
                <w:szCs w:val="21"/>
              </w:rPr>
              <w:t>60</w:t>
            </w:r>
          </w:p>
        </w:tc>
      </w:tr>
      <w:tr w14:paraId="5D8F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tcBorders>
              <w:right w:val="single" w:color="auto" w:sz="4" w:space="0"/>
            </w:tcBorders>
            <w:vAlign w:val="center"/>
          </w:tcPr>
          <w:p w14:paraId="45F3660B">
            <w:pPr>
              <w:spacing w:line="400" w:lineRule="exact"/>
              <w:jc w:val="center"/>
              <w:rPr>
                <w:rFonts w:hint="eastAsia" w:ascii="仿宋" w:hAnsi="仿宋" w:eastAsia="仿宋" w:cs="仿宋"/>
                <w:szCs w:val="21"/>
              </w:rPr>
            </w:pPr>
            <w:r>
              <w:rPr>
                <w:rFonts w:hint="eastAsia" w:ascii="仿宋" w:hAnsi="仿宋" w:eastAsia="仿宋" w:cs="仿宋"/>
                <w:szCs w:val="21"/>
              </w:rPr>
              <w:t>3</w:t>
            </w:r>
          </w:p>
        </w:tc>
        <w:tc>
          <w:tcPr>
            <w:tcW w:w="1150" w:type="dxa"/>
            <w:tcBorders>
              <w:top w:val="single" w:color="auto" w:sz="4" w:space="0"/>
              <w:left w:val="single" w:color="auto" w:sz="4" w:space="0"/>
              <w:bottom w:val="single" w:color="auto" w:sz="4" w:space="0"/>
              <w:right w:val="single" w:color="auto" w:sz="4" w:space="0"/>
            </w:tcBorders>
            <w:vAlign w:val="center"/>
          </w:tcPr>
          <w:p w14:paraId="666337A1">
            <w:pPr>
              <w:spacing w:line="400" w:lineRule="exact"/>
              <w:jc w:val="center"/>
              <w:rPr>
                <w:rFonts w:hint="eastAsia" w:ascii="仿宋" w:hAnsi="仿宋" w:eastAsia="仿宋" w:cs="仿宋"/>
                <w:szCs w:val="21"/>
              </w:rPr>
            </w:pPr>
            <w:r>
              <w:rPr>
                <w:rFonts w:hint="eastAsia" w:ascii="仿宋" w:hAnsi="仿宋" w:eastAsia="仿宋" w:cs="仿宋"/>
                <w:szCs w:val="21"/>
              </w:rPr>
              <w:t>写真</w:t>
            </w:r>
          </w:p>
        </w:tc>
        <w:tc>
          <w:tcPr>
            <w:tcW w:w="4290" w:type="dxa"/>
            <w:tcBorders>
              <w:left w:val="single" w:color="auto" w:sz="4" w:space="0"/>
            </w:tcBorders>
            <w:vAlign w:val="center"/>
          </w:tcPr>
          <w:p w14:paraId="098BA73F">
            <w:pPr>
              <w:spacing w:line="400" w:lineRule="exact"/>
              <w:jc w:val="left"/>
              <w:rPr>
                <w:rFonts w:hint="eastAsia" w:ascii="仿宋" w:hAnsi="仿宋" w:eastAsia="仿宋" w:cs="仿宋"/>
                <w:szCs w:val="21"/>
              </w:rPr>
            </w:pPr>
            <w:r>
              <w:rPr>
                <w:rFonts w:hint="eastAsia" w:ascii="仿宋" w:hAnsi="仿宋" w:eastAsia="仿宋" w:cs="仿宋"/>
                <w:szCs w:val="21"/>
              </w:rPr>
              <w:t>户外写真覆膜</w:t>
            </w:r>
          </w:p>
        </w:tc>
        <w:tc>
          <w:tcPr>
            <w:tcW w:w="1093" w:type="dxa"/>
            <w:vAlign w:val="center"/>
          </w:tcPr>
          <w:p w14:paraId="700A86BD">
            <w:pPr>
              <w:spacing w:line="400" w:lineRule="exact"/>
              <w:jc w:val="center"/>
              <w:rPr>
                <w:rFonts w:hint="eastAsia" w:ascii="仿宋" w:hAnsi="仿宋" w:eastAsia="仿宋" w:cs="仿宋"/>
                <w:szCs w:val="21"/>
              </w:rPr>
            </w:pPr>
            <w:r>
              <w:rPr>
                <w:rFonts w:hint="eastAsia" w:ascii="仿宋" w:hAnsi="仿宋" w:eastAsia="仿宋" w:cs="仿宋"/>
                <w:szCs w:val="21"/>
              </w:rPr>
              <w:t>平方米</w:t>
            </w:r>
          </w:p>
        </w:tc>
        <w:tc>
          <w:tcPr>
            <w:tcW w:w="1200" w:type="dxa"/>
            <w:vAlign w:val="center"/>
          </w:tcPr>
          <w:p w14:paraId="57B96565">
            <w:pPr>
              <w:spacing w:line="400" w:lineRule="exact"/>
              <w:jc w:val="center"/>
              <w:rPr>
                <w:rFonts w:hint="eastAsia" w:ascii="仿宋" w:hAnsi="仿宋" w:eastAsia="仿宋" w:cs="仿宋"/>
                <w:szCs w:val="21"/>
              </w:rPr>
            </w:pPr>
            <w:r>
              <w:rPr>
                <w:rFonts w:hint="eastAsia" w:ascii="仿宋" w:hAnsi="仿宋" w:eastAsia="仿宋" w:cs="仿宋"/>
                <w:szCs w:val="21"/>
              </w:rPr>
              <w:t>30</w:t>
            </w:r>
          </w:p>
        </w:tc>
      </w:tr>
      <w:tr w14:paraId="50F1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000ED446">
            <w:pPr>
              <w:spacing w:line="400" w:lineRule="exact"/>
              <w:jc w:val="center"/>
              <w:rPr>
                <w:rFonts w:hint="eastAsia" w:ascii="仿宋" w:hAnsi="仿宋" w:eastAsia="仿宋" w:cs="仿宋"/>
                <w:szCs w:val="21"/>
              </w:rPr>
            </w:pPr>
            <w:r>
              <w:rPr>
                <w:rFonts w:hint="eastAsia" w:ascii="仿宋" w:hAnsi="仿宋" w:eastAsia="仿宋" w:cs="仿宋"/>
                <w:szCs w:val="21"/>
              </w:rPr>
              <w:t>4</w:t>
            </w:r>
          </w:p>
        </w:tc>
        <w:tc>
          <w:tcPr>
            <w:tcW w:w="1150" w:type="dxa"/>
            <w:vMerge w:val="restart"/>
            <w:tcBorders>
              <w:top w:val="single" w:color="auto" w:sz="4" w:space="0"/>
            </w:tcBorders>
            <w:vAlign w:val="center"/>
          </w:tcPr>
          <w:p w14:paraId="056C1EA0">
            <w:pPr>
              <w:spacing w:line="400" w:lineRule="exact"/>
              <w:jc w:val="center"/>
              <w:rPr>
                <w:rFonts w:hint="eastAsia" w:ascii="仿宋" w:hAnsi="仿宋" w:eastAsia="仿宋" w:cs="仿宋"/>
                <w:szCs w:val="21"/>
              </w:rPr>
            </w:pPr>
            <w:r>
              <w:rPr>
                <w:rFonts w:hint="eastAsia" w:ascii="仿宋" w:hAnsi="仿宋" w:eastAsia="仿宋" w:cs="仿宋"/>
                <w:szCs w:val="21"/>
              </w:rPr>
              <w:t>横幅</w:t>
            </w:r>
          </w:p>
        </w:tc>
        <w:tc>
          <w:tcPr>
            <w:tcW w:w="4290" w:type="dxa"/>
            <w:vAlign w:val="center"/>
          </w:tcPr>
          <w:p w14:paraId="67FE5EA2">
            <w:pPr>
              <w:spacing w:line="400" w:lineRule="exact"/>
              <w:jc w:val="left"/>
              <w:rPr>
                <w:rFonts w:hint="eastAsia" w:ascii="仿宋" w:hAnsi="仿宋" w:eastAsia="仿宋" w:cs="仿宋"/>
                <w:szCs w:val="21"/>
              </w:rPr>
            </w:pPr>
            <w:r>
              <w:rPr>
                <w:rFonts w:hint="eastAsia" w:ascii="仿宋" w:hAnsi="仿宋" w:eastAsia="仿宋" w:cs="仿宋"/>
                <w:szCs w:val="21"/>
              </w:rPr>
              <w:t>室内用，丝印，宽90cm</w:t>
            </w:r>
          </w:p>
        </w:tc>
        <w:tc>
          <w:tcPr>
            <w:tcW w:w="1093" w:type="dxa"/>
            <w:vAlign w:val="center"/>
          </w:tcPr>
          <w:p w14:paraId="75C45050">
            <w:pPr>
              <w:spacing w:line="400" w:lineRule="exact"/>
              <w:jc w:val="center"/>
              <w:rPr>
                <w:rFonts w:hint="eastAsia" w:ascii="仿宋" w:hAnsi="仿宋" w:eastAsia="仿宋" w:cs="仿宋"/>
                <w:szCs w:val="21"/>
              </w:rPr>
            </w:pPr>
            <w:r>
              <w:rPr>
                <w:rFonts w:hint="eastAsia" w:ascii="仿宋" w:hAnsi="仿宋" w:eastAsia="仿宋" w:cs="仿宋"/>
                <w:szCs w:val="21"/>
              </w:rPr>
              <w:t>米</w:t>
            </w:r>
          </w:p>
        </w:tc>
        <w:tc>
          <w:tcPr>
            <w:tcW w:w="1200" w:type="dxa"/>
            <w:vAlign w:val="center"/>
          </w:tcPr>
          <w:p w14:paraId="527E7CE2">
            <w:pPr>
              <w:spacing w:line="400" w:lineRule="exact"/>
              <w:jc w:val="center"/>
              <w:rPr>
                <w:rFonts w:hint="eastAsia" w:ascii="仿宋" w:hAnsi="仿宋" w:eastAsia="仿宋" w:cs="仿宋"/>
                <w:szCs w:val="21"/>
              </w:rPr>
            </w:pPr>
            <w:r>
              <w:rPr>
                <w:rFonts w:hint="eastAsia" w:ascii="仿宋" w:hAnsi="仿宋" w:eastAsia="仿宋" w:cs="仿宋"/>
                <w:szCs w:val="21"/>
              </w:rPr>
              <w:t>10</w:t>
            </w:r>
          </w:p>
        </w:tc>
      </w:tr>
      <w:tr w14:paraId="5C79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0B787980">
            <w:pPr>
              <w:spacing w:line="400" w:lineRule="exact"/>
              <w:jc w:val="center"/>
              <w:rPr>
                <w:rFonts w:hint="eastAsia" w:ascii="仿宋" w:hAnsi="仿宋" w:eastAsia="仿宋" w:cs="仿宋"/>
                <w:szCs w:val="21"/>
              </w:rPr>
            </w:pPr>
            <w:r>
              <w:rPr>
                <w:rFonts w:hint="eastAsia" w:ascii="仿宋" w:hAnsi="仿宋" w:eastAsia="仿宋" w:cs="仿宋"/>
                <w:szCs w:val="21"/>
              </w:rPr>
              <w:t>5</w:t>
            </w:r>
          </w:p>
        </w:tc>
        <w:tc>
          <w:tcPr>
            <w:tcW w:w="1150" w:type="dxa"/>
            <w:vMerge w:val="continue"/>
            <w:vAlign w:val="center"/>
          </w:tcPr>
          <w:p w14:paraId="21E90AFC">
            <w:pPr>
              <w:spacing w:line="400" w:lineRule="exact"/>
              <w:jc w:val="center"/>
              <w:rPr>
                <w:rFonts w:hint="eastAsia" w:ascii="仿宋" w:hAnsi="仿宋" w:eastAsia="仿宋" w:cs="仿宋"/>
                <w:szCs w:val="21"/>
              </w:rPr>
            </w:pPr>
          </w:p>
        </w:tc>
        <w:tc>
          <w:tcPr>
            <w:tcW w:w="4290" w:type="dxa"/>
            <w:vAlign w:val="center"/>
          </w:tcPr>
          <w:p w14:paraId="7B605BBA">
            <w:pPr>
              <w:spacing w:line="400" w:lineRule="exact"/>
              <w:jc w:val="left"/>
              <w:rPr>
                <w:rFonts w:hint="eastAsia" w:ascii="仿宋" w:hAnsi="仿宋" w:eastAsia="仿宋" w:cs="仿宋"/>
                <w:szCs w:val="21"/>
              </w:rPr>
            </w:pPr>
            <w:r>
              <w:rPr>
                <w:rFonts w:hint="eastAsia" w:ascii="仿宋" w:hAnsi="仿宋" w:eastAsia="仿宋" w:cs="仿宋"/>
                <w:szCs w:val="21"/>
              </w:rPr>
              <w:t>室外用，热转印，宽120cm，穿绳子</w:t>
            </w:r>
          </w:p>
        </w:tc>
        <w:tc>
          <w:tcPr>
            <w:tcW w:w="1093" w:type="dxa"/>
            <w:vAlign w:val="center"/>
          </w:tcPr>
          <w:p w14:paraId="7ACF40B3">
            <w:pPr>
              <w:spacing w:line="400" w:lineRule="exact"/>
              <w:jc w:val="center"/>
              <w:rPr>
                <w:rFonts w:hint="eastAsia" w:ascii="仿宋" w:hAnsi="仿宋" w:eastAsia="仿宋" w:cs="仿宋"/>
                <w:szCs w:val="21"/>
              </w:rPr>
            </w:pPr>
            <w:r>
              <w:rPr>
                <w:rFonts w:hint="eastAsia" w:ascii="仿宋" w:hAnsi="仿宋" w:eastAsia="仿宋" w:cs="仿宋"/>
                <w:szCs w:val="21"/>
              </w:rPr>
              <w:t>米</w:t>
            </w:r>
          </w:p>
        </w:tc>
        <w:tc>
          <w:tcPr>
            <w:tcW w:w="1200" w:type="dxa"/>
            <w:vAlign w:val="center"/>
          </w:tcPr>
          <w:p w14:paraId="01AE7BCD">
            <w:pPr>
              <w:spacing w:line="400" w:lineRule="exact"/>
              <w:jc w:val="center"/>
              <w:rPr>
                <w:rFonts w:hint="eastAsia" w:ascii="仿宋" w:hAnsi="仿宋" w:eastAsia="仿宋" w:cs="仿宋"/>
                <w:szCs w:val="21"/>
              </w:rPr>
            </w:pPr>
            <w:r>
              <w:rPr>
                <w:rFonts w:hint="eastAsia" w:ascii="仿宋" w:hAnsi="仿宋" w:eastAsia="仿宋" w:cs="仿宋"/>
                <w:szCs w:val="21"/>
              </w:rPr>
              <w:t>18</w:t>
            </w:r>
          </w:p>
        </w:tc>
      </w:tr>
      <w:tr w14:paraId="3759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48421813">
            <w:pPr>
              <w:spacing w:line="400" w:lineRule="exact"/>
              <w:jc w:val="center"/>
              <w:rPr>
                <w:rFonts w:hint="eastAsia" w:ascii="仿宋" w:hAnsi="仿宋" w:eastAsia="仿宋" w:cs="仿宋"/>
                <w:szCs w:val="21"/>
              </w:rPr>
            </w:pPr>
            <w:r>
              <w:rPr>
                <w:rFonts w:hint="eastAsia" w:ascii="仿宋" w:hAnsi="仿宋" w:eastAsia="仿宋" w:cs="仿宋"/>
                <w:szCs w:val="21"/>
              </w:rPr>
              <w:t>6</w:t>
            </w:r>
          </w:p>
        </w:tc>
        <w:tc>
          <w:tcPr>
            <w:tcW w:w="1150" w:type="dxa"/>
            <w:vAlign w:val="center"/>
          </w:tcPr>
          <w:p w14:paraId="43A27262">
            <w:pPr>
              <w:spacing w:line="400" w:lineRule="exact"/>
              <w:jc w:val="center"/>
              <w:rPr>
                <w:rFonts w:hint="eastAsia" w:ascii="仿宋" w:hAnsi="仿宋" w:eastAsia="仿宋" w:cs="仿宋"/>
                <w:szCs w:val="21"/>
              </w:rPr>
            </w:pPr>
            <w:r>
              <w:rPr>
                <w:rFonts w:hint="eastAsia" w:ascii="仿宋" w:hAnsi="仿宋" w:eastAsia="仿宋" w:cs="仿宋"/>
                <w:szCs w:val="21"/>
              </w:rPr>
              <w:t>喷绘</w:t>
            </w:r>
          </w:p>
        </w:tc>
        <w:tc>
          <w:tcPr>
            <w:tcW w:w="4290" w:type="dxa"/>
            <w:vAlign w:val="center"/>
          </w:tcPr>
          <w:p w14:paraId="75EB3FDE">
            <w:pPr>
              <w:spacing w:line="400" w:lineRule="exact"/>
              <w:jc w:val="left"/>
              <w:rPr>
                <w:rFonts w:hint="eastAsia" w:ascii="仿宋" w:hAnsi="仿宋" w:eastAsia="仿宋" w:cs="仿宋"/>
                <w:szCs w:val="21"/>
              </w:rPr>
            </w:pPr>
            <w:r>
              <w:rPr>
                <w:rFonts w:hint="eastAsia" w:ascii="仿宋" w:hAnsi="仿宋" w:eastAsia="仿宋" w:cs="仿宋"/>
                <w:szCs w:val="21"/>
              </w:rPr>
              <w:t>刀刮布，550加厚布</w:t>
            </w:r>
          </w:p>
        </w:tc>
        <w:tc>
          <w:tcPr>
            <w:tcW w:w="1093" w:type="dxa"/>
            <w:vAlign w:val="center"/>
          </w:tcPr>
          <w:p w14:paraId="7826CEF8">
            <w:pPr>
              <w:spacing w:line="400" w:lineRule="exact"/>
              <w:jc w:val="center"/>
              <w:rPr>
                <w:rFonts w:hint="eastAsia" w:ascii="仿宋" w:hAnsi="仿宋" w:eastAsia="仿宋" w:cs="仿宋"/>
                <w:szCs w:val="21"/>
              </w:rPr>
            </w:pPr>
            <w:r>
              <w:rPr>
                <w:rFonts w:hint="eastAsia" w:ascii="仿宋" w:hAnsi="仿宋" w:eastAsia="仿宋" w:cs="仿宋"/>
                <w:szCs w:val="21"/>
              </w:rPr>
              <w:t>平方米</w:t>
            </w:r>
          </w:p>
        </w:tc>
        <w:tc>
          <w:tcPr>
            <w:tcW w:w="1200" w:type="dxa"/>
            <w:vAlign w:val="center"/>
          </w:tcPr>
          <w:p w14:paraId="0B0CB7F1">
            <w:pPr>
              <w:spacing w:line="400" w:lineRule="exact"/>
              <w:jc w:val="center"/>
              <w:rPr>
                <w:rFonts w:hint="eastAsia" w:ascii="仿宋" w:hAnsi="仿宋" w:eastAsia="仿宋" w:cs="仿宋"/>
                <w:szCs w:val="21"/>
              </w:rPr>
            </w:pPr>
            <w:r>
              <w:rPr>
                <w:rFonts w:hint="eastAsia" w:ascii="仿宋" w:hAnsi="仿宋" w:eastAsia="仿宋" w:cs="仿宋"/>
                <w:szCs w:val="21"/>
              </w:rPr>
              <w:t>40</w:t>
            </w:r>
          </w:p>
        </w:tc>
      </w:tr>
      <w:tr w14:paraId="474F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2E2A1BF4">
            <w:pPr>
              <w:spacing w:line="400" w:lineRule="exact"/>
              <w:jc w:val="center"/>
              <w:rPr>
                <w:rFonts w:hint="eastAsia" w:ascii="仿宋" w:hAnsi="仿宋" w:eastAsia="仿宋" w:cs="仿宋"/>
                <w:szCs w:val="21"/>
              </w:rPr>
            </w:pPr>
            <w:r>
              <w:rPr>
                <w:rFonts w:hint="eastAsia" w:ascii="仿宋" w:hAnsi="仿宋" w:eastAsia="仿宋" w:cs="仿宋"/>
                <w:szCs w:val="21"/>
              </w:rPr>
              <w:t>7</w:t>
            </w:r>
          </w:p>
        </w:tc>
        <w:tc>
          <w:tcPr>
            <w:tcW w:w="1150" w:type="dxa"/>
            <w:vMerge w:val="restart"/>
            <w:vAlign w:val="center"/>
          </w:tcPr>
          <w:p w14:paraId="7AF0B177">
            <w:pPr>
              <w:spacing w:line="400" w:lineRule="exact"/>
              <w:jc w:val="center"/>
              <w:rPr>
                <w:rFonts w:hint="eastAsia" w:ascii="仿宋" w:hAnsi="仿宋" w:eastAsia="仿宋" w:cs="仿宋"/>
                <w:szCs w:val="21"/>
              </w:rPr>
            </w:pPr>
            <w:r>
              <w:rPr>
                <w:rFonts w:hint="eastAsia" w:ascii="仿宋" w:hAnsi="仿宋" w:eastAsia="仿宋" w:cs="仿宋"/>
                <w:szCs w:val="21"/>
              </w:rPr>
              <w:t>展架</w:t>
            </w:r>
          </w:p>
        </w:tc>
        <w:tc>
          <w:tcPr>
            <w:tcW w:w="4290" w:type="dxa"/>
            <w:vAlign w:val="center"/>
          </w:tcPr>
          <w:p w14:paraId="6B878725">
            <w:pPr>
              <w:spacing w:line="400" w:lineRule="exact"/>
              <w:jc w:val="left"/>
              <w:rPr>
                <w:rFonts w:hint="eastAsia" w:ascii="仿宋" w:hAnsi="仿宋" w:eastAsia="仿宋" w:cs="仿宋"/>
                <w:szCs w:val="21"/>
              </w:rPr>
            </w:pPr>
            <w:r>
              <w:rPr>
                <w:rFonts w:hint="eastAsia" w:ascii="仿宋" w:hAnsi="仿宋" w:eastAsia="仿宋" w:cs="仿宋"/>
                <w:szCs w:val="21"/>
              </w:rPr>
              <w:t>铝合金，0.8mm，120*80cm</w:t>
            </w:r>
          </w:p>
        </w:tc>
        <w:tc>
          <w:tcPr>
            <w:tcW w:w="1093" w:type="dxa"/>
            <w:vAlign w:val="center"/>
          </w:tcPr>
          <w:p w14:paraId="35F8E390">
            <w:pPr>
              <w:spacing w:line="400" w:lineRule="exact"/>
              <w:jc w:val="center"/>
              <w:rPr>
                <w:rFonts w:hint="eastAsia" w:ascii="仿宋" w:hAnsi="仿宋" w:eastAsia="仿宋" w:cs="仿宋"/>
                <w:szCs w:val="21"/>
              </w:rPr>
            </w:pPr>
            <w:r>
              <w:rPr>
                <w:rFonts w:hint="eastAsia" w:ascii="仿宋" w:hAnsi="仿宋" w:eastAsia="仿宋" w:cs="仿宋"/>
                <w:szCs w:val="21"/>
              </w:rPr>
              <w:t>套</w:t>
            </w:r>
          </w:p>
        </w:tc>
        <w:tc>
          <w:tcPr>
            <w:tcW w:w="1200" w:type="dxa"/>
            <w:vAlign w:val="center"/>
          </w:tcPr>
          <w:p w14:paraId="08E959EA">
            <w:pPr>
              <w:spacing w:line="400" w:lineRule="exact"/>
              <w:jc w:val="center"/>
              <w:rPr>
                <w:rFonts w:hint="eastAsia" w:ascii="仿宋" w:hAnsi="仿宋" w:eastAsia="仿宋" w:cs="仿宋"/>
                <w:szCs w:val="21"/>
              </w:rPr>
            </w:pPr>
            <w:r>
              <w:rPr>
                <w:rFonts w:hint="eastAsia" w:ascii="仿宋" w:hAnsi="仿宋" w:eastAsia="仿宋" w:cs="仿宋"/>
                <w:szCs w:val="21"/>
              </w:rPr>
              <w:t>160</w:t>
            </w:r>
          </w:p>
        </w:tc>
      </w:tr>
      <w:tr w14:paraId="7766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2E02E8B9">
            <w:pPr>
              <w:spacing w:line="400" w:lineRule="exact"/>
              <w:jc w:val="center"/>
              <w:rPr>
                <w:rFonts w:hint="eastAsia" w:ascii="仿宋" w:hAnsi="仿宋" w:eastAsia="仿宋" w:cs="仿宋"/>
                <w:szCs w:val="21"/>
              </w:rPr>
            </w:pPr>
            <w:r>
              <w:rPr>
                <w:rFonts w:hint="eastAsia" w:ascii="仿宋" w:hAnsi="仿宋" w:eastAsia="仿宋" w:cs="仿宋"/>
                <w:szCs w:val="21"/>
              </w:rPr>
              <w:t>8</w:t>
            </w:r>
          </w:p>
        </w:tc>
        <w:tc>
          <w:tcPr>
            <w:tcW w:w="1150" w:type="dxa"/>
            <w:vMerge w:val="continue"/>
            <w:vAlign w:val="center"/>
          </w:tcPr>
          <w:p w14:paraId="44916884">
            <w:pPr>
              <w:spacing w:line="400" w:lineRule="exact"/>
              <w:jc w:val="center"/>
              <w:rPr>
                <w:rFonts w:hint="eastAsia" w:ascii="仿宋" w:hAnsi="仿宋" w:eastAsia="仿宋" w:cs="仿宋"/>
                <w:szCs w:val="21"/>
              </w:rPr>
            </w:pPr>
          </w:p>
        </w:tc>
        <w:tc>
          <w:tcPr>
            <w:tcW w:w="4290" w:type="dxa"/>
            <w:vAlign w:val="center"/>
          </w:tcPr>
          <w:p w14:paraId="5D26A131">
            <w:pPr>
              <w:spacing w:line="400" w:lineRule="exact"/>
              <w:jc w:val="left"/>
              <w:rPr>
                <w:rFonts w:hint="eastAsia" w:ascii="仿宋" w:hAnsi="仿宋" w:eastAsia="仿宋" w:cs="仿宋"/>
                <w:szCs w:val="21"/>
              </w:rPr>
            </w:pPr>
            <w:r>
              <w:rPr>
                <w:rFonts w:hint="eastAsia" w:ascii="仿宋" w:hAnsi="仿宋" w:eastAsia="仿宋" w:cs="仿宋"/>
                <w:szCs w:val="21"/>
              </w:rPr>
              <w:t>304不锈钢，0.8mm，120*80cm</w:t>
            </w:r>
          </w:p>
        </w:tc>
        <w:tc>
          <w:tcPr>
            <w:tcW w:w="1093" w:type="dxa"/>
            <w:vAlign w:val="center"/>
          </w:tcPr>
          <w:p w14:paraId="46FAF9B5">
            <w:pPr>
              <w:spacing w:line="400" w:lineRule="exact"/>
              <w:jc w:val="center"/>
              <w:rPr>
                <w:rFonts w:hint="eastAsia" w:ascii="仿宋" w:hAnsi="仿宋" w:eastAsia="仿宋" w:cs="仿宋"/>
                <w:szCs w:val="21"/>
              </w:rPr>
            </w:pPr>
            <w:r>
              <w:rPr>
                <w:rFonts w:hint="eastAsia" w:ascii="仿宋" w:hAnsi="仿宋" w:eastAsia="仿宋" w:cs="仿宋"/>
                <w:szCs w:val="21"/>
              </w:rPr>
              <w:t>套</w:t>
            </w:r>
          </w:p>
        </w:tc>
        <w:tc>
          <w:tcPr>
            <w:tcW w:w="1200" w:type="dxa"/>
            <w:vAlign w:val="center"/>
          </w:tcPr>
          <w:p w14:paraId="54F128FE">
            <w:pPr>
              <w:spacing w:line="400" w:lineRule="exact"/>
              <w:jc w:val="center"/>
              <w:rPr>
                <w:rFonts w:hint="eastAsia" w:ascii="仿宋" w:hAnsi="仿宋" w:eastAsia="仿宋" w:cs="仿宋"/>
                <w:szCs w:val="21"/>
              </w:rPr>
            </w:pPr>
            <w:r>
              <w:rPr>
                <w:rFonts w:hint="eastAsia" w:ascii="仿宋" w:hAnsi="仿宋" w:eastAsia="仿宋" w:cs="仿宋"/>
                <w:szCs w:val="21"/>
              </w:rPr>
              <w:t>260</w:t>
            </w:r>
          </w:p>
        </w:tc>
      </w:tr>
      <w:tr w14:paraId="0CF7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81" w:type="dxa"/>
            <w:vAlign w:val="center"/>
          </w:tcPr>
          <w:p w14:paraId="12A6E882">
            <w:pPr>
              <w:spacing w:line="400" w:lineRule="exact"/>
              <w:jc w:val="center"/>
              <w:rPr>
                <w:rFonts w:hint="eastAsia" w:ascii="仿宋" w:hAnsi="仿宋" w:eastAsia="仿宋" w:cs="仿宋"/>
                <w:szCs w:val="21"/>
              </w:rPr>
            </w:pPr>
            <w:r>
              <w:rPr>
                <w:rFonts w:hint="eastAsia" w:ascii="仿宋" w:hAnsi="仿宋" w:eastAsia="仿宋" w:cs="仿宋"/>
                <w:szCs w:val="21"/>
              </w:rPr>
              <w:t>9</w:t>
            </w:r>
          </w:p>
        </w:tc>
        <w:tc>
          <w:tcPr>
            <w:tcW w:w="1150" w:type="dxa"/>
            <w:vAlign w:val="center"/>
          </w:tcPr>
          <w:p w14:paraId="7E2CFB7C">
            <w:pPr>
              <w:spacing w:line="400" w:lineRule="exact"/>
              <w:jc w:val="center"/>
              <w:rPr>
                <w:rFonts w:hint="eastAsia" w:ascii="仿宋" w:hAnsi="仿宋" w:eastAsia="仿宋" w:cs="仿宋"/>
                <w:szCs w:val="21"/>
              </w:rPr>
            </w:pPr>
            <w:r>
              <w:rPr>
                <w:rFonts w:hint="eastAsia" w:ascii="仿宋" w:hAnsi="仿宋" w:eastAsia="仿宋" w:cs="仿宋"/>
                <w:szCs w:val="21"/>
              </w:rPr>
              <w:t>易拉宝</w:t>
            </w:r>
          </w:p>
        </w:tc>
        <w:tc>
          <w:tcPr>
            <w:tcW w:w="4290" w:type="dxa"/>
            <w:vAlign w:val="center"/>
          </w:tcPr>
          <w:p w14:paraId="3CA666BC">
            <w:pPr>
              <w:spacing w:line="400" w:lineRule="exact"/>
              <w:jc w:val="left"/>
              <w:rPr>
                <w:rFonts w:hint="eastAsia" w:ascii="仿宋" w:hAnsi="仿宋" w:eastAsia="仿宋" w:cs="仿宋"/>
                <w:szCs w:val="21"/>
              </w:rPr>
            </w:pPr>
            <w:r>
              <w:rPr>
                <w:rFonts w:hint="eastAsia" w:ascii="仿宋" w:hAnsi="仿宋" w:eastAsia="仿宋" w:cs="仿宋"/>
                <w:szCs w:val="21"/>
              </w:rPr>
              <w:t>铝合金，0.8mm，加厚铝杆，</w:t>
            </w:r>
          </w:p>
          <w:p w14:paraId="09552982">
            <w:pPr>
              <w:spacing w:line="400" w:lineRule="exact"/>
              <w:jc w:val="left"/>
              <w:rPr>
                <w:rFonts w:hint="eastAsia" w:ascii="仿宋" w:hAnsi="仿宋" w:eastAsia="仿宋" w:cs="仿宋"/>
                <w:szCs w:val="21"/>
              </w:rPr>
            </w:pPr>
            <w:r>
              <w:rPr>
                <w:rFonts w:hint="eastAsia" w:ascii="仿宋" w:hAnsi="仿宋" w:eastAsia="仿宋" w:cs="仿宋"/>
                <w:szCs w:val="21"/>
              </w:rPr>
              <w:t>200*80cm，160g PP</w:t>
            </w:r>
          </w:p>
        </w:tc>
        <w:tc>
          <w:tcPr>
            <w:tcW w:w="1093" w:type="dxa"/>
            <w:vAlign w:val="center"/>
          </w:tcPr>
          <w:p w14:paraId="2235CAAD">
            <w:pPr>
              <w:spacing w:line="400" w:lineRule="exact"/>
              <w:jc w:val="center"/>
              <w:rPr>
                <w:rFonts w:hint="eastAsia" w:ascii="仿宋" w:hAnsi="仿宋" w:eastAsia="仿宋" w:cs="仿宋"/>
                <w:szCs w:val="21"/>
              </w:rPr>
            </w:pPr>
            <w:r>
              <w:rPr>
                <w:rFonts w:hint="eastAsia" w:ascii="仿宋" w:hAnsi="仿宋" w:eastAsia="仿宋" w:cs="仿宋"/>
                <w:szCs w:val="21"/>
              </w:rPr>
              <w:t>套</w:t>
            </w:r>
          </w:p>
        </w:tc>
        <w:tc>
          <w:tcPr>
            <w:tcW w:w="1200" w:type="dxa"/>
            <w:vAlign w:val="center"/>
          </w:tcPr>
          <w:p w14:paraId="5757A4F9">
            <w:pPr>
              <w:spacing w:line="400" w:lineRule="exact"/>
              <w:jc w:val="center"/>
              <w:rPr>
                <w:rFonts w:hint="eastAsia" w:ascii="仿宋" w:hAnsi="仿宋" w:eastAsia="仿宋" w:cs="仿宋"/>
                <w:szCs w:val="21"/>
              </w:rPr>
            </w:pPr>
            <w:r>
              <w:rPr>
                <w:rFonts w:hint="eastAsia" w:ascii="仿宋" w:hAnsi="仿宋" w:eastAsia="仿宋" w:cs="仿宋"/>
                <w:szCs w:val="21"/>
              </w:rPr>
              <w:t>130</w:t>
            </w:r>
          </w:p>
        </w:tc>
      </w:tr>
      <w:tr w14:paraId="30CF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27FB19B8">
            <w:pPr>
              <w:spacing w:line="400" w:lineRule="exact"/>
              <w:jc w:val="center"/>
              <w:rPr>
                <w:rFonts w:hint="eastAsia" w:ascii="仿宋" w:hAnsi="仿宋" w:eastAsia="仿宋" w:cs="仿宋"/>
                <w:szCs w:val="21"/>
              </w:rPr>
            </w:pPr>
            <w:r>
              <w:rPr>
                <w:rFonts w:hint="eastAsia" w:ascii="仿宋" w:hAnsi="仿宋" w:eastAsia="仿宋" w:cs="仿宋"/>
                <w:szCs w:val="21"/>
              </w:rPr>
              <w:t>10</w:t>
            </w:r>
          </w:p>
        </w:tc>
        <w:tc>
          <w:tcPr>
            <w:tcW w:w="1150" w:type="dxa"/>
            <w:vMerge w:val="restart"/>
            <w:vAlign w:val="center"/>
          </w:tcPr>
          <w:p w14:paraId="26AE747E">
            <w:pPr>
              <w:spacing w:line="400" w:lineRule="exact"/>
              <w:jc w:val="center"/>
              <w:rPr>
                <w:rFonts w:hint="eastAsia" w:ascii="仿宋" w:hAnsi="仿宋" w:eastAsia="仿宋" w:cs="仿宋"/>
                <w:szCs w:val="21"/>
              </w:rPr>
            </w:pPr>
            <w:r>
              <w:rPr>
                <w:rFonts w:hint="eastAsia" w:ascii="仿宋" w:hAnsi="仿宋" w:eastAsia="仿宋" w:cs="仿宋"/>
                <w:szCs w:val="21"/>
              </w:rPr>
              <w:t>标牌类</w:t>
            </w:r>
          </w:p>
        </w:tc>
        <w:tc>
          <w:tcPr>
            <w:tcW w:w="4290" w:type="dxa"/>
            <w:vAlign w:val="center"/>
          </w:tcPr>
          <w:p w14:paraId="62EDF20F">
            <w:pPr>
              <w:spacing w:line="400" w:lineRule="exact"/>
              <w:jc w:val="left"/>
              <w:rPr>
                <w:rFonts w:hint="eastAsia" w:ascii="仿宋" w:hAnsi="仿宋" w:eastAsia="仿宋" w:cs="仿宋"/>
                <w:szCs w:val="21"/>
              </w:rPr>
            </w:pPr>
            <w:r>
              <w:rPr>
                <w:rFonts w:hint="eastAsia" w:ascii="仿宋" w:hAnsi="仿宋" w:eastAsia="仿宋" w:cs="仿宋"/>
                <w:b/>
                <w:szCs w:val="21"/>
              </w:rPr>
              <w:t>门牌号</w:t>
            </w:r>
            <w:r>
              <w:rPr>
                <w:rFonts w:hint="eastAsia" w:ascii="仿宋" w:hAnsi="仿宋" w:eastAsia="仿宋" w:cs="仿宋"/>
                <w:szCs w:val="21"/>
              </w:rPr>
              <w:t>双层铝片10*5cm</w:t>
            </w:r>
          </w:p>
        </w:tc>
        <w:tc>
          <w:tcPr>
            <w:tcW w:w="1093" w:type="dxa"/>
            <w:vAlign w:val="center"/>
          </w:tcPr>
          <w:p w14:paraId="2C85DDEF">
            <w:pPr>
              <w:spacing w:line="400" w:lineRule="exact"/>
              <w:jc w:val="center"/>
              <w:rPr>
                <w:rFonts w:hint="eastAsia" w:ascii="仿宋" w:hAnsi="仿宋" w:eastAsia="仿宋" w:cs="仿宋"/>
                <w:szCs w:val="21"/>
              </w:rPr>
            </w:pPr>
            <w:r>
              <w:rPr>
                <w:rFonts w:hint="eastAsia" w:ascii="仿宋" w:hAnsi="仿宋" w:eastAsia="仿宋" w:cs="仿宋"/>
                <w:szCs w:val="21"/>
              </w:rPr>
              <w:t>个</w:t>
            </w:r>
          </w:p>
        </w:tc>
        <w:tc>
          <w:tcPr>
            <w:tcW w:w="1200" w:type="dxa"/>
            <w:vAlign w:val="center"/>
          </w:tcPr>
          <w:p w14:paraId="005995B9">
            <w:pPr>
              <w:spacing w:line="400" w:lineRule="exact"/>
              <w:jc w:val="center"/>
              <w:rPr>
                <w:rFonts w:hint="eastAsia" w:ascii="仿宋" w:hAnsi="仿宋" w:eastAsia="仿宋" w:cs="仿宋"/>
                <w:szCs w:val="21"/>
              </w:rPr>
            </w:pPr>
            <w:r>
              <w:rPr>
                <w:rFonts w:hint="eastAsia" w:ascii="仿宋" w:hAnsi="仿宋" w:eastAsia="仿宋" w:cs="仿宋"/>
                <w:szCs w:val="21"/>
              </w:rPr>
              <w:t>55</w:t>
            </w:r>
          </w:p>
        </w:tc>
      </w:tr>
      <w:tr w14:paraId="1CE3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81" w:type="dxa"/>
            <w:vAlign w:val="center"/>
          </w:tcPr>
          <w:p w14:paraId="4711EA15">
            <w:pPr>
              <w:spacing w:line="400" w:lineRule="exact"/>
              <w:jc w:val="center"/>
              <w:rPr>
                <w:rFonts w:hint="eastAsia" w:ascii="仿宋" w:hAnsi="仿宋" w:eastAsia="仿宋" w:cs="仿宋"/>
                <w:szCs w:val="21"/>
              </w:rPr>
            </w:pPr>
            <w:r>
              <w:rPr>
                <w:rFonts w:hint="eastAsia" w:ascii="仿宋" w:hAnsi="仿宋" w:eastAsia="仿宋" w:cs="仿宋"/>
                <w:szCs w:val="21"/>
              </w:rPr>
              <w:t>11</w:t>
            </w:r>
          </w:p>
        </w:tc>
        <w:tc>
          <w:tcPr>
            <w:tcW w:w="1150" w:type="dxa"/>
            <w:vMerge w:val="continue"/>
            <w:vAlign w:val="center"/>
          </w:tcPr>
          <w:p w14:paraId="48517D66">
            <w:pPr>
              <w:spacing w:line="400" w:lineRule="exact"/>
              <w:jc w:val="center"/>
              <w:rPr>
                <w:rFonts w:hint="eastAsia" w:ascii="仿宋" w:hAnsi="仿宋" w:eastAsia="仿宋" w:cs="仿宋"/>
                <w:szCs w:val="21"/>
              </w:rPr>
            </w:pPr>
          </w:p>
        </w:tc>
        <w:tc>
          <w:tcPr>
            <w:tcW w:w="4290" w:type="dxa"/>
            <w:vAlign w:val="center"/>
          </w:tcPr>
          <w:p w14:paraId="4097248C">
            <w:pPr>
              <w:spacing w:line="400" w:lineRule="exact"/>
              <w:jc w:val="left"/>
              <w:rPr>
                <w:rFonts w:hint="eastAsia" w:ascii="仿宋" w:hAnsi="仿宋" w:eastAsia="仿宋" w:cs="仿宋"/>
                <w:szCs w:val="21"/>
              </w:rPr>
            </w:pPr>
            <w:r>
              <w:rPr>
                <w:rFonts w:hint="eastAsia" w:ascii="仿宋" w:hAnsi="仿宋" w:eastAsia="仿宋" w:cs="仿宋"/>
                <w:b/>
                <w:szCs w:val="21"/>
              </w:rPr>
              <w:t>办公室标识牌</w:t>
            </w:r>
            <w:r>
              <w:rPr>
                <w:rFonts w:hint="eastAsia" w:ascii="仿宋" w:hAnsi="仿宋" w:eastAsia="仿宋" w:cs="仿宋"/>
                <w:szCs w:val="21"/>
              </w:rPr>
              <w:t>30*33cm铝合金、科室名烤漆（不含职工姓名插条）（详见实物）</w:t>
            </w:r>
          </w:p>
        </w:tc>
        <w:tc>
          <w:tcPr>
            <w:tcW w:w="1093" w:type="dxa"/>
            <w:vAlign w:val="center"/>
          </w:tcPr>
          <w:p w14:paraId="66D71CA1">
            <w:pPr>
              <w:spacing w:line="400" w:lineRule="exact"/>
              <w:jc w:val="center"/>
              <w:rPr>
                <w:rFonts w:hint="eastAsia" w:ascii="仿宋" w:hAnsi="仿宋" w:eastAsia="仿宋" w:cs="仿宋"/>
                <w:szCs w:val="21"/>
              </w:rPr>
            </w:pPr>
            <w:r>
              <w:rPr>
                <w:rFonts w:hint="eastAsia" w:ascii="仿宋" w:hAnsi="仿宋" w:eastAsia="仿宋" w:cs="仿宋"/>
                <w:szCs w:val="21"/>
              </w:rPr>
              <w:t>个</w:t>
            </w:r>
          </w:p>
        </w:tc>
        <w:tc>
          <w:tcPr>
            <w:tcW w:w="1200" w:type="dxa"/>
            <w:vAlign w:val="center"/>
          </w:tcPr>
          <w:p w14:paraId="75077F44">
            <w:pPr>
              <w:spacing w:line="400" w:lineRule="exact"/>
              <w:jc w:val="center"/>
              <w:rPr>
                <w:rFonts w:hint="eastAsia" w:ascii="仿宋" w:hAnsi="仿宋" w:eastAsia="仿宋" w:cs="仿宋"/>
                <w:szCs w:val="21"/>
              </w:rPr>
            </w:pPr>
            <w:r>
              <w:rPr>
                <w:rFonts w:hint="eastAsia" w:ascii="仿宋" w:hAnsi="仿宋" w:eastAsia="仿宋" w:cs="仿宋"/>
                <w:szCs w:val="21"/>
              </w:rPr>
              <w:t>150</w:t>
            </w:r>
          </w:p>
        </w:tc>
      </w:tr>
      <w:tr w14:paraId="5DD6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81" w:type="dxa"/>
            <w:vAlign w:val="center"/>
          </w:tcPr>
          <w:p w14:paraId="5B65821B">
            <w:pPr>
              <w:spacing w:line="400" w:lineRule="exact"/>
              <w:jc w:val="center"/>
              <w:rPr>
                <w:rFonts w:hint="eastAsia" w:ascii="仿宋" w:hAnsi="仿宋" w:eastAsia="仿宋" w:cs="仿宋"/>
                <w:szCs w:val="21"/>
              </w:rPr>
            </w:pPr>
            <w:r>
              <w:rPr>
                <w:rFonts w:hint="eastAsia" w:ascii="仿宋" w:hAnsi="仿宋" w:eastAsia="仿宋" w:cs="仿宋"/>
                <w:szCs w:val="21"/>
              </w:rPr>
              <w:t>12</w:t>
            </w:r>
          </w:p>
        </w:tc>
        <w:tc>
          <w:tcPr>
            <w:tcW w:w="1150" w:type="dxa"/>
            <w:vMerge w:val="continue"/>
            <w:vAlign w:val="center"/>
          </w:tcPr>
          <w:p w14:paraId="5A498ECF">
            <w:pPr>
              <w:spacing w:line="400" w:lineRule="exact"/>
              <w:jc w:val="center"/>
              <w:rPr>
                <w:rFonts w:hint="eastAsia" w:ascii="仿宋" w:hAnsi="仿宋" w:eastAsia="仿宋" w:cs="仿宋"/>
                <w:szCs w:val="21"/>
              </w:rPr>
            </w:pPr>
          </w:p>
        </w:tc>
        <w:tc>
          <w:tcPr>
            <w:tcW w:w="4290" w:type="dxa"/>
            <w:vAlign w:val="center"/>
          </w:tcPr>
          <w:p w14:paraId="151E1C8C">
            <w:pPr>
              <w:spacing w:line="400" w:lineRule="exact"/>
              <w:jc w:val="left"/>
              <w:rPr>
                <w:rFonts w:hint="eastAsia" w:ascii="仿宋" w:hAnsi="仿宋" w:eastAsia="仿宋" w:cs="仿宋"/>
                <w:szCs w:val="21"/>
              </w:rPr>
            </w:pPr>
            <w:r>
              <w:rPr>
                <w:rFonts w:hint="eastAsia" w:ascii="仿宋" w:hAnsi="仿宋" w:eastAsia="仿宋" w:cs="仿宋"/>
                <w:b/>
                <w:szCs w:val="21"/>
              </w:rPr>
              <w:t>职工姓名插条</w:t>
            </w:r>
            <w:r>
              <w:rPr>
                <w:rFonts w:hint="eastAsia" w:ascii="仿宋" w:hAnsi="仿宋" w:eastAsia="仿宋" w:cs="仿宋"/>
                <w:szCs w:val="21"/>
              </w:rPr>
              <w:t>8.5*2.5cm铝合金，办公室标识牌用（详见实物）</w:t>
            </w:r>
          </w:p>
        </w:tc>
        <w:tc>
          <w:tcPr>
            <w:tcW w:w="1093" w:type="dxa"/>
            <w:vAlign w:val="center"/>
          </w:tcPr>
          <w:p w14:paraId="54A9D0F1">
            <w:pPr>
              <w:spacing w:line="400" w:lineRule="exact"/>
              <w:jc w:val="center"/>
              <w:rPr>
                <w:rFonts w:hint="eastAsia" w:ascii="仿宋" w:hAnsi="仿宋" w:eastAsia="仿宋" w:cs="仿宋"/>
                <w:szCs w:val="21"/>
              </w:rPr>
            </w:pPr>
            <w:r>
              <w:rPr>
                <w:rFonts w:hint="eastAsia" w:ascii="仿宋" w:hAnsi="仿宋" w:eastAsia="仿宋" w:cs="仿宋"/>
                <w:szCs w:val="21"/>
              </w:rPr>
              <w:t>个</w:t>
            </w:r>
          </w:p>
        </w:tc>
        <w:tc>
          <w:tcPr>
            <w:tcW w:w="1200" w:type="dxa"/>
            <w:vAlign w:val="center"/>
          </w:tcPr>
          <w:p w14:paraId="3005F7EF">
            <w:pPr>
              <w:spacing w:line="400" w:lineRule="exact"/>
              <w:jc w:val="center"/>
              <w:rPr>
                <w:rFonts w:hint="eastAsia" w:ascii="仿宋" w:hAnsi="仿宋" w:eastAsia="仿宋" w:cs="仿宋"/>
                <w:szCs w:val="21"/>
              </w:rPr>
            </w:pPr>
            <w:r>
              <w:rPr>
                <w:rFonts w:hint="eastAsia" w:ascii="仿宋" w:hAnsi="仿宋" w:eastAsia="仿宋" w:cs="仿宋"/>
                <w:szCs w:val="21"/>
              </w:rPr>
              <w:t>6</w:t>
            </w:r>
          </w:p>
        </w:tc>
      </w:tr>
      <w:tr w14:paraId="34D5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81" w:type="dxa"/>
            <w:vAlign w:val="center"/>
          </w:tcPr>
          <w:p w14:paraId="3836286E">
            <w:pPr>
              <w:spacing w:line="400" w:lineRule="exact"/>
              <w:jc w:val="center"/>
              <w:rPr>
                <w:rFonts w:hint="eastAsia" w:ascii="仿宋" w:hAnsi="仿宋" w:eastAsia="仿宋" w:cs="仿宋"/>
                <w:szCs w:val="21"/>
              </w:rPr>
            </w:pPr>
            <w:r>
              <w:rPr>
                <w:rFonts w:hint="eastAsia" w:ascii="仿宋" w:hAnsi="仿宋" w:eastAsia="仿宋" w:cs="仿宋"/>
                <w:szCs w:val="21"/>
              </w:rPr>
              <w:t>13</w:t>
            </w:r>
          </w:p>
        </w:tc>
        <w:tc>
          <w:tcPr>
            <w:tcW w:w="1150" w:type="dxa"/>
            <w:vMerge w:val="continue"/>
            <w:vAlign w:val="center"/>
          </w:tcPr>
          <w:p w14:paraId="3FB6A534">
            <w:pPr>
              <w:spacing w:line="400" w:lineRule="exact"/>
              <w:jc w:val="center"/>
              <w:rPr>
                <w:rFonts w:hint="eastAsia" w:ascii="仿宋" w:hAnsi="仿宋" w:eastAsia="仿宋" w:cs="仿宋"/>
                <w:szCs w:val="21"/>
              </w:rPr>
            </w:pPr>
          </w:p>
        </w:tc>
        <w:tc>
          <w:tcPr>
            <w:tcW w:w="4290" w:type="dxa"/>
            <w:vAlign w:val="center"/>
          </w:tcPr>
          <w:p w14:paraId="7329A3FD">
            <w:pPr>
              <w:spacing w:line="400" w:lineRule="exact"/>
              <w:jc w:val="left"/>
              <w:rPr>
                <w:rFonts w:hint="eastAsia" w:ascii="仿宋" w:hAnsi="仿宋" w:eastAsia="仿宋" w:cs="仿宋"/>
                <w:szCs w:val="21"/>
              </w:rPr>
            </w:pPr>
            <w:r>
              <w:rPr>
                <w:rFonts w:hint="eastAsia" w:ascii="仿宋" w:hAnsi="仿宋" w:eastAsia="仿宋" w:cs="仿宋"/>
                <w:b/>
                <w:szCs w:val="21"/>
              </w:rPr>
              <w:t>教室标识牌</w:t>
            </w:r>
            <w:r>
              <w:rPr>
                <w:rFonts w:hint="eastAsia" w:ascii="仿宋" w:hAnsi="仿宋" w:eastAsia="仿宋" w:cs="仿宋"/>
                <w:szCs w:val="21"/>
              </w:rPr>
              <w:t>25*50cm，5mm亚克力UV底板+A4插叶槽+3个小插叶条槽2*21cm</w:t>
            </w:r>
          </w:p>
          <w:p w14:paraId="142FBC46">
            <w:pPr>
              <w:spacing w:line="400" w:lineRule="exact"/>
              <w:jc w:val="left"/>
              <w:rPr>
                <w:rFonts w:hint="eastAsia" w:ascii="仿宋" w:hAnsi="仿宋" w:eastAsia="仿宋" w:cs="仿宋"/>
                <w:b/>
                <w:szCs w:val="21"/>
              </w:rPr>
            </w:pPr>
            <w:r>
              <w:rPr>
                <w:rFonts w:hint="eastAsia" w:ascii="仿宋" w:hAnsi="仿宋" w:eastAsia="仿宋" w:cs="仿宋"/>
                <w:szCs w:val="21"/>
              </w:rPr>
              <w:t>（详见实物）</w:t>
            </w:r>
          </w:p>
        </w:tc>
        <w:tc>
          <w:tcPr>
            <w:tcW w:w="1093" w:type="dxa"/>
            <w:vAlign w:val="center"/>
          </w:tcPr>
          <w:p w14:paraId="513C3ECB">
            <w:pPr>
              <w:spacing w:line="400" w:lineRule="exact"/>
              <w:jc w:val="center"/>
              <w:rPr>
                <w:rFonts w:hint="eastAsia" w:ascii="仿宋" w:hAnsi="仿宋" w:eastAsia="仿宋" w:cs="仿宋"/>
                <w:szCs w:val="21"/>
              </w:rPr>
            </w:pPr>
            <w:r>
              <w:rPr>
                <w:rFonts w:hint="eastAsia" w:ascii="仿宋" w:hAnsi="仿宋" w:eastAsia="仿宋" w:cs="仿宋"/>
                <w:szCs w:val="21"/>
              </w:rPr>
              <w:t>个</w:t>
            </w:r>
          </w:p>
        </w:tc>
        <w:tc>
          <w:tcPr>
            <w:tcW w:w="1200" w:type="dxa"/>
            <w:vAlign w:val="center"/>
          </w:tcPr>
          <w:p w14:paraId="20F5CE4B">
            <w:pPr>
              <w:spacing w:line="400" w:lineRule="exact"/>
              <w:jc w:val="center"/>
              <w:rPr>
                <w:rFonts w:hint="eastAsia" w:ascii="仿宋" w:hAnsi="仿宋" w:eastAsia="仿宋" w:cs="仿宋"/>
                <w:szCs w:val="21"/>
              </w:rPr>
            </w:pPr>
            <w:r>
              <w:rPr>
                <w:rFonts w:hint="eastAsia" w:ascii="仿宋" w:hAnsi="仿宋" w:eastAsia="仿宋" w:cs="仿宋"/>
                <w:szCs w:val="21"/>
              </w:rPr>
              <w:t>120</w:t>
            </w:r>
          </w:p>
        </w:tc>
      </w:tr>
      <w:tr w14:paraId="5C0B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81" w:type="dxa"/>
            <w:vAlign w:val="center"/>
          </w:tcPr>
          <w:p w14:paraId="0BC36AFB">
            <w:pPr>
              <w:spacing w:line="400" w:lineRule="exact"/>
              <w:jc w:val="center"/>
              <w:rPr>
                <w:rFonts w:hint="eastAsia" w:ascii="仿宋" w:hAnsi="仿宋" w:eastAsia="仿宋" w:cs="仿宋"/>
                <w:szCs w:val="21"/>
              </w:rPr>
            </w:pPr>
            <w:r>
              <w:rPr>
                <w:rFonts w:hint="eastAsia" w:ascii="仿宋" w:hAnsi="仿宋" w:eastAsia="仿宋" w:cs="仿宋"/>
                <w:szCs w:val="21"/>
              </w:rPr>
              <w:t>14</w:t>
            </w:r>
          </w:p>
        </w:tc>
        <w:tc>
          <w:tcPr>
            <w:tcW w:w="1150" w:type="dxa"/>
            <w:vMerge w:val="continue"/>
            <w:vAlign w:val="center"/>
          </w:tcPr>
          <w:p w14:paraId="65371785">
            <w:pPr>
              <w:spacing w:line="400" w:lineRule="exact"/>
              <w:ind w:firstLine="420" w:firstLineChars="200"/>
              <w:rPr>
                <w:rFonts w:hint="eastAsia" w:ascii="仿宋" w:hAnsi="仿宋" w:eastAsia="仿宋" w:cs="仿宋"/>
                <w:szCs w:val="21"/>
              </w:rPr>
            </w:pPr>
          </w:p>
        </w:tc>
        <w:tc>
          <w:tcPr>
            <w:tcW w:w="4290" w:type="dxa"/>
            <w:vAlign w:val="center"/>
          </w:tcPr>
          <w:p w14:paraId="65414BE9">
            <w:pPr>
              <w:spacing w:line="400" w:lineRule="exact"/>
              <w:jc w:val="left"/>
              <w:rPr>
                <w:rFonts w:hint="eastAsia" w:ascii="仿宋" w:hAnsi="仿宋" w:eastAsia="仿宋" w:cs="仿宋"/>
                <w:szCs w:val="21"/>
              </w:rPr>
            </w:pPr>
            <w:r>
              <w:rPr>
                <w:rFonts w:hint="eastAsia" w:ascii="仿宋" w:hAnsi="仿宋" w:eastAsia="仿宋" w:cs="仿宋"/>
                <w:b/>
                <w:szCs w:val="21"/>
              </w:rPr>
              <w:t>小插叶</w:t>
            </w:r>
            <w:r>
              <w:rPr>
                <w:rFonts w:hint="eastAsia" w:ascii="仿宋" w:hAnsi="仿宋" w:eastAsia="仿宋" w:cs="仿宋"/>
                <w:szCs w:val="21"/>
              </w:rPr>
              <w:t>2*21cm，157g铜版纸，彩印，</w:t>
            </w:r>
          </w:p>
          <w:p w14:paraId="3ED82A86">
            <w:pPr>
              <w:spacing w:line="400" w:lineRule="exact"/>
              <w:jc w:val="left"/>
              <w:rPr>
                <w:rFonts w:hint="eastAsia" w:ascii="仿宋" w:hAnsi="仿宋" w:eastAsia="仿宋" w:cs="仿宋"/>
                <w:szCs w:val="21"/>
              </w:rPr>
            </w:pPr>
            <w:r>
              <w:rPr>
                <w:rFonts w:hint="eastAsia" w:ascii="仿宋" w:hAnsi="仿宋" w:eastAsia="仿宋" w:cs="仿宋"/>
                <w:szCs w:val="21"/>
              </w:rPr>
              <w:t>教室标识牌用（详见实物）</w:t>
            </w:r>
          </w:p>
        </w:tc>
        <w:tc>
          <w:tcPr>
            <w:tcW w:w="1093" w:type="dxa"/>
            <w:vAlign w:val="center"/>
          </w:tcPr>
          <w:p w14:paraId="5B3BB1DB">
            <w:pPr>
              <w:spacing w:line="400" w:lineRule="exact"/>
              <w:jc w:val="center"/>
              <w:rPr>
                <w:rFonts w:hint="eastAsia" w:ascii="仿宋" w:hAnsi="仿宋" w:eastAsia="仿宋" w:cs="仿宋"/>
                <w:szCs w:val="21"/>
              </w:rPr>
            </w:pPr>
            <w:r>
              <w:rPr>
                <w:rFonts w:hint="eastAsia" w:ascii="仿宋" w:hAnsi="仿宋" w:eastAsia="仿宋" w:cs="仿宋"/>
                <w:szCs w:val="21"/>
              </w:rPr>
              <w:t>张</w:t>
            </w:r>
          </w:p>
        </w:tc>
        <w:tc>
          <w:tcPr>
            <w:tcW w:w="1200" w:type="dxa"/>
            <w:vAlign w:val="center"/>
          </w:tcPr>
          <w:p w14:paraId="141F09DD">
            <w:pPr>
              <w:spacing w:line="400" w:lineRule="exact"/>
              <w:jc w:val="center"/>
              <w:rPr>
                <w:rFonts w:hint="eastAsia" w:ascii="仿宋" w:hAnsi="仿宋" w:eastAsia="仿宋" w:cs="仿宋"/>
                <w:szCs w:val="21"/>
              </w:rPr>
            </w:pPr>
            <w:r>
              <w:rPr>
                <w:rFonts w:hint="eastAsia" w:ascii="仿宋" w:hAnsi="仿宋" w:eastAsia="仿宋" w:cs="仿宋"/>
                <w:szCs w:val="21"/>
              </w:rPr>
              <w:t>1</w:t>
            </w:r>
          </w:p>
        </w:tc>
      </w:tr>
      <w:tr w14:paraId="0F73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81" w:type="dxa"/>
            <w:vAlign w:val="center"/>
          </w:tcPr>
          <w:p w14:paraId="576AC8AB">
            <w:pPr>
              <w:spacing w:line="400" w:lineRule="exact"/>
              <w:jc w:val="center"/>
              <w:rPr>
                <w:rFonts w:hint="eastAsia" w:ascii="仿宋" w:hAnsi="仿宋" w:eastAsia="仿宋" w:cs="仿宋"/>
                <w:szCs w:val="21"/>
              </w:rPr>
            </w:pPr>
            <w:r>
              <w:rPr>
                <w:rFonts w:hint="eastAsia" w:ascii="仿宋" w:hAnsi="仿宋" w:eastAsia="仿宋" w:cs="仿宋"/>
                <w:szCs w:val="21"/>
              </w:rPr>
              <w:t>15</w:t>
            </w:r>
          </w:p>
        </w:tc>
        <w:tc>
          <w:tcPr>
            <w:tcW w:w="1150" w:type="dxa"/>
            <w:vMerge w:val="continue"/>
            <w:vAlign w:val="center"/>
          </w:tcPr>
          <w:p w14:paraId="60082CFE">
            <w:pPr>
              <w:spacing w:line="400" w:lineRule="exact"/>
              <w:ind w:firstLine="420" w:firstLineChars="200"/>
              <w:rPr>
                <w:rFonts w:hint="eastAsia" w:ascii="仿宋" w:hAnsi="仿宋" w:eastAsia="仿宋" w:cs="仿宋"/>
                <w:szCs w:val="21"/>
              </w:rPr>
            </w:pPr>
          </w:p>
        </w:tc>
        <w:tc>
          <w:tcPr>
            <w:tcW w:w="4290" w:type="dxa"/>
            <w:vAlign w:val="center"/>
          </w:tcPr>
          <w:p w14:paraId="4006F278">
            <w:pPr>
              <w:spacing w:line="400" w:lineRule="exact"/>
              <w:jc w:val="left"/>
              <w:rPr>
                <w:rFonts w:hint="eastAsia" w:ascii="仿宋" w:hAnsi="仿宋" w:eastAsia="仿宋" w:cs="仿宋"/>
                <w:szCs w:val="21"/>
              </w:rPr>
            </w:pPr>
            <w:r>
              <w:rPr>
                <w:rFonts w:hint="eastAsia" w:ascii="仿宋" w:hAnsi="仿宋" w:eastAsia="仿宋" w:cs="仿宋"/>
                <w:b/>
                <w:szCs w:val="21"/>
              </w:rPr>
              <w:t>宿舍插卡牌</w:t>
            </w:r>
            <w:r>
              <w:rPr>
                <w:rFonts w:hint="eastAsia" w:ascii="仿宋" w:hAnsi="仿宋" w:eastAsia="仿宋" w:cs="仿宋"/>
                <w:szCs w:val="21"/>
              </w:rPr>
              <w:t>20*26cm，5mm亚克力UV底板+ A5插叶槽（不含插叶）（详见实物）</w:t>
            </w:r>
          </w:p>
        </w:tc>
        <w:tc>
          <w:tcPr>
            <w:tcW w:w="1093" w:type="dxa"/>
            <w:vAlign w:val="center"/>
          </w:tcPr>
          <w:p w14:paraId="28117BD7">
            <w:pPr>
              <w:spacing w:line="400" w:lineRule="exact"/>
              <w:jc w:val="center"/>
              <w:rPr>
                <w:rFonts w:hint="eastAsia" w:ascii="仿宋" w:hAnsi="仿宋" w:eastAsia="仿宋" w:cs="仿宋"/>
                <w:szCs w:val="21"/>
              </w:rPr>
            </w:pPr>
            <w:r>
              <w:rPr>
                <w:rFonts w:hint="eastAsia" w:ascii="仿宋" w:hAnsi="仿宋" w:eastAsia="仿宋" w:cs="仿宋"/>
                <w:szCs w:val="21"/>
              </w:rPr>
              <w:t>个</w:t>
            </w:r>
          </w:p>
        </w:tc>
        <w:tc>
          <w:tcPr>
            <w:tcW w:w="1200" w:type="dxa"/>
            <w:vAlign w:val="center"/>
          </w:tcPr>
          <w:p w14:paraId="4331DDAB">
            <w:pPr>
              <w:spacing w:line="400" w:lineRule="exact"/>
              <w:jc w:val="center"/>
              <w:rPr>
                <w:rFonts w:hint="eastAsia" w:ascii="仿宋" w:hAnsi="仿宋" w:eastAsia="仿宋" w:cs="仿宋"/>
                <w:szCs w:val="21"/>
              </w:rPr>
            </w:pPr>
            <w:r>
              <w:rPr>
                <w:rFonts w:hint="eastAsia" w:ascii="仿宋" w:hAnsi="仿宋" w:eastAsia="仿宋" w:cs="仿宋"/>
                <w:szCs w:val="21"/>
              </w:rPr>
              <w:t>24</w:t>
            </w:r>
          </w:p>
        </w:tc>
      </w:tr>
      <w:tr w14:paraId="0302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81" w:type="dxa"/>
            <w:vAlign w:val="center"/>
          </w:tcPr>
          <w:p w14:paraId="396B2FB4">
            <w:pPr>
              <w:spacing w:line="400" w:lineRule="exact"/>
              <w:jc w:val="center"/>
              <w:rPr>
                <w:rFonts w:hint="eastAsia" w:ascii="仿宋" w:hAnsi="仿宋" w:eastAsia="仿宋" w:cs="仿宋"/>
                <w:szCs w:val="21"/>
              </w:rPr>
            </w:pPr>
            <w:r>
              <w:rPr>
                <w:rFonts w:hint="eastAsia" w:ascii="仿宋" w:hAnsi="仿宋" w:eastAsia="仿宋" w:cs="仿宋"/>
                <w:szCs w:val="21"/>
              </w:rPr>
              <w:t>16</w:t>
            </w:r>
          </w:p>
        </w:tc>
        <w:tc>
          <w:tcPr>
            <w:tcW w:w="1150" w:type="dxa"/>
            <w:vMerge w:val="continue"/>
            <w:vAlign w:val="center"/>
          </w:tcPr>
          <w:p w14:paraId="04831644">
            <w:pPr>
              <w:spacing w:line="400" w:lineRule="exact"/>
              <w:jc w:val="center"/>
              <w:rPr>
                <w:rFonts w:hint="eastAsia" w:ascii="仿宋" w:hAnsi="仿宋" w:eastAsia="仿宋" w:cs="仿宋"/>
                <w:szCs w:val="21"/>
              </w:rPr>
            </w:pPr>
          </w:p>
        </w:tc>
        <w:tc>
          <w:tcPr>
            <w:tcW w:w="4290" w:type="dxa"/>
            <w:vAlign w:val="center"/>
          </w:tcPr>
          <w:p w14:paraId="61DB9B8D">
            <w:pPr>
              <w:spacing w:line="400" w:lineRule="exact"/>
              <w:jc w:val="left"/>
              <w:rPr>
                <w:rFonts w:hint="eastAsia" w:ascii="仿宋" w:hAnsi="仿宋" w:eastAsia="仿宋" w:cs="仿宋"/>
                <w:szCs w:val="21"/>
              </w:rPr>
            </w:pPr>
            <w:r>
              <w:rPr>
                <w:rFonts w:hint="eastAsia" w:ascii="仿宋" w:hAnsi="仿宋" w:eastAsia="仿宋" w:cs="仿宋"/>
                <w:b/>
                <w:szCs w:val="21"/>
              </w:rPr>
              <w:t>宿舍插叶</w:t>
            </w:r>
            <w:r>
              <w:rPr>
                <w:rFonts w:hint="eastAsia" w:ascii="仿宋" w:hAnsi="仿宋" w:eastAsia="仿宋" w:cs="仿宋"/>
                <w:szCs w:val="21"/>
              </w:rPr>
              <w:t>A5，250 g铜版纸，彩印，</w:t>
            </w:r>
          </w:p>
          <w:p w14:paraId="53D2B959">
            <w:pPr>
              <w:spacing w:line="400" w:lineRule="exact"/>
              <w:jc w:val="left"/>
              <w:rPr>
                <w:rFonts w:hint="eastAsia" w:ascii="仿宋" w:hAnsi="仿宋" w:eastAsia="仿宋" w:cs="仿宋"/>
                <w:szCs w:val="21"/>
              </w:rPr>
            </w:pPr>
            <w:r>
              <w:rPr>
                <w:rFonts w:hint="eastAsia" w:ascii="仿宋" w:hAnsi="仿宋" w:eastAsia="仿宋" w:cs="仿宋"/>
                <w:szCs w:val="21"/>
              </w:rPr>
              <w:t>宿舍插卡牌用（详见实物）</w:t>
            </w:r>
          </w:p>
        </w:tc>
        <w:tc>
          <w:tcPr>
            <w:tcW w:w="1093" w:type="dxa"/>
            <w:vAlign w:val="center"/>
          </w:tcPr>
          <w:p w14:paraId="65C0B7F9">
            <w:pPr>
              <w:spacing w:line="400" w:lineRule="exact"/>
              <w:jc w:val="center"/>
              <w:rPr>
                <w:rFonts w:hint="eastAsia" w:ascii="仿宋" w:hAnsi="仿宋" w:eastAsia="仿宋" w:cs="仿宋"/>
                <w:szCs w:val="21"/>
              </w:rPr>
            </w:pPr>
            <w:r>
              <w:rPr>
                <w:rFonts w:hint="eastAsia" w:ascii="仿宋" w:hAnsi="仿宋" w:eastAsia="仿宋" w:cs="仿宋"/>
                <w:szCs w:val="21"/>
              </w:rPr>
              <w:t>个</w:t>
            </w:r>
          </w:p>
        </w:tc>
        <w:tc>
          <w:tcPr>
            <w:tcW w:w="1200" w:type="dxa"/>
            <w:vAlign w:val="center"/>
          </w:tcPr>
          <w:p w14:paraId="7541CBEC">
            <w:pPr>
              <w:spacing w:line="400" w:lineRule="exact"/>
              <w:jc w:val="center"/>
              <w:rPr>
                <w:rFonts w:hint="eastAsia" w:ascii="仿宋" w:hAnsi="仿宋" w:eastAsia="仿宋" w:cs="仿宋"/>
                <w:szCs w:val="21"/>
              </w:rPr>
            </w:pPr>
            <w:r>
              <w:rPr>
                <w:rFonts w:hint="eastAsia" w:ascii="仿宋" w:hAnsi="仿宋" w:eastAsia="仿宋" w:cs="仿宋"/>
                <w:szCs w:val="21"/>
              </w:rPr>
              <w:t>4</w:t>
            </w:r>
          </w:p>
        </w:tc>
      </w:tr>
      <w:tr w14:paraId="4AFE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3D49E1D1">
            <w:pPr>
              <w:spacing w:line="400" w:lineRule="exact"/>
              <w:jc w:val="center"/>
              <w:rPr>
                <w:rFonts w:hint="eastAsia" w:ascii="仿宋" w:hAnsi="仿宋" w:eastAsia="仿宋" w:cs="仿宋"/>
                <w:szCs w:val="21"/>
              </w:rPr>
            </w:pPr>
            <w:r>
              <w:rPr>
                <w:rFonts w:hint="eastAsia" w:ascii="仿宋" w:hAnsi="仿宋" w:eastAsia="仿宋" w:cs="仿宋"/>
                <w:szCs w:val="21"/>
              </w:rPr>
              <w:t>17</w:t>
            </w:r>
          </w:p>
        </w:tc>
        <w:tc>
          <w:tcPr>
            <w:tcW w:w="1150" w:type="dxa"/>
            <w:vMerge w:val="continue"/>
            <w:vAlign w:val="center"/>
          </w:tcPr>
          <w:p w14:paraId="2AAE4CE0">
            <w:pPr>
              <w:spacing w:line="400" w:lineRule="exact"/>
              <w:jc w:val="center"/>
              <w:rPr>
                <w:rFonts w:hint="eastAsia" w:ascii="仿宋" w:hAnsi="仿宋" w:eastAsia="仿宋" w:cs="仿宋"/>
                <w:szCs w:val="21"/>
              </w:rPr>
            </w:pPr>
          </w:p>
        </w:tc>
        <w:tc>
          <w:tcPr>
            <w:tcW w:w="4290" w:type="dxa"/>
            <w:vAlign w:val="center"/>
          </w:tcPr>
          <w:p w14:paraId="1DD1205D">
            <w:pPr>
              <w:spacing w:line="400" w:lineRule="exact"/>
              <w:jc w:val="left"/>
              <w:rPr>
                <w:rFonts w:hint="eastAsia" w:ascii="仿宋" w:hAnsi="仿宋" w:eastAsia="仿宋" w:cs="仿宋"/>
                <w:szCs w:val="21"/>
              </w:rPr>
            </w:pPr>
            <w:r>
              <w:rPr>
                <w:rFonts w:hint="eastAsia" w:ascii="仿宋" w:hAnsi="仿宋" w:eastAsia="仿宋" w:cs="仿宋"/>
                <w:b/>
                <w:szCs w:val="21"/>
              </w:rPr>
              <w:t>铜牌</w:t>
            </w:r>
            <w:r>
              <w:rPr>
                <w:rFonts w:hint="eastAsia" w:ascii="仿宋" w:hAnsi="仿宋" w:eastAsia="仿宋" w:cs="仿宋"/>
                <w:szCs w:val="21"/>
              </w:rPr>
              <w:t>0.8mm钛金板</w:t>
            </w:r>
          </w:p>
        </w:tc>
        <w:tc>
          <w:tcPr>
            <w:tcW w:w="1093" w:type="dxa"/>
            <w:vAlign w:val="center"/>
          </w:tcPr>
          <w:p w14:paraId="220BAF93">
            <w:pPr>
              <w:spacing w:line="400" w:lineRule="exact"/>
              <w:jc w:val="center"/>
              <w:rPr>
                <w:rFonts w:hint="eastAsia" w:ascii="仿宋" w:hAnsi="仿宋" w:eastAsia="仿宋" w:cs="仿宋"/>
                <w:szCs w:val="21"/>
              </w:rPr>
            </w:pPr>
            <w:r>
              <w:rPr>
                <w:rFonts w:hint="eastAsia" w:ascii="仿宋" w:hAnsi="仿宋" w:eastAsia="仿宋" w:cs="仿宋"/>
                <w:szCs w:val="21"/>
              </w:rPr>
              <w:t>平方米</w:t>
            </w:r>
          </w:p>
        </w:tc>
        <w:tc>
          <w:tcPr>
            <w:tcW w:w="1200" w:type="dxa"/>
            <w:vAlign w:val="center"/>
          </w:tcPr>
          <w:p w14:paraId="24A7D446">
            <w:pPr>
              <w:spacing w:line="400" w:lineRule="exact"/>
              <w:jc w:val="center"/>
              <w:rPr>
                <w:rFonts w:hint="eastAsia" w:ascii="仿宋" w:hAnsi="仿宋" w:eastAsia="仿宋" w:cs="仿宋"/>
                <w:szCs w:val="21"/>
              </w:rPr>
            </w:pPr>
            <w:r>
              <w:rPr>
                <w:rFonts w:hint="eastAsia" w:ascii="仿宋" w:hAnsi="仿宋" w:eastAsia="仿宋" w:cs="仿宋"/>
                <w:szCs w:val="21"/>
              </w:rPr>
              <w:t>480</w:t>
            </w:r>
          </w:p>
        </w:tc>
      </w:tr>
      <w:tr w14:paraId="595D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511B4B8C">
            <w:pPr>
              <w:spacing w:line="400" w:lineRule="exact"/>
              <w:jc w:val="center"/>
              <w:rPr>
                <w:rFonts w:hint="eastAsia" w:ascii="仿宋" w:hAnsi="仿宋" w:eastAsia="仿宋" w:cs="仿宋"/>
                <w:szCs w:val="21"/>
              </w:rPr>
            </w:pPr>
            <w:r>
              <w:rPr>
                <w:rFonts w:hint="eastAsia" w:ascii="仿宋" w:hAnsi="仿宋" w:eastAsia="仿宋" w:cs="仿宋"/>
                <w:szCs w:val="21"/>
              </w:rPr>
              <w:t>18</w:t>
            </w:r>
          </w:p>
        </w:tc>
        <w:tc>
          <w:tcPr>
            <w:tcW w:w="1150" w:type="dxa"/>
            <w:vMerge w:val="continue"/>
            <w:vAlign w:val="center"/>
          </w:tcPr>
          <w:p w14:paraId="6FE1DADD">
            <w:pPr>
              <w:spacing w:line="400" w:lineRule="exact"/>
              <w:ind w:firstLine="420" w:firstLineChars="200"/>
              <w:rPr>
                <w:rFonts w:hint="eastAsia" w:ascii="仿宋" w:hAnsi="仿宋" w:eastAsia="仿宋" w:cs="仿宋"/>
                <w:szCs w:val="21"/>
              </w:rPr>
            </w:pPr>
          </w:p>
        </w:tc>
        <w:tc>
          <w:tcPr>
            <w:tcW w:w="4290" w:type="dxa"/>
            <w:vAlign w:val="center"/>
          </w:tcPr>
          <w:p w14:paraId="2DF9F8A4">
            <w:pPr>
              <w:spacing w:line="400" w:lineRule="exact"/>
              <w:jc w:val="left"/>
              <w:rPr>
                <w:rFonts w:hint="eastAsia" w:ascii="仿宋" w:hAnsi="仿宋" w:eastAsia="仿宋" w:cs="仿宋"/>
                <w:szCs w:val="21"/>
              </w:rPr>
            </w:pPr>
            <w:r>
              <w:rPr>
                <w:rFonts w:hint="eastAsia" w:ascii="仿宋" w:hAnsi="仿宋" w:eastAsia="仿宋" w:cs="仿宋"/>
                <w:b/>
                <w:szCs w:val="21"/>
              </w:rPr>
              <w:t>不锈钢牌</w:t>
            </w:r>
            <w:r>
              <w:rPr>
                <w:rFonts w:hint="eastAsia" w:ascii="仿宋" w:hAnsi="仿宋" w:eastAsia="仿宋" w:cs="仿宋"/>
                <w:szCs w:val="21"/>
              </w:rPr>
              <w:t>0.8mm304拉丝不锈钢</w:t>
            </w:r>
          </w:p>
        </w:tc>
        <w:tc>
          <w:tcPr>
            <w:tcW w:w="1093" w:type="dxa"/>
            <w:vAlign w:val="center"/>
          </w:tcPr>
          <w:p w14:paraId="11B16021">
            <w:pPr>
              <w:spacing w:line="400" w:lineRule="exact"/>
              <w:jc w:val="center"/>
              <w:rPr>
                <w:rFonts w:hint="eastAsia" w:ascii="仿宋" w:hAnsi="仿宋" w:eastAsia="仿宋" w:cs="仿宋"/>
                <w:szCs w:val="21"/>
              </w:rPr>
            </w:pPr>
            <w:r>
              <w:rPr>
                <w:rFonts w:hint="eastAsia" w:ascii="仿宋" w:hAnsi="仿宋" w:eastAsia="仿宋" w:cs="仿宋"/>
                <w:szCs w:val="21"/>
              </w:rPr>
              <w:t>平方米</w:t>
            </w:r>
          </w:p>
        </w:tc>
        <w:tc>
          <w:tcPr>
            <w:tcW w:w="1200" w:type="dxa"/>
            <w:vAlign w:val="center"/>
          </w:tcPr>
          <w:p w14:paraId="75F325DD">
            <w:pPr>
              <w:spacing w:line="400" w:lineRule="exact"/>
              <w:jc w:val="center"/>
              <w:rPr>
                <w:rFonts w:hint="eastAsia" w:ascii="仿宋" w:hAnsi="仿宋" w:eastAsia="仿宋" w:cs="仿宋"/>
                <w:szCs w:val="21"/>
              </w:rPr>
            </w:pPr>
            <w:r>
              <w:rPr>
                <w:rFonts w:hint="eastAsia" w:ascii="仿宋" w:hAnsi="仿宋" w:eastAsia="仿宋" w:cs="仿宋"/>
                <w:szCs w:val="21"/>
              </w:rPr>
              <w:t>550</w:t>
            </w:r>
          </w:p>
        </w:tc>
      </w:tr>
      <w:tr w14:paraId="478D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63C4180A">
            <w:pPr>
              <w:spacing w:line="400" w:lineRule="exact"/>
              <w:jc w:val="center"/>
              <w:rPr>
                <w:rFonts w:hint="eastAsia" w:ascii="仿宋" w:hAnsi="仿宋" w:eastAsia="仿宋" w:cs="仿宋"/>
                <w:szCs w:val="21"/>
              </w:rPr>
            </w:pPr>
            <w:r>
              <w:rPr>
                <w:rFonts w:hint="eastAsia" w:ascii="仿宋" w:hAnsi="仿宋" w:eastAsia="仿宋" w:cs="仿宋"/>
                <w:szCs w:val="21"/>
              </w:rPr>
              <w:t>19</w:t>
            </w:r>
          </w:p>
        </w:tc>
        <w:tc>
          <w:tcPr>
            <w:tcW w:w="1150" w:type="dxa"/>
            <w:vMerge w:val="restart"/>
            <w:vAlign w:val="center"/>
          </w:tcPr>
          <w:p w14:paraId="2C467CE5">
            <w:pPr>
              <w:spacing w:line="400" w:lineRule="exact"/>
              <w:jc w:val="center"/>
              <w:rPr>
                <w:rFonts w:hint="eastAsia" w:ascii="仿宋" w:hAnsi="仿宋" w:eastAsia="仿宋" w:cs="仿宋"/>
                <w:szCs w:val="21"/>
              </w:rPr>
            </w:pPr>
            <w:r>
              <w:rPr>
                <w:rFonts w:hint="eastAsia" w:ascii="仿宋" w:hAnsi="仿宋" w:eastAsia="仿宋" w:cs="仿宋"/>
                <w:szCs w:val="21"/>
              </w:rPr>
              <w:t>胸卡</w:t>
            </w:r>
          </w:p>
        </w:tc>
        <w:tc>
          <w:tcPr>
            <w:tcW w:w="4290" w:type="dxa"/>
            <w:vAlign w:val="center"/>
          </w:tcPr>
          <w:p w14:paraId="65DA63E7">
            <w:pPr>
              <w:spacing w:line="400" w:lineRule="exact"/>
              <w:jc w:val="left"/>
              <w:rPr>
                <w:rFonts w:hint="eastAsia" w:ascii="仿宋" w:hAnsi="仿宋" w:eastAsia="仿宋" w:cs="仿宋"/>
                <w:szCs w:val="21"/>
              </w:rPr>
            </w:pPr>
            <w:r>
              <w:rPr>
                <w:rFonts w:hint="eastAsia" w:ascii="仿宋" w:hAnsi="仿宋" w:eastAsia="仿宋" w:cs="仿宋"/>
                <w:szCs w:val="21"/>
              </w:rPr>
              <w:t>B7双面彩色打印+透明套+卡带</w:t>
            </w:r>
          </w:p>
        </w:tc>
        <w:tc>
          <w:tcPr>
            <w:tcW w:w="1093" w:type="dxa"/>
            <w:vAlign w:val="center"/>
          </w:tcPr>
          <w:p w14:paraId="32A6B2CD">
            <w:pPr>
              <w:spacing w:line="400" w:lineRule="exact"/>
              <w:jc w:val="center"/>
              <w:rPr>
                <w:rFonts w:hint="eastAsia" w:ascii="仿宋" w:hAnsi="仿宋" w:eastAsia="仿宋" w:cs="仿宋"/>
                <w:szCs w:val="21"/>
              </w:rPr>
            </w:pPr>
            <w:r>
              <w:rPr>
                <w:rFonts w:hint="eastAsia" w:ascii="仿宋" w:hAnsi="仿宋" w:eastAsia="仿宋" w:cs="仿宋"/>
                <w:szCs w:val="21"/>
              </w:rPr>
              <w:t>套</w:t>
            </w:r>
          </w:p>
        </w:tc>
        <w:tc>
          <w:tcPr>
            <w:tcW w:w="1200" w:type="dxa"/>
            <w:vAlign w:val="center"/>
          </w:tcPr>
          <w:p w14:paraId="21C843BC">
            <w:pPr>
              <w:spacing w:line="400" w:lineRule="exact"/>
              <w:jc w:val="center"/>
              <w:rPr>
                <w:rFonts w:hint="eastAsia" w:ascii="仿宋" w:hAnsi="仿宋" w:eastAsia="仿宋" w:cs="仿宋"/>
                <w:szCs w:val="21"/>
              </w:rPr>
            </w:pPr>
            <w:r>
              <w:rPr>
                <w:rFonts w:hint="eastAsia" w:ascii="仿宋" w:hAnsi="仿宋" w:eastAsia="仿宋" w:cs="仿宋"/>
                <w:szCs w:val="21"/>
              </w:rPr>
              <w:t>9</w:t>
            </w:r>
          </w:p>
        </w:tc>
      </w:tr>
      <w:tr w14:paraId="51E2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40B80AA7">
            <w:pPr>
              <w:spacing w:line="400" w:lineRule="exact"/>
              <w:jc w:val="center"/>
              <w:rPr>
                <w:rFonts w:hint="eastAsia" w:ascii="仿宋" w:hAnsi="仿宋" w:eastAsia="仿宋" w:cs="仿宋"/>
                <w:szCs w:val="21"/>
              </w:rPr>
            </w:pPr>
            <w:r>
              <w:rPr>
                <w:rFonts w:hint="eastAsia" w:ascii="仿宋" w:hAnsi="仿宋" w:eastAsia="仿宋" w:cs="仿宋"/>
                <w:szCs w:val="21"/>
              </w:rPr>
              <w:t>20</w:t>
            </w:r>
          </w:p>
        </w:tc>
        <w:tc>
          <w:tcPr>
            <w:tcW w:w="1150" w:type="dxa"/>
            <w:vMerge w:val="continue"/>
            <w:vAlign w:val="center"/>
          </w:tcPr>
          <w:p w14:paraId="7C8693BD">
            <w:pPr>
              <w:spacing w:line="400" w:lineRule="exact"/>
              <w:ind w:firstLine="420" w:firstLineChars="200"/>
              <w:rPr>
                <w:rFonts w:hint="eastAsia" w:ascii="仿宋" w:hAnsi="仿宋" w:eastAsia="仿宋" w:cs="仿宋"/>
                <w:szCs w:val="21"/>
              </w:rPr>
            </w:pPr>
          </w:p>
        </w:tc>
        <w:tc>
          <w:tcPr>
            <w:tcW w:w="4290" w:type="dxa"/>
            <w:vAlign w:val="center"/>
          </w:tcPr>
          <w:p w14:paraId="595C951A">
            <w:pPr>
              <w:spacing w:line="400" w:lineRule="exact"/>
              <w:jc w:val="left"/>
              <w:rPr>
                <w:rFonts w:hint="eastAsia" w:ascii="仿宋" w:hAnsi="仿宋" w:eastAsia="仿宋" w:cs="仿宋"/>
                <w:szCs w:val="21"/>
              </w:rPr>
            </w:pPr>
            <w:r>
              <w:rPr>
                <w:rFonts w:hint="eastAsia" w:ascii="仿宋" w:hAnsi="仿宋" w:eastAsia="仿宋" w:cs="仿宋"/>
                <w:szCs w:val="21"/>
              </w:rPr>
              <w:t>B7 PVC双面印制+卡带</w:t>
            </w:r>
          </w:p>
        </w:tc>
        <w:tc>
          <w:tcPr>
            <w:tcW w:w="1093" w:type="dxa"/>
            <w:vAlign w:val="center"/>
          </w:tcPr>
          <w:p w14:paraId="13169023">
            <w:pPr>
              <w:spacing w:line="400" w:lineRule="exact"/>
              <w:jc w:val="center"/>
              <w:rPr>
                <w:rFonts w:hint="eastAsia" w:ascii="仿宋" w:hAnsi="仿宋" w:eastAsia="仿宋" w:cs="仿宋"/>
                <w:szCs w:val="21"/>
              </w:rPr>
            </w:pPr>
            <w:r>
              <w:rPr>
                <w:rFonts w:hint="eastAsia" w:ascii="仿宋" w:hAnsi="仿宋" w:eastAsia="仿宋" w:cs="仿宋"/>
                <w:szCs w:val="21"/>
              </w:rPr>
              <w:t>套</w:t>
            </w:r>
          </w:p>
        </w:tc>
        <w:tc>
          <w:tcPr>
            <w:tcW w:w="1200" w:type="dxa"/>
            <w:vAlign w:val="center"/>
          </w:tcPr>
          <w:p w14:paraId="2AC29A01">
            <w:pPr>
              <w:spacing w:line="400" w:lineRule="exact"/>
              <w:jc w:val="center"/>
              <w:rPr>
                <w:rFonts w:hint="eastAsia" w:ascii="仿宋" w:hAnsi="仿宋" w:eastAsia="仿宋" w:cs="仿宋"/>
                <w:szCs w:val="21"/>
              </w:rPr>
            </w:pPr>
            <w:r>
              <w:rPr>
                <w:rFonts w:hint="eastAsia" w:ascii="仿宋" w:hAnsi="仿宋" w:eastAsia="仿宋" w:cs="仿宋"/>
                <w:szCs w:val="21"/>
              </w:rPr>
              <w:t>10</w:t>
            </w:r>
          </w:p>
        </w:tc>
      </w:tr>
      <w:tr w14:paraId="0091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6A0DA206">
            <w:pPr>
              <w:spacing w:line="400" w:lineRule="exact"/>
              <w:jc w:val="center"/>
              <w:rPr>
                <w:rFonts w:hint="eastAsia" w:ascii="仿宋" w:hAnsi="仿宋" w:eastAsia="仿宋" w:cs="仿宋"/>
                <w:szCs w:val="21"/>
              </w:rPr>
            </w:pPr>
            <w:r>
              <w:rPr>
                <w:rFonts w:hint="eastAsia" w:ascii="仿宋" w:hAnsi="仿宋" w:eastAsia="仿宋" w:cs="仿宋"/>
                <w:szCs w:val="21"/>
              </w:rPr>
              <w:t>21</w:t>
            </w:r>
          </w:p>
        </w:tc>
        <w:tc>
          <w:tcPr>
            <w:tcW w:w="1150" w:type="dxa"/>
            <w:vMerge w:val="restart"/>
            <w:vAlign w:val="center"/>
          </w:tcPr>
          <w:p w14:paraId="62834BBB">
            <w:pPr>
              <w:spacing w:line="400" w:lineRule="exact"/>
              <w:jc w:val="center"/>
              <w:rPr>
                <w:rFonts w:hint="eastAsia" w:ascii="仿宋" w:hAnsi="仿宋" w:eastAsia="仿宋" w:cs="仿宋"/>
                <w:szCs w:val="21"/>
              </w:rPr>
            </w:pPr>
            <w:r>
              <w:rPr>
                <w:rFonts w:hint="eastAsia" w:ascii="仿宋" w:hAnsi="仿宋" w:eastAsia="仿宋" w:cs="仿宋"/>
                <w:szCs w:val="21"/>
              </w:rPr>
              <w:t>旗帜</w:t>
            </w:r>
          </w:p>
        </w:tc>
        <w:tc>
          <w:tcPr>
            <w:tcW w:w="4290" w:type="dxa"/>
            <w:vAlign w:val="center"/>
          </w:tcPr>
          <w:p w14:paraId="05F90201">
            <w:pPr>
              <w:spacing w:line="400" w:lineRule="exact"/>
              <w:jc w:val="left"/>
              <w:rPr>
                <w:rFonts w:hint="eastAsia" w:ascii="仿宋" w:hAnsi="仿宋" w:eastAsia="仿宋" w:cs="仿宋"/>
                <w:szCs w:val="21"/>
              </w:rPr>
            </w:pPr>
            <w:r>
              <w:rPr>
                <w:rFonts w:hint="eastAsia" w:ascii="仿宋" w:hAnsi="仿宋" w:eastAsia="仿宋" w:cs="仿宋"/>
                <w:szCs w:val="21"/>
              </w:rPr>
              <w:t>3号旗</w:t>
            </w:r>
          </w:p>
        </w:tc>
        <w:tc>
          <w:tcPr>
            <w:tcW w:w="1093" w:type="dxa"/>
            <w:vAlign w:val="center"/>
          </w:tcPr>
          <w:p w14:paraId="2922E508">
            <w:pPr>
              <w:spacing w:line="400" w:lineRule="exact"/>
              <w:jc w:val="center"/>
              <w:rPr>
                <w:rFonts w:hint="eastAsia" w:ascii="仿宋" w:hAnsi="仿宋" w:eastAsia="仿宋" w:cs="仿宋"/>
                <w:szCs w:val="21"/>
              </w:rPr>
            </w:pPr>
            <w:r>
              <w:rPr>
                <w:rFonts w:hint="eastAsia" w:ascii="仿宋" w:hAnsi="仿宋" w:eastAsia="仿宋" w:cs="仿宋"/>
                <w:szCs w:val="21"/>
              </w:rPr>
              <w:t>面</w:t>
            </w:r>
          </w:p>
        </w:tc>
        <w:tc>
          <w:tcPr>
            <w:tcW w:w="1200" w:type="dxa"/>
            <w:vAlign w:val="center"/>
          </w:tcPr>
          <w:p w14:paraId="232E3154">
            <w:pPr>
              <w:spacing w:line="400" w:lineRule="exact"/>
              <w:jc w:val="center"/>
              <w:rPr>
                <w:rFonts w:hint="eastAsia" w:ascii="仿宋" w:hAnsi="仿宋" w:eastAsia="仿宋" w:cs="仿宋"/>
                <w:szCs w:val="21"/>
              </w:rPr>
            </w:pPr>
            <w:r>
              <w:rPr>
                <w:rFonts w:hint="eastAsia" w:ascii="仿宋" w:hAnsi="仿宋" w:eastAsia="仿宋" w:cs="仿宋"/>
                <w:szCs w:val="21"/>
              </w:rPr>
              <w:t>50</w:t>
            </w:r>
          </w:p>
        </w:tc>
      </w:tr>
      <w:tr w14:paraId="4B2E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343E5EC9">
            <w:pPr>
              <w:spacing w:line="400" w:lineRule="exact"/>
              <w:jc w:val="center"/>
              <w:rPr>
                <w:rFonts w:hint="eastAsia" w:ascii="仿宋" w:hAnsi="仿宋" w:eastAsia="仿宋" w:cs="仿宋"/>
                <w:szCs w:val="21"/>
              </w:rPr>
            </w:pPr>
            <w:r>
              <w:rPr>
                <w:rFonts w:hint="eastAsia" w:ascii="仿宋" w:hAnsi="仿宋" w:eastAsia="仿宋" w:cs="仿宋"/>
                <w:szCs w:val="21"/>
              </w:rPr>
              <w:t>22</w:t>
            </w:r>
          </w:p>
        </w:tc>
        <w:tc>
          <w:tcPr>
            <w:tcW w:w="1150" w:type="dxa"/>
            <w:vMerge w:val="continue"/>
            <w:vAlign w:val="center"/>
          </w:tcPr>
          <w:p w14:paraId="419D9016">
            <w:pPr>
              <w:spacing w:line="400" w:lineRule="exact"/>
              <w:ind w:firstLine="420" w:firstLineChars="200"/>
              <w:rPr>
                <w:rFonts w:hint="eastAsia" w:ascii="仿宋" w:hAnsi="仿宋" w:eastAsia="仿宋" w:cs="仿宋"/>
                <w:szCs w:val="21"/>
              </w:rPr>
            </w:pPr>
          </w:p>
        </w:tc>
        <w:tc>
          <w:tcPr>
            <w:tcW w:w="4290" w:type="dxa"/>
            <w:vAlign w:val="center"/>
          </w:tcPr>
          <w:p w14:paraId="60284434">
            <w:pPr>
              <w:spacing w:line="400" w:lineRule="exact"/>
              <w:jc w:val="left"/>
              <w:rPr>
                <w:rFonts w:hint="eastAsia" w:ascii="仿宋" w:hAnsi="仿宋" w:eastAsia="仿宋" w:cs="仿宋"/>
                <w:szCs w:val="21"/>
              </w:rPr>
            </w:pPr>
            <w:r>
              <w:rPr>
                <w:rFonts w:hint="eastAsia" w:ascii="仿宋" w:hAnsi="仿宋" w:eastAsia="仿宋" w:cs="仿宋"/>
                <w:szCs w:val="21"/>
              </w:rPr>
              <w:t>不锈钢</w:t>
            </w:r>
            <w:r>
              <w:rPr>
                <w:rFonts w:hint="eastAsia" w:ascii="仿宋" w:hAnsi="仿宋" w:eastAsia="仿宋" w:cs="仿宋"/>
                <w:szCs w:val="21"/>
                <w:lang w:val="en-US" w:eastAsia="zh-CN"/>
              </w:rPr>
              <w:t>伸</w:t>
            </w:r>
            <w:r>
              <w:rPr>
                <w:rFonts w:hint="eastAsia" w:ascii="仿宋" w:hAnsi="仿宋" w:eastAsia="仿宋" w:cs="仿宋"/>
                <w:szCs w:val="21"/>
              </w:rPr>
              <w:t>缩旗杆</w:t>
            </w:r>
          </w:p>
        </w:tc>
        <w:tc>
          <w:tcPr>
            <w:tcW w:w="1093" w:type="dxa"/>
            <w:vAlign w:val="center"/>
          </w:tcPr>
          <w:p w14:paraId="19B0BE33">
            <w:pPr>
              <w:spacing w:line="400" w:lineRule="exact"/>
              <w:jc w:val="center"/>
              <w:rPr>
                <w:rFonts w:hint="eastAsia" w:ascii="仿宋" w:hAnsi="仿宋" w:eastAsia="仿宋" w:cs="仿宋"/>
                <w:szCs w:val="21"/>
              </w:rPr>
            </w:pPr>
            <w:r>
              <w:rPr>
                <w:rFonts w:hint="eastAsia" w:ascii="仿宋" w:hAnsi="仿宋" w:eastAsia="仿宋" w:cs="仿宋"/>
                <w:szCs w:val="21"/>
              </w:rPr>
              <w:t>根</w:t>
            </w:r>
          </w:p>
        </w:tc>
        <w:tc>
          <w:tcPr>
            <w:tcW w:w="1200" w:type="dxa"/>
            <w:vAlign w:val="center"/>
          </w:tcPr>
          <w:p w14:paraId="0AC2E7D7">
            <w:pPr>
              <w:spacing w:line="400" w:lineRule="exact"/>
              <w:jc w:val="center"/>
              <w:rPr>
                <w:rFonts w:hint="eastAsia" w:ascii="仿宋" w:hAnsi="仿宋" w:eastAsia="仿宋" w:cs="仿宋"/>
                <w:szCs w:val="21"/>
              </w:rPr>
            </w:pPr>
            <w:r>
              <w:rPr>
                <w:rFonts w:hint="eastAsia" w:ascii="仿宋" w:hAnsi="仿宋" w:eastAsia="仿宋" w:cs="仿宋"/>
                <w:szCs w:val="21"/>
              </w:rPr>
              <w:t>50</w:t>
            </w:r>
          </w:p>
        </w:tc>
      </w:tr>
      <w:tr w14:paraId="2937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6AEA5981">
            <w:pPr>
              <w:spacing w:line="400" w:lineRule="exact"/>
              <w:jc w:val="center"/>
              <w:rPr>
                <w:rFonts w:hint="eastAsia" w:ascii="仿宋" w:hAnsi="仿宋" w:eastAsia="仿宋" w:cs="仿宋"/>
                <w:szCs w:val="21"/>
              </w:rPr>
            </w:pPr>
            <w:r>
              <w:rPr>
                <w:rFonts w:hint="eastAsia" w:ascii="仿宋" w:hAnsi="仿宋" w:eastAsia="仿宋" w:cs="仿宋"/>
                <w:szCs w:val="21"/>
              </w:rPr>
              <w:t>23</w:t>
            </w:r>
          </w:p>
        </w:tc>
        <w:tc>
          <w:tcPr>
            <w:tcW w:w="1150" w:type="dxa"/>
            <w:vAlign w:val="center"/>
          </w:tcPr>
          <w:p w14:paraId="2242872E">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桌牌</w:t>
            </w:r>
          </w:p>
        </w:tc>
        <w:tc>
          <w:tcPr>
            <w:tcW w:w="4290" w:type="dxa"/>
            <w:vAlign w:val="center"/>
          </w:tcPr>
          <w:p w14:paraId="13CCDD64">
            <w:pPr>
              <w:spacing w:line="400" w:lineRule="exact"/>
              <w:jc w:val="left"/>
              <w:rPr>
                <w:rFonts w:hint="eastAsia" w:ascii="仿宋" w:hAnsi="仿宋" w:eastAsia="仿宋" w:cs="仿宋"/>
                <w:szCs w:val="21"/>
              </w:rPr>
            </w:pPr>
            <w:r>
              <w:rPr>
                <w:rFonts w:hint="eastAsia" w:ascii="仿宋" w:hAnsi="仿宋" w:eastAsia="仿宋" w:cs="仿宋"/>
                <w:szCs w:val="21"/>
              </w:rPr>
              <w:t>室内、KT板、覆膜、10*30CM</w:t>
            </w:r>
          </w:p>
        </w:tc>
        <w:tc>
          <w:tcPr>
            <w:tcW w:w="1093" w:type="dxa"/>
            <w:vAlign w:val="center"/>
          </w:tcPr>
          <w:p w14:paraId="5414FD2E">
            <w:pPr>
              <w:spacing w:line="400" w:lineRule="exact"/>
              <w:jc w:val="center"/>
              <w:rPr>
                <w:rFonts w:hint="eastAsia" w:ascii="仿宋" w:hAnsi="仿宋" w:eastAsia="仿宋" w:cs="仿宋"/>
                <w:szCs w:val="21"/>
              </w:rPr>
            </w:pPr>
            <w:r>
              <w:rPr>
                <w:rFonts w:hint="eastAsia" w:ascii="仿宋" w:hAnsi="仿宋" w:eastAsia="仿宋" w:cs="仿宋"/>
                <w:szCs w:val="21"/>
              </w:rPr>
              <w:t>个</w:t>
            </w:r>
          </w:p>
        </w:tc>
        <w:tc>
          <w:tcPr>
            <w:tcW w:w="1200" w:type="dxa"/>
            <w:vAlign w:val="center"/>
          </w:tcPr>
          <w:p w14:paraId="33E29F7D">
            <w:pPr>
              <w:spacing w:line="400" w:lineRule="exact"/>
              <w:jc w:val="center"/>
              <w:rPr>
                <w:rFonts w:hint="eastAsia" w:ascii="仿宋" w:hAnsi="仿宋" w:eastAsia="仿宋" w:cs="仿宋"/>
                <w:szCs w:val="21"/>
              </w:rPr>
            </w:pPr>
            <w:r>
              <w:rPr>
                <w:rFonts w:hint="eastAsia" w:ascii="仿宋" w:hAnsi="仿宋" w:eastAsia="仿宋" w:cs="仿宋"/>
                <w:szCs w:val="21"/>
              </w:rPr>
              <w:t>2.5</w:t>
            </w:r>
          </w:p>
        </w:tc>
      </w:tr>
      <w:tr w14:paraId="2E66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1" w:type="dxa"/>
            <w:vAlign w:val="center"/>
          </w:tcPr>
          <w:p w14:paraId="1910B1A3">
            <w:pPr>
              <w:spacing w:line="400" w:lineRule="exact"/>
              <w:jc w:val="center"/>
              <w:rPr>
                <w:rFonts w:hint="eastAsia" w:ascii="仿宋" w:hAnsi="仿宋" w:eastAsia="仿宋" w:cs="仿宋"/>
                <w:szCs w:val="21"/>
              </w:rPr>
            </w:pPr>
            <w:r>
              <w:rPr>
                <w:rFonts w:hint="eastAsia" w:ascii="仿宋" w:hAnsi="仿宋" w:eastAsia="仿宋" w:cs="仿宋"/>
                <w:szCs w:val="21"/>
              </w:rPr>
              <w:t>24</w:t>
            </w:r>
          </w:p>
        </w:tc>
        <w:tc>
          <w:tcPr>
            <w:tcW w:w="1150" w:type="dxa"/>
            <w:vAlign w:val="center"/>
          </w:tcPr>
          <w:p w14:paraId="7ED9822B">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袖套</w:t>
            </w:r>
          </w:p>
        </w:tc>
        <w:tc>
          <w:tcPr>
            <w:tcW w:w="4290" w:type="dxa"/>
            <w:vAlign w:val="center"/>
          </w:tcPr>
          <w:p w14:paraId="287079A1">
            <w:pPr>
              <w:spacing w:line="400" w:lineRule="exact"/>
              <w:jc w:val="left"/>
              <w:rPr>
                <w:rFonts w:hint="eastAsia" w:ascii="仿宋" w:hAnsi="仿宋" w:eastAsia="仿宋" w:cs="仿宋"/>
                <w:szCs w:val="21"/>
              </w:rPr>
            </w:pPr>
            <w:r>
              <w:rPr>
                <w:rFonts w:hint="eastAsia" w:ascii="仿宋" w:hAnsi="仿宋" w:eastAsia="仿宋" w:cs="仿宋"/>
                <w:szCs w:val="21"/>
              </w:rPr>
              <w:t>布、含印字</w:t>
            </w:r>
          </w:p>
        </w:tc>
        <w:tc>
          <w:tcPr>
            <w:tcW w:w="1093" w:type="dxa"/>
            <w:vAlign w:val="center"/>
          </w:tcPr>
          <w:p w14:paraId="26F2BC30">
            <w:pPr>
              <w:spacing w:line="400" w:lineRule="exact"/>
              <w:jc w:val="center"/>
              <w:rPr>
                <w:rFonts w:hint="eastAsia" w:ascii="仿宋" w:hAnsi="仿宋" w:eastAsia="仿宋" w:cs="仿宋"/>
                <w:szCs w:val="21"/>
              </w:rPr>
            </w:pPr>
            <w:r>
              <w:rPr>
                <w:rFonts w:hint="eastAsia" w:ascii="仿宋" w:hAnsi="仿宋" w:eastAsia="仿宋" w:cs="仿宋"/>
                <w:szCs w:val="21"/>
              </w:rPr>
              <w:t>个</w:t>
            </w:r>
          </w:p>
        </w:tc>
        <w:tc>
          <w:tcPr>
            <w:tcW w:w="1200" w:type="dxa"/>
            <w:vAlign w:val="center"/>
          </w:tcPr>
          <w:p w14:paraId="276705FB">
            <w:pPr>
              <w:spacing w:line="400" w:lineRule="exact"/>
              <w:jc w:val="center"/>
              <w:rPr>
                <w:rFonts w:hint="eastAsia" w:ascii="仿宋" w:hAnsi="仿宋" w:eastAsia="仿宋" w:cs="仿宋"/>
                <w:szCs w:val="21"/>
              </w:rPr>
            </w:pPr>
            <w:r>
              <w:rPr>
                <w:rFonts w:hint="eastAsia" w:ascii="仿宋" w:hAnsi="仿宋" w:eastAsia="仿宋" w:cs="仿宋"/>
                <w:szCs w:val="21"/>
              </w:rPr>
              <w:t>10</w:t>
            </w:r>
          </w:p>
        </w:tc>
      </w:tr>
      <w:tr w14:paraId="6A27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81" w:type="dxa"/>
            <w:vAlign w:val="center"/>
          </w:tcPr>
          <w:p w14:paraId="5427F1FC">
            <w:pPr>
              <w:spacing w:line="400" w:lineRule="exact"/>
              <w:jc w:val="center"/>
              <w:rPr>
                <w:rFonts w:hint="eastAsia" w:ascii="仿宋" w:hAnsi="仿宋" w:eastAsia="仿宋" w:cs="仿宋"/>
                <w:szCs w:val="21"/>
              </w:rPr>
            </w:pPr>
            <w:r>
              <w:rPr>
                <w:rFonts w:hint="eastAsia" w:ascii="仿宋" w:hAnsi="仿宋" w:eastAsia="仿宋" w:cs="仿宋"/>
                <w:szCs w:val="21"/>
              </w:rPr>
              <w:t>25</w:t>
            </w:r>
          </w:p>
        </w:tc>
        <w:tc>
          <w:tcPr>
            <w:tcW w:w="1150" w:type="dxa"/>
            <w:vAlign w:val="center"/>
          </w:tcPr>
          <w:p w14:paraId="5F9BDB65">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折页</w:t>
            </w:r>
          </w:p>
        </w:tc>
        <w:tc>
          <w:tcPr>
            <w:tcW w:w="4290" w:type="dxa"/>
            <w:vAlign w:val="center"/>
          </w:tcPr>
          <w:p w14:paraId="69B81518">
            <w:pPr>
              <w:spacing w:line="400" w:lineRule="exact"/>
              <w:jc w:val="left"/>
              <w:rPr>
                <w:rFonts w:hint="eastAsia" w:ascii="仿宋" w:hAnsi="仿宋" w:eastAsia="仿宋" w:cs="仿宋"/>
                <w:szCs w:val="21"/>
              </w:rPr>
            </w:pPr>
            <w:r>
              <w:rPr>
                <w:rFonts w:hint="eastAsia" w:ascii="仿宋" w:hAnsi="仿宋" w:eastAsia="仿宋" w:cs="仿宋"/>
                <w:szCs w:val="21"/>
              </w:rPr>
              <w:t>A4，250g铜版纸，正反彩印、100-500张，</w:t>
            </w:r>
          </w:p>
        </w:tc>
        <w:tc>
          <w:tcPr>
            <w:tcW w:w="1093" w:type="dxa"/>
            <w:vAlign w:val="center"/>
          </w:tcPr>
          <w:p w14:paraId="455C2029">
            <w:pPr>
              <w:spacing w:line="400" w:lineRule="exact"/>
              <w:jc w:val="center"/>
              <w:rPr>
                <w:rFonts w:hint="eastAsia" w:ascii="仿宋" w:hAnsi="仿宋" w:eastAsia="仿宋" w:cs="仿宋"/>
                <w:szCs w:val="21"/>
              </w:rPr>
            </w:pPr>
            <w:r>
              <w:rPr>
                <w:rFonts w:hint="eastAsia" w:ascii="仿宋" w:hAnsi="仿宋" w:eastAsia="仿宋" w:cs="仿宋"/>
                <w:szCs w:val="21"/>
              </w:rPr>
              <w:t>张</w:t>
            </w:r>
          </w:p>
        </w:tc>
        <w:tc>
          <w:tcPr>
            <w:tcW w:w="1200" w:type="dxa"/>
            <w:vAlign w:val="center"/>
          </w:tcPr>
          <w:p w14:paraId="55A97BFC">
            <w:pPr>
              <w:spacing w:line="400" w:lineRule="exact"/>
              <w:jc w:val="center"/>
              <w:rPr>
                <w:rFonts w:hint="eastAsia" w:ascii="仿宋" w:hAnsi="仿宋" w:eastAsia="仿宋" w:cs="仿宋"/>
                <w:szCs w:val="21"/>
              </w:rPr>
            </w:pPr>
            <w:r>
              <w:rPr>
                <w:rFonts w:hint="eastAsia" w:ascii="仿宋" w:hAnsi="仿宋" w:eastAsia="仿宋" w:cs="仿宋"/>
                <w:szCs w:val="21"/>
              </w:rPr>
              <w:t>3</w:t>
            </w:r>
          </w:p>
        </w:tc>
      </w:tr>
    </w:tbl>
    <w:p w14:paraId="1F0E1D05">
      <w:pPr>
        <w:pStyle w:val="61"/>
        <w:keepNext w:val="0"/>
        <w:keepLines w:val="0"/>
        <w:pageBreakBefore w:val="0"/>
        <w:widowControl w:val="0"/>
        <w:wordWrap/>
        <w:overflowPunct/>
        <w:bidi w:val="0"/>
        <w:adjustRightInd/>
        <w:spacing w:line="300" w:lineRule="auto"/>
        <w:ind w:firstLine="0"/>
        <w:textAlignment w:val="auto"/>
        <w:rPr>
          <w:rFonts w:hint="eastAsia" w:ascii="仿宋" w:hAnsi="仿宋" w:eastAsia="仿宋" w:cs="仿宋"/>
          <w:b/>
          <w:bCs/>
          <w:sz w:val="36"/>
          <w:szCs w:val="36"/>
          <w:lang w:val="zh-CN"/>
        </w:rPr>
      </w:pPr>
      <w:r>
        <w:rPr>
          <w:rFonts w:hint="eastAsia" w:ascii="仿宋" w:hAnsi="仿宋" w:eastAsia="仿宋" w:cs="仿宋"/>
          <w:b/>
          <w:sz w:val="24"/>
        </w:rPr>
        <w:t>注：综合单价包含设计、安装、人材机、管理费、利润、措施费、规费、税金等综合费用</w:t>
      </w:r>
    </w:p>
    <w:p w14:paraId="51F27999">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三、其他要求</w:t>
      </w:r>
    </w:p>
    <w:p w14:paraId="654CF098">
      <w:pPr>
        <w:keepNext w:val="0"/>
        <w:keepLines w:val="0"/>
        <w:pageBreakBefore w:val="0"/>
        <w:widowControl w:val="0"/>
        <w:wordWrap/>
        <w:overflowPunct/>
        <w:bidi w:val="0"/>
        <w:adjustRightInd/>
        <w:spacing w:line="300" w:lineRule="auto"/>
        <w:ind w:firstLine="560" w:firstLineChars="200"/>
        <w:textAlignment w:val="auto"/>
        <w:rPr>
          <w:rFonts w:hint="eastAsia" w:ascii="仿宋" w:hAnsi="仿宋" w:eastAsia="仿宋"/>
          <w:sz w:val="28"/>
          <w:szCs w:val="28"/>
        </w:rPr>
      </w:pPr>
      <w:r>
        <w:rPr>
          <w:rFonts w:hint="eastAsia" w:ascii="仿宋" w:hAnsi="仿宋" w:eastAsia="仿宋" w:cs="仿宋"/>
          <w:sz w:val="28"/>
          <w:szCs w:val="28"/>
        </w:rPr>
        <w:t>1.</w:t>
      </w:r>
      <w:r>
        <w:rPr>
          <w:rFonts w:hint="eastAsia" w:ascii="仿宋" w:hAnsi="仿宋" w:eastAsia="仿宋"/>
          <w:sz w:val="28"/>
          <w:szCs w:val="28"/>
        </w:rPr>
        <w:t>服务期1年。合同期内供应商履约情况良好，经采购人考核合格的，可按原成交条件续签合同，续签合同一年一签，续签不超过两次。</w:t>
      </w:r>
    </w:p>
    <w:p w14:paraId="08614EE8">
      <w:pPr>
        <w:keepNext w:val="0"/>
        <w:keepLines w:val="0"/>
        <w:pageBreakBefore w:val="0"/>
        <w:widowControl w:val="0"/>
        <w:tabs>
          <w:tab w:val="left" w:pos="5325"/>
        </w:tabs>
        <w:wordWrap/>
        <w:overflowPunct/>
        <w:bidi w:val="0"/>
        <w:adjustRightInd/>
        <w:snapToGrid w:val="0"/>
        <w:spacing w:line="30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2.现场验收：所提供的货物必须达到采购人提供的参数要求，若达不到，采购人有权拒收。</w:t>
      </w:r>
    </w:p>
    <w:p w14:paraId="4D71E1FF">
      <w:pPr>
        <w:keepNext w:val="0"/>
        <w:keepLines w:val="0"/>
        <w:pageBreakBefore w:val="0"/>
        <w:widowControl w:val="0"/>
        <w:tabs>
          <w:tab w:val="left" w:pos="5325"/>
        </w:tabs>
        <w:wordWrap/>
        <w:overflowPunct/>
        <w:bidi w:val="0"/>
        <w:adjustRightInd/>
        <w:snapToGrid w:val="0"/>
        <w:spacing w:line="30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3.售后服务及其他（含安装、调试、培训、维护等）：</w:t>
      </w:r>
    </w:p>
    <w:p w14:paraId="7643601F">
      <w:pPr>
        <w:keepNext w:val="0"/>
        <w:keepLines w:val="0"/>
        <w:pageBreakBefore w:val="0"/>
        <w:widowControl w:val="0"/>
        <w:tabs>
          <w:tab w:val="left" w:pos="5325"/>
        </w:tabs>
        <w:wordWrap/>
        <w:overflowPunct/>
        <w:bidi w:val="0"/>
        <w:adjustRightInd/>
        <w:snapToGrid w:val="0"/>
        <w:spacing w:line="30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（1）投标供应商提供产品必须是全新的、未使用过的原装合格正品，所有设备应配套使用。</w:t>
      </w:r>
    </w:p>
    <w:p w14:paraId="242587AF">
      <w:pPr>
        <w:keepNext w:val="0"/>
        <w:keepLines w:val="0"/>
        <w:pageBreakBefore w:val="0"/>
        <w:widowControl w:val="0"/>
        <w:tabs>
          <w:tab w:val="left" w:pos="5325"/>
        </w:tabs>
        <w:wordWrap/>
        <w:overflowPunct/>
        <w:bidi w:val="0"/>
        <w:adjustRightInd/>
        <w:snapToGrid w:val="0"/>
        <w:spacing w:line="30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（2）所提供货物质量必须符合国家相关标准，必须满足本次采购的要求，若所供货物经产品质量检测机构检测认定质量不合格，造成的损失和后果由该供应商负全责。</w:t>
      </w:r>
    </w:p>
    <w:p w14:paraId="5F87C1B0">
      <w:pPr>
        <w:keepNext w:val="0"/>
        <w:keepLines w:val="0"/>
        <w:pageBreakBefore w:val="0"/>
        <w:widowControl w:val="0"/>
        <w:tabs>
          <w:tab w:val="left" w:pos="5325"/>
        </w:tabs>
        <w:wordWrap/>
        <w:overflowPunct/>
        <w:bidi w:val="0"/>
        <w:adjustRightInd/>
        <w:snapToGrid w:val="0"/>
        <w:spacing w:line="30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（3）成交供应商更换有缺陷或损坏部件的，所更换产品的质保期将顺延。</w:t>
      </w:r>
    </w:p>
    <w:p w14:paraId="3AB33DA1">
      <w:pPr>
        <w:keepNext w:val="0"/>
        <w:keepLines w:val="0"/>
        <w:pageBreakBefore w:val="0"/>
        <w:widowControl w:val="0"/>
        <w:tabs>
          <w:tab w:val="left" w:pos="5325"/>
        </w:tabs>
        <w:wordWrap/>
        <w:overflowPunct/>
        <w:bidi w:val="0"/>
        <w:adjustRightInd/>
        <w:snapToGrid w:val="0"/>
        <w:spacing w:line="30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（4）质量保证期内，进行上门免费服务，其产生的一切费用均由供应商自行承担。</w:t>
      </w:r>
    </w:p>
    <w:p w14:paraId="000554C0">
      <w:pPr>
        <w:keepNext w:val="0"/>
        <w:keepLines w:val="0"/>
        <w:pageBreakBefore w:val="0"/>
        <w:widowControl w:val="0"/>
        <w:tabs>
          <w:tab w:val="left" w:pos="5325"/>
        </w:tabs>
        <w:wordWrap/>
        <w:overflowPunct/>
        <w:bidi w:val="0"/>
        <w:adjustRightInd/>
        <w:snapToGrid w:val="0"/>
        <w:spacing w:line="30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（5）在产品的合理使用年限内由于供应商提供产品的质量或安装问题造成的人身及财产损失由供应商承担。</w:t>
      </w:r>
    </w:p>
    <w:p w14:paraId="3FEC362E">
      <w:pPr>
        <w:keepNext w:val="0"/>
        <w:keepLines w:val="0"/>
        <w:pageBreakBefore w:val="0"/>
        <w:widowControl w:val="0"/>
        <w:tabs>
          <w:tab w:val="left" w:pos="5325"/>
        </w:tabs>
        <w:wordWrap/>
        <w:overflowPunct/>
        <w:bidi w:val="0"/>
        <w:adjustRightInd/>
        <w:snapToGrid w:val="0"/>
        <w:spacing w:line="30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4.未得采购人书面同意，中标人不得将合同全部或任何部分转包与第三方，否则采购人有权立即解除合同。</w:t>
      </w:r>
    </w:p>
    <w:p w14:paraId="40B38113">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四、付款时间和条件</w:t>
      </w:r>
    </w:p>
    <w:p w14:paraId="4DA230F7">
      <w:pPr>
        <w:pStyle w:val="11"/>
        <w:keepNext w:val="0"/>
        <w:keepLines w:val="0"/>
        <w:pageBreakBefore w:val="0"/>
        <w:widowControl w:val="0"/>
        <w:kinsoku w:val="0"/>
        <w:wordWrap/>
        <w:overflowPunct/>
        <w:topLinePunct/>
        <w:autoSpaceDE w:val="0"/>
        <w:autoSpaceDN w:val="0"/>
        <w:bidi w:val="0"/>
        <w:adjustRightInd/>
        <w:snapToGrid w:val="0"/>
        <w:spacing w:line="300" w:lineRule="auto"/>
        <w:ind w:left="139" w:leftChars="66" w:right="210" w:firstLine="453" w:firstLineChars="162"/>
        <w:contextualSpacing/>
        <w:textAlignment w:val="auto"/>
        <w:rPr>
          <w:rFonts w:hint="eastAsia" w:ascii="仿宋" w:hAnsi="仿宋" w:eastAsia="仿宋" w:cs="仿宋"/>
          <w:sz w:val="28"/>
          <w:szCs w:val="28"/>
        </w:rPr>
      </w:pPr>
      <w:r>
        <w:rPr>
          <w:rFonts w:hint="eastAsia" w:ascii="仿宋" w:hAnsi="仿宋" w:eastAsia="仿宋" w:cs="仿宋"/>
          <w:sz w:val="28"/>
          <w:szCs w:val="28"/>
        </w:rPr>
        <w:t>1.一季度一结。</w:t>
      </w:r>
    </w:p>
    <w:p w14:paraId="27B0515E">
      <w:pPr>
        <w:keepNext w:val="0"/>
        <w:keepLines w:val="0"/>
        <w:pageBreakBefore w:val="0"/>
        <w:widowControl w:val="0"/>
        <w:wordWrap/>
        <w:overflowPunct/>
        <w:bidi w:val="0"/>
        <w:adjustRightInd/>
        <w:snapToGrid w:val="0"/>
        <w:spacing w:line="300" w:lineRule="auto"/>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2.最终以双方签订的政府采购合同内确定的条款为准。</w:t>
      </w:r>
    </w:p>
    <w:p w14:paraId="45C4FD4F">
      <w:pPr>
        <w:autoSpaceDE w:val="0"/>
        <w:autoSpaceDN w:val="0"/>
        <w:adjustRightInd w:val="0"/>
        <w:snapToGrid w:val="0"/>
        <w:spacing w:line="300" w:lineRule="auto"/>
        <w:jc w:val="center"/>
        <w:rPr>
          <w:rFonts w:hint="eastAsia" w:ascii="仿宋" w:hAnsi="仿宋" w:eastAsia="仿宋" w:cs="仿宋"/>
          <w:b/>
          <w:bCs/>
          <w:sz w:val="28"/>
          <w:szCs w:val="28"/>
          <w:lang w:val="zh-CN"/>
        </w:rPr>
      </w:pPr>
    </w:p>
    <w:p w14:paraId="720DA7A6">
      <w:pPr>
        <w:autoSpaceDE w:val="0"/>
        <w:autoSpaceDN w:val="0"/>
        <w:adjustRightInd w:val="0"/>
        <w:snapToGrid w:val="0"/>
        <w:spacing w:line="300" w:lineRule="auto"/>
        <w:jc w:val="center"/>
        <w:rPr>
          <w:rFonts w:hint="eastAsia" w:ascii="仿宋" w:hAnsi="仿宋" w:eastAsia="仿宋" w:cs="仿宋"/>
          <w:b/>
          <w:bCs/>
          <w:sz w:val="36"/>
          <w:szCs w:val="36"/>
          <w:lang w:val="zh-CN"/>
        </w:rPr>
      </w:pPr>
    </w:p>
    <w:p w14:paraId="451E9983">
      <w:pPr>
        <w:autoSpaceDE w:val="0"/>
        <w:autoSpaceDN w:val="0"/>
        <w:adjustRightInd w:val="0"/>
        <w:snapToGrid w:val="0"/>
        <w:spacing w:line="300" w:lineRule="auto"/>
        <w:jc w:val="center"/>
        <w:rPr>
          <w:rFonts w:hint="eastAsia" w:ascii="仿宋" w:hAnsi="仿宋" w:eastAsia="仿宋" w:cs="仿宋"/>
          <w:b/>
          <w:bCs/>
          <w:sz w:val="36"/>
          <w:szCs w:val="36"/>
          <w:lang w:val="zh-CN"/>
        </w:rPr>
      </w:pPr>
    </w:p>
    <w:p w14:paraId="31A6D4C3">
      <w:pPr>
        <w:rPr>
          <w:rFonts w:hint="eastAsia" w:ascii="仿宋" w:hAnsi="仿宋" w:eastAsia="仿宋" w:cs="仿宋"/>
          <w:b/>
          <w:bCs/>
          <w:sz w:val="36"/>
          <w:szCs w:val="36"/>
          <w:lang w:val="zh-CN"/>
        </w:rPr>
      </w:pPr>
      <w:r>
        <w:rPr>
          <w:rFonts w:hint="eastAsia" w:ascii="仿宋" w:hAnsi="仿宋" w:eastAsia="仿宋" w:cs="仿宋"/>
          <w:b/>
          <w:bCs/>
          <w:sz w:val="36"/>
          <w:szCs w:val="36"/>
          <w:lang w:val="zh-CN"/>
        </w:rPr>
        <w:br w:type="page"/>
      </w:r>
    </w:p>
    <w:p w14:paraId="68D159DC">
      <w:pPr>
        <w:autoSpaceDE w:val="0"/>
        <w:autoSpaceDN w:val="0"/>
        <w:adjustRightInd w:val="0"/>
        <w:snapToGrid w:val="0"/>
        <w:spacing w:line="300" w:lineRule="auto"/>
        <w:jc w:val="center"/>
        <w:outlineLvl w:val="0"/>
        <w:rPr>
          <w:rFonts w:hint="eastAsia" w:ascii="仿宋" w:hAnsi="仿宋" w:eastAsia="仿宋" w:cs="仿宋"/>
          <w:b/>
          <w:bCs/>
          <w:szCs w:val="21"/>
          <w:lang w:val="zh-CN"/>
        </w:rPr>
      </w:pPr>
      <w:r>
        <w:rPr>
          <w:rFonts w:hint="eastAsia" w:ascii="仿宋" w:hAnsi="仿宋" w:eastAsia="仿宋" w:cs="仿宋"/>
          <w:b/>
          <w:bCs/>
          <w:sz w:val="36"/>
          <w:szCs w:val="36"/>
          <w:lang w:val="zh-CN"/>
        </w:rPr>
        <w:t>第四部分  评审程序和内容</w:t>
      </w:r>
    </w:p>
    <w:p w14:paraId="50162EB2">
      <w:pPr>
        <w:bidi w:val="0"/>
        <w:rPr>
          <w:rFonts w:hint="eastAsia"/>
          <w:lang w:val="zh-CN"/>
        </w:rPr>
      </w:pPr>
    </w:p>
    <w:p w14:paraId="38340102">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zh-CN"/>
        </w:rPr>
        <w:t>一、</w:t>
      </w:r>
      <w:r>
        <w:rPr>
          <w:rFonts w:hint="eastAsia" w:ascii="仿宋" w:hAnsi="仿宋" w:eastAsia="仿宋" w:cs="仿宋"/>
          <w:sz w:val="28"/>
          <w:szCs w:val="28"/>
        </w:rPr>
        <w:t>采购人</w:t>
      </w:r>
      <w:r>
        <w:rPr>
          <w:rFonts w:hint="eastAsia" w:ascii="仿宋" w:hAnsi="仿宋" w:eastAsia="仿宋" w:cs="仿宋"/>
          <w:sz w:val="28"/>
          <w:szCs w:val="28"/>
          <w:lang w:val="zh-CN"/>
        </w:rPr>
        <w:t>组织</w:t>
      </w:r>
      <w:r>
        <w:rPr>
          <w:rFonts w:hint="eastAsia" w:ascii="仿宋" w:hAnsi="仿宋" w:eastAsia="仿宋" w:cs="仿宋"/>
          <w:sz w:val="28"/>
          <w:szCs w:val="28"/>
        </w:rPr>
        <w:t>开标</w:t>
      </w:r>
    </w:p>
    <w:p w14:paraId="69F2502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磋商采购响应文件供应商的法定代表人或</w:t>
      </w:r>
      <w:r>
        <w:rPr>
          <w:rFonts w:hint="eastAsia" w:ascii="仿宋" w:hAnsi="仿宋" w:eastAsia="仿宋" w:cs="仿宋"/>
          <w:sz w:val="28"/>
        </w:rPr>
        <w:t>被委托授权人</w:t>
      </w:r>
      <w:r>
        <w:rPr>
          <w:rFonts w:hint="eastAsia" w:ascii="仿宋" w:hAnsi="仿宋" w:eastAsia="仿宋" w:cs="仿宋"/>
          <w:kern w:val="0"/>
          <w:sz w:val="28"/>
          <w:szCs w:val="28"/>
          <w:lang w:val="zh-CN"/>
        </w:rPr>
        <w:t>须持有效身份证参加开标会。</w:t>
      </w:r>
    </w:p>
    <w:p w14:paraId="1A0556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rPr>
        <w:t>二、</w:t>
      </w:r>
      <w:r>
        <w:rPr>
          <w:rFonts w:hint="eastAsia" w:ascii="仿宋" w:hAnsi="仿宋" w:eastAsia="仿宋" w:cs="仿宋"/>
          <w:kern w:val="0"/>
          <w:sz w:val="28"/>
          <w:szCs w:val="28"/>
          <w:lang w:val="zh-CN"/>
        </w:rPr>
        <w:t>磋商评审小组由采购人项目领导小组指定相关成员及邀约有关专家共3人以上（含3人）单数组成，其中评审专家人数不得少于磋商小组成员总数的2/3。供应商投标得分为磋商评审小组所有成员数的平均分值。</w:t>
      </w:r>
    </w:p>
    <w:p w14:paraId="05B2631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磋商评审小组对磋商采购响应文件进行审查、质疑、评估、比较。评审会按照公平、公正、择优的原则进行独立评审。</w:t>
      </w:r>
    </w:p>
    <w:p w14:paraId="25A81B1D">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评审会对潜在供应商的资格及有关磋商采购供应商响应资质是否符合要求，进行审查后进入评审环节。</w:t>
      </w:r>
    </w:p>
    <w:p w14:paraId="44DF57C2">
      <w:pPr>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（一）评审内容</w:t>
      </w:r>
    </w:p>
    <w:p w14:paraId="177DD66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1.是否提交响应文件;</w:t>
      </w:r>
    </w:p>
    <w:p w14:paraId="022BBE6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2.供应商资格是否符合;</w:t>
      </w:r>
    </w:p>
    <w:p w14:paraId="1C0EBDF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3.响应文件是否完整；</w:t>
      </w:r>
    </w:p>
    <w:p w14:paraId="009E302E">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4.响应文件是否恰当地签署；</w:t>
      </w:r>
    </w:p>
    <w:p w14:paraId="0B7110DE">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5.是否作出实质性响应（是否有实质性响应，只根据磋商采购响应文件本身，而不寻求外部证据）；</w:t>
      </w:r>
    </w:p>
    <w:p w14:paraId="53D8082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6.是否有计算错误。</w:t>
      </w:r>
    </w:p>
    <w:p w14:paraId="0929A588">
      <w:pPr>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（二）相应的规定</w:t>
      </w:r>
    </w:p>
    <w:p w14:paraId="38AA5A6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1.如果单价汇总金额与总价金额有出入，以单价金额计算结果为准；</w:t>
      </w:r>
    </w:p>
    <w:p w14:paraId="46FBA6C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2.单价金额小数点有明显错位的，应以总价为准；</w:t>
      </w:r>
    </w:p>
    <w:p w14:paraId="61D9EBF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3.正本与副本有矛盾的，以正本为准；</w:t>
      </w:r>
    </w:p>
    <w:p w14:paraId="2FF82A9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4.若文件大写表示的数据与数字表示的有差别，以大写表示的数据为准。</w:t>
      </w:r>
    </w:p>
    <w:p w14:paraId="073440CD">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三、陈述、演示、答疑、澄清</w:t>
      </w:r>
    </w:p>
    <w:p w14:paraId="2E230CA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如评审会认为有必要，响应人按评审会的要求作陈述、演示、答疑及澄清其响应内容。时间由评委会掌握。</w:t>
      </w:r>
    </w:p>
    <w:p w14:paraId="3F1C7C4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重要澄清答复应是书面的，但不得对响应内容进行实质性修改。</w:t>
      </w:r>
    </w:p>
    <w:p w14:paraId="689FC269">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四、出现下列情形之一的，作无效响应处理</w:t>
      </w:r>
      <w:r>
        <w:rPr>
          <w:rFonts w:hint="eastAsia" w:ascii="仿宋" w:hAnsi="仿宋" w:eastAsia="仿宋" w:cs="仿宋"/>
          <w:sz w:val="28"/>
          <w:szCs w:val="28"/>
          <w:lang w:val="zh-CN"/>
        </w:rPr>
        <w:tab/>
      </w:r>
      <w:r>
        <w:rPr>
          <w:rFonts w:hint="eastAsia" w:ascii="仿宋" w:hAnsi="仿宋" w:eastAsia="仿宋" w:cs="仿宋"/>
          <w:sz w:val="28"/>
          <w:szCs w:val="28"/>
          <w:lang w:val="zh-CN"/>
        </w:rPr>
        <w:tab/>
      </w:r>
    </w:p>
    <w:p w14:paraId="4915458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1.未提供原件备查的;</w:t>
      </w:r>
    </w:p>
    <w:p w14:paraId="6B6CDB5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2.未按照磋商采购文件规定要求装订、密封、签署、盖章的；</w:t>
      </w:r>
    </w:p>
    <w:p w14:paraId="188D4C2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3.未完整提交响应文件的，或提交的电子文档文件打不开的；</w:t>
      </w:r>
    </w:p>
    <w:p w14:paraId="134194E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4.不具备磋商采购公告及文件中的规定；</w:t>
      </w:r>
    </w:p>
    <w:p w14:paraId="5141DC5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5.响应报价超出预算的；</w:t>
      </w:r>
    </w:p>
    <w:p w14:paraId="4E4372A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6.不符合法律、法规和磋商采购文件中规定的其他实质性要求的；</w:t>
      </w:r>
    </w:p>
    <w:p w14:paraId="05633415">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7.不响应付款方式的。</w:t>
      </w:r>
    </w:p>
    <w:p w14:paraId="6004ADF1">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五、出现下列情形之一的，作废标处理</w:t>
      </w:r>
    </w:p>
    <w:p w14:paraId="305FD15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1.符合专业条件的响应人或者对磋商采购文件作实质响应的供应商不足2家的；</w:t>
      </w:r>
    </w:p>
    <w:p w14:paraId="289B7C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2.出现影响竞争性磋商采购公正的违法违规行为的；</w:t>
      </w:r>
    </w:p>
    <w:p w14:paraId="716081B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3.供应商的报价均超过了采购预算，采购人不能支付的；</w:t>
      </w:r>
    </w:p>
    <w:p w14:paraId="0639D66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4.因重大变故，采购任务取消的。</w:t>
      </w:r>
    </w:p>
    <w:p w14:paraId="30362357">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上述均保留评审会认定可以确定为无效响应或废标的其他情况。</w:t>
      </w:r>
    </w:p>
    <w:p w14:paraId="54284B9F">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六、变更为其他方式采购的情形</w:t>
      </w:r>
    </w:p>
    <w:p w14:paraId="3068E0B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磋商采购响应截止时间出现：参加磋商采购响应的供应商不足2家的，及评审中出现符合专业条件的供应商或对磋商采购文件作实质响应的响应人不足2家如下情形时，除采购任务取消外，采购人报告市政府采购管理部门，视情采取其他方式采购。本次磋商采购文件中对供应商资质、技术等要求，将作为其他方式采购的基本要求和依据。原先已经参加响应并符合要求的供应商，根据自愿原则，参加其他方式采购。</w:t>
      </w:r>
    </w:p>
    <w:p w14:paraId="04AD27C5">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七、评审程序</w:t>
      </w:r>
    </w:p>
    <w:p w14:paraId="2EDB0D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评审工作由</w:t>
      </w:r>
      <w:r>
        <w:rPr>
          <w:rFonts w:hint="eastAsia" w:ascii="仿宋" w:hAnsi="仿宋" w:eastAsia="仿宋" w:cs="仿宋"/>
          <w:kern w:val="0"/>
          <w:sz w:val="28"/>
          <w:szCs w:val="28"/>
        </w:rPr>
        <w:t>江苏省南通卫生高等职业技术学校</w:t>
      </w:r>
      <w:r>
        <w:rPr>
          <w:rFonts w:hint="eastAsia" w:ascii="仿宋" w:hAnsi="仿宋" w:eastAsia="仿宋" w:cs="仿宋"/>
          <w:kern w:val="0"/>
          <w:sz w:val="28"/>
          <w:szCs w:val="28"/>
          <w:lang w:val="zh-CN"/>
        </w:rPr>
        <w:t>项目采购磋商评审小组负责组织。</w:t>
      </w:r>
    </w:p>
    <w:p w14:paraId="5CD456C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一）响应文件初审。初审分为资格性检查和符合性检查。评委审查响应供应商资格是否合格及磋商响应文件资料的完整性。供应商资格不合格的，其响应文件判定为无效响应文件。供应商资格合格的，评委对其响应文件继续评审。</w:t>
      </w:r>
    </w:p>
    <w:p w14:paraId="37F85DE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1.资格性检查。依据法律法规和磋商采购文件的规定，对响应文件中的供应商资格证明等进行审查，以确定供应商是否具备竞争性磋商采购响应资格。</w:t>
      </w:r>
    </w:p>
    <w:p w14:paraId="43817246">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2.符合性检查。依据磋商采购文件的规定，从响应文件的有效性、完整性和对采购文件的响应程度进行审查，以确定是否对采购文件的实质性要求做出响应。</w:t>
      </w:r>
    </w:p>
    <w:p w14:paraId="55AD1B2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（二）磋商。采购项目磋商评审小组所有成员根据评审会的资格审查，确定符合相关资格条件的供应商参加磋商，并集中与单一供应商分别进行磋商。</w:t>
      </w:r>
    </w:p>
    <w:p w14:paraId="65BA8571">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（三）澄清有关问题。对响应文件中含义不明确、同类问题表述不一致或者有明显文字和计算错误的内容，评审会可要求响应供应商做出必要的澄清、说明或者纠正。</w:t>
      </w:r>
    </w:p>
    <w:p w14:paraId="32B03A6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（四）比较、评价与打分。按响应文件中规定的评审方法和标准，对资格性检查和符合性检查合格的响应磋商文件进行商务技术评估，综合比较、评价与打分。</w:t>
      </w:r>
    </w:p>
    <w:p w14:paraId="3F1CAB7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（五）最后报价。磋商结束后，磋商评审小组要求所有实质性响应的供应商在规定时间内提交最后报价，提交最后报价的供应商不得少于2家。</w:t>
      </w:r>
    </w:p>
    <w:p w14:paraId="724D6FE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六）成交。由采购人根据实际采购需求，从能够最大限度满足磋商采购文件中规定的各项综合评价标准的响应磋商供应商中确定成交供应商（原则上根据满足磋商文件全部实质性要求且按评审因素的量化指标评审得分最高的供应商为成交候选供应商）。</w:t>
      </w:r>
    </w:p>
    <w:p w14:paraId="7ECD3484">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八、评审方法</w:t>
      </w:r>
    </w:p>
    <w:p w14:paraId="1C14E4FE">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响应人通过资格后审的，方可进入比较、评价与打分程序。</w:t>
      </w:r>
    </w:p>
    <w:p w14:paraId="6E00323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比较、评价与打分采用综合评分法（计分均保留2位小数）。分技术标、价格标二部分评审，总分值为100分，加分和减分因素除外。</w:t>
      </w:r>
    </w:p>
    <w:p w14:paraId="67824E3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（一）评委审查响应资料的完整性及响应供应商资格是否合格。</w:t>
      </w:r>
    </w:p>
    <w:p w14:paraId="56D01A7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首先评审响应供应商各种响应资料的完整性，然后对照磋商采购文件，评判响应供应商资格是否合格，对合格的响应供应商评审商务技术标，待商务技术标评审结束后，再开启价格标。</w:t>
      </w:r>
    </w:p>
    <w:p w14:paraId="040BEDC3">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（二）评委会遵循公平、公正、择优原则，独立按照评分标准分别评定响应人的分值。</w:t>
      </w:r>
    </w:p>
    <w:p w14:paraId="033BC7B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（三）评委在认真审阅响应文件的基础上，根据各响应文件的技术、价格部分的响应情况，对各评分项目进行评分，不得统一打分。</w:t>
      </w:r>
    </w:p>
    <w:p w14:paraId="20FF5395">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上述须由供应商提供佐证材料，因供应商未提供而导致不利后果的，由供应商承担。</w:t>
      </w:r>
    </w:p>
    <w:p w14:paraId="743861AE">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九、综合评分评审因素</w:t>
      </w:r>
    </w:p>
    <w:p w14:paraId="4EBFB8B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（一）</w:t>
      </w:r>
      <w:r>
        <w:rPr>
          <w:rFonts w:hint="eastAsia" w:ascii="仿宋" w:hAnsi="仿宋" w:eastAsia="仿宋" w:cs="仿宋"/>
          <w:kern w:val="0"/>
          <w:sz w:val="28"/>
          <w:szCs w:val="28"/>
        </w:rPr>
        <w:t>技术磋商响应评审</w:t>
      </w:r>
      <w:r>
        <w:rPr>
          <w:rFonts w:hint="eastAsia" w:ascii="仿宋" w:hAnsi="仿宋" w:eastAsia="仿宋" w:cs="仿宋"/>
          <w:kern w:val="0"/>
          <w:sz w:val="28"/>
          <w:szCs w:val="28"/>
          <w:lang w:val="zh-CN"/>
        </w:rPr>
        <w:t>：（</w:t>
      </w:r>
      <w:r>
        <w:rPr>
          <w:rFonts w:hint="eastAsia" w:ascii="仿宋" w:hAnsi="仿宋" w:eastAsia="仿宋" w:cs="仿宋"/>
          <w:kern w:val="0"/>
          <w:sz w:val="28"/>
          <w:szCs w:val="28"/>
        </w:rPr>
        <w:t>技术标70</w:t>
      </w:r>
      <w:r>
        <w:rPr>
          <w:rFonts w:hint="eastAsia" w:ascii="仿宋" w:hAnsi="仿宋" w:eastAsia="仿宋" w:cs="仿宋"/>
          <w:kern w:val="0"/>
          <w:sz w:val="28"/>
          <w:szCs w:val="28"/>
          <w:lang w:val="zh-CN"/>
        </w:rPr>
        <w:t>分）</w:t>
      </w:r>
    </w:p>
    <w:p w14:paraId="37B1B61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供应商得分为磋商小组成员评分的算术平均分,分值保留小数点后两位。请评委根据各条评分内容打分。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53"/>
        <w:gridCol w:w="945"/>
        <w:gridCol w:w="6527"/>
      </w:tblGrid>
      <w:tr w14:paraId="488F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CFC41ED">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仿宋" w:hAnsi="仿宋" w:eastAsia="仿宋" w:cs="仿宋"/>
                <w:sz w:val="24"/>
              </w:rPr>
            </w:pPr>
          </w:p>
          <w:p w14:paraId="11204097">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仿宋" w:hAnsi="仿宋" w:eastAsia="仿宋" w:cs="仿宋"/>
                <w:sz w:val="24"/>
              </w:rPr>
            </w:pPr>
          </w:p>
        </w:tc>
        <w:tc>
          <w:tcPr>
            <w:tcW w:w="1453" w:type="dxa"/>
            <w:tcBorders>
              <w:top w:val="single" w:color="auto" w:sz="4" w:space="0"/>
              <w:left w:val="single" w:color="auto" w:sz="4" w:space="0"/>
              <w:bottom w:val="single" w:color="auto" w:sz="4" w:space="0"/>
              <w:right w:val="single" w:color="auto" w:sz="4" w:space="0"/>
            </w:tcBorders>
            <w:vAlign w:val="center"/>
          </w:tcPr>
          <w:p w14:paraId="6384B0A5">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b/>
                <w:sz w:val="24"/>
              </w:rPr>
            </w:pPr>
            <w:r>
              <w:rPr>
                <w:rFonts w:hint="eastAsia" w:ascii="仿宋" w:hAnsi="仿宋" w:eastAsia="仿宋" w:cs="仿宋"/>
                <w:b/>
                <w:sz w:val="24"/>
              </w:rPr>
              <w:t>评分项目</w:t>
            </w:r>
          </w:p>
        </w:tc>
        <w:tc>
          <w:tcPr>
            <w:tcW w:w="945" w:type="dxa"/>
            <w:tcBorders>
              <w:top w:val="single" w:color="auto" w:sz="4" w:space="0"/>
              <w:left w:val="single" w:color="auto" w:sz="4" w:space="0"/>
              <w:bottom w:val="single" w:color="auto" w:sz="4" w:space="0"/>
              <w:right w:val="single" w:color="auto" w:sz="4" w:space="0"/>
            </w:tcBorders>
            <w:vAlign w:val="center"/>
          </w:tcPr>
          <w:p w14:paraId="71EC1096">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b/>
                <w:sz w:val="24"/>
              </w:rPr>
            </w:pPr>
            <w:r>
              <w:rPr>
                <w:rFonts w:hint="eastAsia" w:ascii="仿宋" w:hAnsi="仿宋" w:eastAsia="仿宋" w:cs="仿宋"/>
                <w:b/>
                <w:sz w:val="24"/>
              </w:rPr>
              <w:t>分值</w:t>
            </w:r>
          </w:p>
        </w:tc>
        <w:tc>
          <w:tcPr>
            <w:tcW w:w="6527" w:type="dxa"/>
            <w:tcBorders>
              <w:top w:val="single" w:color="auto" w:sz="4" w:space="0"/>
              <w:left w:val="single" w:color="auto" w:sz="4" w:space="0"/>
              <w:bottom w:val="single" w:color="auto" w:sz="4" w:space="0"/>
              <w:right w:val="single" w:color="auto" w:sz="4" w:space="0"/>
            </w:tcBorders>
            <w:vAlign w:val="center"/>
          </w:tcPr>
          <w:p w14:paraId="688FA81C">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jc w:val="center"/>
              <w:textAlignment w:val="auto"/>
              <w:rPr>
                <w:rFonts w:hint="eastAsia" w:ascii="仿宋" w:hAnsi="仿宋" w:eastAsia="仿宋" w:cs="仿宋"/>
                <w:b/>
                <w:sz w:val="24"/>
              </w:rPr>
            </w:pPr>
            <w:r>
              <w:rPr>
                <w:rFonts w:hint="eastAsia" w:ascii="仿宋" w:hAnsi="仿宋" w:eastAsia="仿宋" w:cs="仿宋"/>
                <w:b/>
                <w:sz w:val="24"/>
              </w:rPr>
              <w:t>评分要求</w:t>
            </w:r>
          </w:p>
        </w:tc>
      </w:tr>
      <w:tr w14:paraId="0B21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7253DCF">
            <w:pPr>
              <w:keepNext w:val="0"/>
              <w:keepLines w:val="0"/>
              <w:pageBreakBefore w:val="0"/>
              <w:widowControl/>
              <w:kinsoku/>
              <w:wordWrap/>
              <w:overflowPunct/>
              <w:topLinePunct w:val="0"/>
              <w:autoSpaceDE/>
              <w:autoSpaceDN/>
              <w:bidi w:val="0"/>
              <w:adjustRightInd/>
              <w:snapToGrid/>
              <w:spacing w:line="300" w:lineRule="auto"/>
              <w:ind w:firstLine="196" w:firstLineChars="82"/>
              <w:textAlignment w:val="auto"/>
              <w:rPr>
                <w:rFonts w:hint="eastAsia" w:ascii="仿宋" w:hAnsi="仿宋" w:eastAsia="仿宋" w:cs="仿宋"/>
                <w:sz w:val="24"/>
              </w:rPr>
            </w:pPr>
            <w:r>
              <w:rPr>
                <w:rFonts w:hint="eastAsia" w:ascii="仿宋" w:hAnsi="仿宋" w:eastAsia="仿宋" w:cs="仿宋"/>
                <w:sz w:val="24"/>
              </w:rPr>
              <w:t>1</w:t>
            </w:r>
          </w:p>
        </w:tc>
        <w:tc>
          <w:tcPr>
            <w:tcW w:w="1453" w:type="dxa"/>
            <w:tcBorders>
              <w:top w:val="single" w:color="auto" w:sz="4" w:space="0"/>
              <w:left w:val="single" w:color="auto" w:sz="4" w:space="0"/>
              <w:bottom w:val="single" w:color="auto" w:sz="4" w:space="0"/>
              <w:right w:val="single" w:color="auto" w:sz="4" w:space="0"/>
            </w:tcBorders>
            <w:vAlign w:val="center"/>
          </w:tcPr>
          <w:p w14:paraId="5CF9D8B1">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sz w:val="24"/>
              </w:rPr>
            </w:pPr>
            <w:r>
              <w:rPr>
                <w:rFonts w:hint="eastAsia" w:ascii="仿宋" w:hAnsi="仿宋" w:eastAsia="仿宋" w:cs="仿宋"/>
                <w:sz w:val="24"/>
              </w:rPr>
              <w:t>公司实力</w:t>
            </w:r>
          </w:p>
        </w:tc>
        <w:tc>
          <w:tcPr>
            <w:tcW w:w="945" w:type="dxa"/>
            <w:tcBorders>
              <w:top w:val="single" w:color="auto" w:sz="4" w:space="0"/>
              <w:left w:val="single" w:color="auto" w:sz="4" w:space="0"/>
              <w:bottom w:val="single" w:color="auto" w:sz="4" w:space="0"/>
              <w:right w:val="single" w:color="auto" w:sz="4" w:space="0"/>
            </w:tcBorders>
            <w:vAlign w:val="center"/>
          </w:tcPr>
          <w:p w14:paraId="3739B2A8">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sz w:val="24"/>
              </w:rPr>
            </w:pPr>
            <w:r>
              <w:rPr>
                <w:rFonts w:hint="eastAsia" w:ascii="仿宋" w:hAnsi="仿宋" w:eastAsia="仿宋" w:cs="仿宋"/>
                <w:sz w:val="24"/>
              </w:rPr>
              <w:t>20分</w:t>
            </w:r>
          </w:p>
        </w:tc>
        <w:tc>
          <w:tcPr>
            <w:tcW w:w="6527" w:type="dxa"/>
            <w:tcBorders>
              <w:top w:val="single" w:color="auto" w:sz="4" w:space="0"/>
              <w:left w:val="single" w:color="auto" w:sz="4" w:space="0"/>
              <w:bottom w:val="single" w:color="auto" w:sz="4" w:space="0"/>
              <w:right w:val="single" w:color="auto" w:sz="4" w:space="0"/>
            </w:tcBorders>
            <w:vAlign w:val="center"/>
          </w:tcPr>
          <w:p w14:paraId="11F2C9A6">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sz w:val="24"/>
                <w:lang w:eastAsia="zh-CN"/>
              </w:rPr>
            </w:pPr>
            <w:r>
              <w:rPr>
                <w:rFonts w:hint="eastAsia" w:ascii="仿宋" w:hAnsi="仿宋" w:eastAsia="仿宋" w:cs="仿宋"/>
                <w:sz w:val="24"/>
              </w:rPr>
              <w:t>公司整体运营情况良好，有固定办公场所，必要的生产设备和专业技术人员。评审小组对各投标供应商办公场所、设备及人员技术力量等公司运行实力横向比较</w:t>
            </w:r>
            <w:r>
              <w:rPr>
                <w:rFonts w:hint="eastAsia" w:ascii="仿宋" w:hAnsi="仿宋" w:eastAsia="仿宋" w:cs="仿宋"/>
                <w:sz w:val="24"/>
                <w:lang w:eastAsia="zh-CN"/>
              </w:rPr>
              <w:t>。</w:t>
            </w:r>
          </w:p>
          <w:p w14:paraId="1CD0673D">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sz w:val="24"/>
              </w:rPr>
            </w:pPr>
            <w:r>
              <w:rPr>
                <w:rFonts w:hint="eastAsia" w:ascii="仿宋" w:hAnsi="仿宋" w:eastAsia="仿宋" w:cs="仿宋"/>
                <w:sz w:val="24"/>
              </w:rPr>
              <w:t>优20分；良14分；中9分；差4分。</w:t>
            </w:r>
          </w:p>
        </w:tc>
      </w:tr>
      <w:tr w14:paraId="3C41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6A25B04">
            <w:pPr>
              <w:keepNext w:val="0"/>
              <w:keepLines w:val="0"/>
              <w:pageBreakBefore w:val="0"/>
              <w:widowControl/>
              <w:kinsoku/>
              <w:wordWrap/>
              <w:overflowPunct/>
              <w:topLinePunct w:val="0"/>
              <w:autoSpaceDE/>
              <w:autoSpaceDN/>
              <w:bidi w:val="0"/>
              <w:adjustRightInd/>
              <w:snapToGrid/>
              <w:spacing w:line="300" w:lineRule="auto"/>
              <w:ind w:firstLine="196" w:firstLineChars="82"/>
              <w:textAlignment w:val="auto"/>
              <w:rPr>
                <w:rFonts w:hint="eastAsia" w:ascii="仿宋" w:hAnsi="仿宋" w:eastAsia="仿宋" w:cs="仿宋"/>
                <w:sz w:val="24"/>
              </w:rPr>
            </w:pPr>
            <w:r>
              <w:rPr>
                <w:rFonts w:hint="eastAsia" w:ascii="仿宋" w:hAnsi="仿宋" w:eastAsia="仿宋" w:cs="仿宋"/>
                <w:sz w:val="24"/>
              </w:rPr>
              <w:t>2</w:t>
            </w:r>
          </w:p>
        </w:tc>
        <w:tc>
          <w:tcPr>
            <w:tcW w:w="1453" w:type="dxa"/>
            <w:tcBorders>
              <w:top w:val="single" w:color="auto" w:sz="4" w:space="0"/>
              <w:left w:val="single" w:color="auto" w:sz="4" w:space="0"/>
              <w:bottom w:val="single" w:color="auto" w:sz="4" w:space="0"/>
              <w:right w:val="single" w:color="auto" w:sz="4" w:space="0"/>
            </w:tcBorders>
            <w:vAlign w:val="center"/>
          </w:tcPr>
          <w:p w14:paraId="03803CB7">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sz w:val="24"/>
              </w:rPr>
            </w:pPr>
            <w:r>
              <w:rPr>
                <w:rFonts w:hint="eastAsia" w:ascii="仿宋" w:hAnsi="仿宋" w:eastAsia="仿宋" w:cs="仿宋"/>
                <w:sz w:val="24"/>
              </w:rPr>
              <w:t>类似业绩</w:t>
            </w:r>
          </w:p>
        </w:tc>
        <w:tc>
          <w:tcPr>
            <w:tcW w:w="945" w:type="dxa"/>
            <w:tcBorders>
              <w:top w:val="single" w:color="auto" w:sz="4" w:space="0"/>
              <w:left w:val="single" w:color="auto" w:sz="4" w:space="0"/>
              <w:bottom w:val="single" w:color="auto" w:sz="4" w:space="0"/>
              <w:right w:val="single" w:color="auto" w:sz="4" w:space="0"/>
            </w:tcBorders>
            <w:vAlign w:val="center"/>
          </w:tcPr>
          <w:p w14:paraId="653A7102">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sz w:val="24"/>
              </w:rPr>
            </w:pPr>
            <w:r>
              <w:rPr>
                <w:rFonts w:hint="eastAsia" w:ascii="仿宋" w:hAnsi="仿宋" w:eastAsia="仿宋" w:cs="仿宋"/>
                <w:sz w:val="24"/>
              </w:rPr>
              <w:t>20分</w:t>
            </w:r>
          </w:p>
        </w:tc>
        <w:tc>
          <w:tcPr>
            <w:tcW w:w="6527" w:type="dxa"/>
            <w:tcBorders>
              <w:top w:val="single" w:color="auto" w:sz="4" w:space="0"/>
              <w:left w:val="single" w:color="auto" w:sz="4" w:space="0"/>
              <w:bottom w:val="single" w:color="auto" w:sz="4" w:space="0"/>
              <w:right w:val="single" w:color="auto" w:sz="4" w:space="0"/>
            </w:tcBorders>
            <w:vAlign w:val="center"/>
          </w:tcPr>
          <w:p w14:paraId="1E99280C">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sz w:val="24"/>
              </w:rPr>
            </w:pPr>
            <w:r>
              <w:rPr>
                <w:rFonts w:hint="eastAsia" w:ascii="仿宋" w:hAnsi="仿宋" w:eastAsia="仿宋" w:cs="仿宋"/>
                <w:sz w:val="24"/>
              </w:rPr>
              <w:t>投标供应商自20</w:t>
            </w:r>
            <w:r>
              <w:rPr>
                <w:rFonts w:hint="eastAsia" w:ascii="仿宋" w:hAnsi="仿宋" w:eastAsia="仿宋" w:cs="仿宋"/>
                <w:sz w:val="24"/>
                <w:lang w:val="en-US" w:eastAsia="zh-CN"/>
              </w:rPr>
              <w:t>21</w:t>
            </w:r>
            <w:r>
              <w:rPr>
                <w:rFonts w:hint="eastAsia" w:ascii="仿宋" w:hAnsi="仿宋" w:eastAsia="仿宋" w:cs="仿宋"/>
                <w:sz w:val="24"/>
              </w:rPr>
              <w:t>年以来（以合同签订时间为准）承担过类似广告制作项目，有一个得2分，最高得20分（提供合同及中标通知书复印件并加盖公章）。</w:t>
            </w:r>
          </w:p>
        </w:tc>
      </w:tr>
      <w:tr w14:paraId="6763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73" w:type="dxa"/>
            <w:tcBorders>
              <w:left w:val="single" w:color="auto" w:sz="4" w:space="0"/>
              <w:right w:val="single" w:color="auto" w:sz="4" w:space="0"/>
            </w:tcBorders>
            <w:vAlign w:val="center"/>
          </w:tcPr>
          <w:p w14:paraId="63FFA17F">
            <w:pPr>
              <w:keepNext w:val="0"/>
              <w:keepLines w:val="0"/>
              <w:pageBreakBefore w:val="0"/>
              <w:widowControl/>
              <w:kinsoku/>
              <w:wordWrap/>
              <w:overflowPunct/>
              <w:topLinePunct w:val="0"/>
              <w:autoSpaceDE/>
              <w:autoSpaceDN/>
              <w:bidi w:val="0"/>
              <w:adjustRightInd/>
              <w:snapToGrid/>
              <w:spacing w:line="300" w:lineRule="auto"/>
              <w:ind w:firstLine="196" w:firstLineChars="82"/>
              <w:textAlignment w:val="auto"/>
              <w:rPr>
                <w:rFonts w:hint="eastAsia" w:ascii="仿宋" w:hAnsi="仿宋" w:eastAsia="仿宋" w:cs="仿宋"/>
                <w:sz w:val="24"/>
              </w:rPr>
            </w:pPr>
            <w:r>
              <w:rPr>
                <w:rFonts w:hint="eastAsia" w:ascii="仿宋" w:hAnsi="仿宋" w:eastAsia="仿宋" w:cs="仿宋"/>
                <w:sz w:val="24"/>
              </w:rPr>
              <w:t>3</w:t>
            </w:r>
          </w:p>
        </w:tc>
        <w:tc>
          <w:tcPr>
            <w:tcW w:w="1453" w:type="dxa"/>
            <w:tcBorders>
              <w:left w:val="single" w:color="auto" w:sz="4" w:space="0"/>
              <w:right w:val="single" w:color="auto" w:sz="4" w:space="0"/>
            </w:tcBorders>
            <w:vAlign w:val="center"/>
          </w:tcPr>
          <w:p w14:paraId="719D3932">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sz w:val="24"/>
              </w:rPr>
            </w:pPr>
            <w:r>
              <w:rPr>
                <w:rFonts w:hint="eastAsia" w:ascii="仿宋" w:hAnsi="仿宋" w:eastAsia="仿宋" w:cs="仿宋"/>
                <w:sz w:val="24"/>
              </w:rPr>
              <w:t>服务方案</w:t>
            </w:r>
          </w:p>
        </w:tc>
        <w:tc>
          <w:tcPr>
            <w:tcW w:w="945" w:type="dxa"/>
            <w:tcBorders>
              <w:top w:val="single" w:color="auto" w:sz="4" w:space="0"/>
              <w:left w:val="single" w:color="auto" w:sz="4" w:space="0"/>
              <w:bottom w:val="single" w:color="auto" w:sz="4" w:space="0"/>
              <w:right w:val="single" w:color="auto" w:sz="4" w:space="0"/>
            </w:tcBorders>
            <w:vAlign w:val="center"/>
          </w:tcPr>
          <w:p w14:paraId="3FA38530">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sz w:val="24"/>
              </w:rPr>
            </w:pPr>
            <w:r>
              <w:rPr>
                <w:rFonts w:hint="eastAsia" w:ascii="仿宋" w:hAnsi="仿宋" w:eastAsia="仿宋" w:cs="仿宋"/>
                <w:sz w:val="24"/>
              </w:rPr>
              <w:t>20分</w:t>
            </w:r>
          </w:p>
        </w:tc>
        <w:tc>
          <w:tcPr>
            <w:tcW w:w="6527" w:type="dxa"/>
            <w:tcBorders>
              <w:top w:val="single" w:color="auto" w:sz="4" w:space="0"/>
              <w:left w:val="single" w:color="auto" w:sz="4" w:space="0"/>
              <w:bottom w:val="single" w:color="auto" w:sz="4" w:space="0"/>
              <w:right w:val="single" w:color="auto" w:sz="4" w:space="0"/>
            </w:tcBorders>
            <w:vAlign w:val="center"/>
          </w:tcPr>
          <w:p w14:paraId="4EB9EC74">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sz w:val="24"/>
              </w:rPr>
            </w:pPr>
            <w:r>
              <w:rPr>
                <w:rFonts w:hint="eastAsia" w:ascii="仿宋" w:hAnsi="仿宋" w:eastAsia="仿宋" w:cs="仿宋"/>
                <w:sz w:val="24"/>
              </w:rPr>
              <w:t>提供服务方案，评审小组对投标供应商服务方案的服务响应、质量控制、优惠协助措施等横向比较。</w:t>
            </w:r>
          </w:p>
          <w:p w14:paraId="00FF5F39">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sz w:val="24"/>
              </w:rPr>
            </w:pPr>
            <w:r>
              <w:rPr>
                <w:rFonts w:hint="eastAsia" w:ascii="仿宋" w:hAnsi="仿宋" w:eastAsia="仿宋" w:cs="仿宋"/>
                <w:sz w:val="24"/>
              </w:rPr>
              <w:t>优20分；良14分；中9分；差4分。</w:t>
            </w:r>
          </w:p>
        </w:tc>
      </w:tr>
      <w:tr w14:paraId="1B20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73" w:type="dxa"/>
            <w:tcBorders>
              <w:left w:val="single" w:color="auto" w:sz="4" w:space="0"/>
              <w:right w:val="single" w:color="auto" w:sz="4" w:space="0"/>
            </w:tcBorders>
            <w:vAlign w:val="center"/>
          </w:tcPr>
          <w:p w14:paraId="09B24E1A">
            <w:pPr>
              <w:keepNext w:val="0"/>
              <w:keepLines w:val="0"/>
              <w:pageBreakBefore w:val="0"/>
              <w:widowControl/>
              <w:kinsoku/>
              <w:wordWrap/>
              <w:overflowPunct/>
              <w:topLinePunct w:val="0"/>
              <w:autoSpaceDE/>
              <w:autoSpaceDN/>
              <w:bidi w:val="0"/>
              <w:adjustRightInd/>
              <w:snapToGrid/>
              <w:spacing w:line="300" w:lineRule="auto"/>
              <w:ind w:firstLine="196" w:firstLineChars="82"/>
              <w:textAlignment w:val="auto"/>
              <w:rPr>
                <w:rFonts w:hint="eastAsia" w:ascii="仿宋" w:hAnsi="仿宋" w:eastAsia="仿宋" w:cs="仿宋"/>
                <w:sz w:val="24"/>
              </w:rPr>
            </w:pPr>
            <w:r>
              <w:rPr>
                <w:rFonts w:hint="eastAsia" w:ascii="仿宋" w:hAnsi="仿宋" w:eastAsia="仿宋" w:cs="仿宋"/>
                <w:sz w:val="24"/>
              </w:rPr>
              <w:t>4</w:t>
            </w:r>
          </w:p>
        </w:tc>
        <w:tc>
          <w:tcPr>
            <w:tcW w:w="1453" w:type="dxa"/>
            <w:tcBorders>
              <w:left w:val="single" w:color="auto" w:sz="4" w:space="0"/>
              <w:right w:val="single" w:color="auto" w:sz="4" w:space="0"/>
            </w:tcBorders>
            <w:vAlign w:val="center"/>
          </w:tcPr>
          <w:p w14:paraId="268B8179">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sz w:val="24"/>
              </w:rPr>
            </w:pPr>
            <w:r>
              <w:rPr>
                <w:rFonts w:hint="eastAsia" w:ascii="仿宋" w:hAnsi="仿宋" w:eastAsia="仿宋" w:cs="仿宋"/>
                <w:sz w:val="24"/>
              </w:rPr>
              <w:t>售后服务</w:t>
            </w:r>
          </w:p>
        </w:tc>
        <w:tc>
          <w:tcPr>
            <w:tcW w:w="945" w:type="dxa"/>
            <w:tcBorders>
              <w:top w:val="single" w:color="auto" w:sz="4" w:space="0"/>
              <w:left w:val="single" w:color="auto" w:sz="4" w:space="0"/>
              <w:bottom w:val="single" w:color="auto" w:sz="4" w:space="0"/>
              <w:right w:val="single" w:color="auto" w:sz="4" w:space="0"/>
            </w:tcBorders>
            <w:vAlign w:val="center"/>
          </w:tcPr>
          <w:p w14:paraId="6145EF39">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仿宋" w:hAnsi="仿宋" w:eastAsia="仿宋" w:cs="仿宋"/>
                <w:sz w:val="24"/>
              </w:rPr>
            </w:pPr>
            <w:r>
              <w:rPr>
                <w:rFonts w:hint="eastAsia" w:ascii="仿宋" w:hAnsi="仿宋" w:eastAsia="仿宋" w:cs="仿宋"/>
                <w:sz w:val="24"/>
              </w:rPr>
              <w:t>10分</w:t>
            </w:r>
          </w:p>
        </w:tc>
        <w:tc>
          <w:tcPr>
            <w:tcW w:w="6527" w:type="dxa"/>
            <w:tcBorders>
              <w:top w:val="single" w:color="auto" w:sz="4" w:space="0"/>
              <w:left w:val="single" w:color="auto" w:sz="4" w:space="0"/>
              <w:bottom w:val="single" w:color="auto" w:sz="4" w:space="0"/>
              <w:right w:val="single" w:color="auto" w:sz="4" w:space="0"/>
            </w:tcBorders>
            <w:vAlign w:val="center"/>
          </w:tcPr>
          <w:p w14:paraId="22DE7E4E">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仿宋" w:hAnsi="仿宋" w:eastAsia="仿宋" w:cs="仿宋"/>
                <w:sz w:val="24"/>
              </w:rPr>
            </w:pPr>
            <w:r>
              <w:rPr>
                <w:rFonts w:hint="eastAsia" w:ascii="仿宋" w:hAnsi="仿宋" w:eastAsia="仿宋" w:cs="仿宋"/>
                <w:sz w:val="24"/>
              </w:rPr>
              <w:t>投标供应商提供售后服务响应能够提供7*24小时服务、30分钟内响应、1小时以内到达现场抢修的、提供备件等内容的方案，评审小组横向对比打分。</w:t>
            </w:r>
          </w:p>
          <w:p w14:paraId="4B2CA2CC">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仿宋" w:hAnsi="仿宋" w:eastAsia="仿宋" w:cs="仿宋"/>
                <w:sz w:val="24"/>
              </w:rPr>
            </w:pPr>
            <w:r>
              <w:rPr>
                <w:rFonts w:hint="eastAsia" w:ascii="仿宋" w:hAnsi="仿宋" w:eastAsia="仿宋" w:cs="仿宋"/>
                <w:sz w:val="24"/>
              </w:rPr>
              <w:t>优10分；良</w:t>
            </w:r>
            <w:r>
              <w:rPr>
                <w:rFonts w:hint="eastAsia" w:ascii="仿宋" w:hAnsi="仿宋" w:eastAsia="仿宋" w:cs="仿宋"/>
                <w:sz w:val="24"/>
                <w:lang w:val="en-US" w:eastAsia="zh-CN"/>
              </w:rPr>
              <w:t>7</w:t>
            </w:r>
            <w:r>
              <w:rPr>
                <w:rFonts w:hint="eastAsia" w:ascii="仿宋" w:hAnsi="仿宋" w:eastAsia="仿宋" w:cs="仿宋"/>
                <w:sz w:val="24"/>
              </w:rPr>
              <w:t>分；中</w:t>
            </w:r>
            <w:r>
              <w:rPr>
                <w:rFonts w:hint="eastAsia" w:ascii="仿宋" w:hAnsi="仿宋" w:eastAsia="仿宋" w:cs="仿宋"/>
                <w:sz w:val="24"/>
                <w:lang w:val="en-US" w:eastAsia="zh-CN"/>
              </w:rPr>
              <w:t>4</w:t>
            </w:r>
            <w:r>
              <w:rPr>
                <w:rFonts w:hint="eastAsia" w:ascii="仿宋" w:hAnsi="仿宋" w:eastAsia="仿宋" w:cs="仿宋"/>
                <w:sz w:val="24"/>
              </w:rPr>
              <w:t>分；差</w:t>
            </w:r>
            <w:r>
              <w:rPr>
                <w:rFonts w:hint="eastAsia" w:ascii="仿宋" w:hAnsi="仿宋" w:eastAsia="仿宋" w:cs="仿宋"/>
                <w:sz w:val="24"/>
                <w:lang w:val="en-US" w:eastAsia="zh-CN"/>
              </w:rPr>
              <w:t>1</w:t>
            </w:r>
            <w:r>
              <w:rPr>
                <w:rFonts w:hint="eastAsia" w:ascii="仿宋" w:hAnsi="仿宋" w:eastAsia="仿宋" w:cs="仿宋"/>
                <w:sz w:val="24"/>
              </w:rPr>
              <w:t>分。</w:t>
            </w:r>
          </w:p>
        </w:tc>
      </w:tr>
    </w:tbl>
    <w:p w14:paraId="0B01BC20">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hint="eastAsia" w:ascii="仿宋" w:hAnsi="仿宋" w:eastAsia="仿宋" w:cs="仿宋"/>
          <w:b/>
          <w:sz w:val="28"/>
          <w:szCs w:val="28"/>
        </w:rPr>
      </w:pPr>
      <w:r>
        <w:rPr>
          <w:rFonts w:hint="eastAsia" w:ascii="仿宋" w:hAnsi="仿宋" w:eastAsia="仿宋" w:cs="仿宋"/>
          <w:b/>
          <w:sz w:val="28"/>
          <w:szCs w:val="28"/>
        </w:rPr>
        <w:t xml:space="preserve"> (二）价格分：30分</w:t>
      </w:r>
    </w:p>
    <w:p w14:paraId="3E288B69">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ascii="仿宋" w:hAnsi="仿宋" w:eastAsia="仿宋" w:cs="仿宋"/>
          <w:sz w:val="28"/>
          <w:szCs w:val="28"/>
        </w:rPr>
      </w:pPr>
      <w:r>
        <w:rPr>
          <w:rFonts w:hint="eastAsia" w:ascii="仿宋" w:hAnsi="仿宋" w:eastAsia="仿宋" w:cs="仿宋"/>
          <w:sz w:val="28"/>
          <w:szCs w:val="28"/>
        </w:rPr>
        <w:t>综合评分法中的价格分统一采用低价优先法计算，即满足磋商文件要求且最后报价最低的供应商的</w:t>
      </w:r>
      <w:r>
        <w:rPr>
          <w:rFonts w:hint="eastAsia" w:ascii="仿宋" w:hAnsi="仿宋" w:eastAsia="仿宋" w:cs="仿宋"/>
          <w:b/>
          <w:bCs/>
          <w:sz w:val="28"/>
          <w:szCs w:val="28"/>
          <w:lang w:val="en-US" w:eastAsia="zh-CN"/>
        </w:rPr>
        <w:t>折扣率</w:t>
      </w:r>
      <w:r>
        <w:rPr>
          <w:rFonts w:hint="eastAsia" w:ascii="仿宋" w:hAnsi="仿宋" w:eastAsia="仿宋" w:cs="仿宋"/>
          <w:sz w:val="28"/>
          <w:szCs w:val="28"/>
        </w:rPr>
        <w:t>为磋商基准价，其价格分为满分。其他供应商的价格分统一按照下列公式计算：</w:t>
      </w:r>
    </w:p>
    <w:p w14:paraId="56A6DA89">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ascii="仿宋" w:hAnsi="仿宋" w:eastAsia="仿宋" w:cs="仿宋"/>
          <w:sz w:val="28"/>
          <w:szCs w:val="28"/>
        </w:rPr>
      </w:pPr>
      <w:r>
        <w:rPr>
          <w:rFonts w:hint="eastAsia" w:ascii="仿宋" w:hAnsi="仿宋" w:eastAsia="仿宋" w:cs="仿宋"/>
          <w:sz w:val="28"/>
          <w:szCs w:val="28"/>
        </w:rPr>
        <w:t>磋商报价得分</w:t>
      </w:r>
      <w:r>
        <w:rPr>
          <w:rFonts w:ascii="仿宋" w:hAnsi="仿宋" w:eastAsia="仿宋" w:cs="仿宋"/>
          <w:sz w:val="28"/>
          <w:szCs w:val="28"/>
        </w:rPr>
        <w:t>=</w:t>
      </w:r>
      <w:r>
        <w:rPr>
          <w:rFonts w:hint="eastAsia" w:ascii="仿宋" w:hAnsi="仿宋" w:eastAsia="仿宋" w:cs="仿宋"/>
          <w:sz w:val="28"/>
          <w:szCs w:val="28"/>
        </w:rPr>
        <w:t>（磋商基准</w:t>
      </w:r>
      <w:r>
        <w:rPr>
          <w:rFonts w:hint="eastAsia" w:ascii="仿宋" w:hAnsi="仿宋" w:eastAsia="仿宋" w:cs="仿宋"/>
          <w:sz w:val="28"/>
          <w:szCs w:val="28"/>
          <w:lang w:val="en-US" w:eastAsia="zh-CN"/>
        </w:rPr>
        <w:t>折扣率</w:t>
      </w:r>
      <w:r>
        <w:rPr>
          <w:rFonts w:ascii="仿宋" w:hAnsi="仿宋" w:eastAsia="仿宋" w:cs="仿宋"/>
          <w:sz w:val="28"/>
          <w:szCs w:val="28"/>
        </w:rPr>
        <w:t>/</w:t>
      </w:r>
      <w:r>
        <w:rPr>
          <w:rFonts w:hint="eastAsia" w:ascii="仿宋" w:hAnsi="仿宋" w:eastAsia="仿宋" w:cs="仿宋"/>
          <w:sz w:val="28"/>
          <w:szCs w:val="28"/>
        </w:rPr>
        <w:t>最后磋商</w:t>
      </w:r>
      <w:r>
        <w:rPr>
          <w:rFonts w:hint="eastAsia" w:ascii="仿宋" w:hAnsi="仿宋" w:eastAsia="仿宋" w:cs="仿宋"/>
          <w:sz w:val="28"/>
          <w:szCs w:val="28"/>
          <w:lang w:val="en-US" w:eastAsia="zh-CN"/>
        </w:rPr>
        <w:t>折扣率</w:t>
      </w:r>
      <w:r>
        <w:rPr>
          <w:rFonts w:hint="eastAsia" w:ascii="仿宋" w:hAnsi="仿宋" w:eastAsia="仿宋" w:cs="仿宋"/>
          <w:sz w:val="28"/>
          <w:szCs w:val="28"/>
        </w:rPr>
        <w:t>）×价格权值×</w:t>
      </w:r>
      <w:r>
        <w:rPr>
          <w:rFonts w:ascii="仿宋" w:hAnsi="仿宋" w:eastAsia="仿宋" w:cs="仿宋"/>
          <w:sz w:val="28"/>
          <w:szCs w:val="28"/>
        </w:rPr>
        <w:t xml:space="preserve">100 </w:t>
      </w:r>
      <w:r>
        <w:rPr>
          <w:rFonts w:hint="eastAsia" w:ascii="仿宋" w:hAnsi="仿宋" w:eastAsia="仿宋" w:cs="仿宋"/>
          <w:sz w:val="28"/>
          <w:szCs w:val="28"/>
        </w:rPr>
        <w:t>项目评审过程中，不得去掉最后报价中的最高报价和最低报价。</w:t>
      </w:r>
    </w:p>
    <w:p w14:paraId="67BDA5C0">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十、政府采购政策功能落实</w:t>
      </w:r>
    </w:p>
    <w:p w14:paraId="0D84F85B">
      <w:pPr>
        <w:pageBreakBefore w:val="0"/>
        <w:widowControl w:val="0"/>
        <w:kinsoku/>
        <w:wordWrap/>
        <w:overflowPunct/>
        <w:topLinePunct w:val="0"/>
        <w:bidi w:val="0"/>
        <w:snapToGrid w:val="0"/>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1.小微型企业价格扣除</w:t>
      </w:r>
    </w:p>
    <w:p w14:paraId="4C142B2F">
      <w:pPr>
        <w:pageBreakBefore w:val="0"/>
        <w:widowControl w:val="0"/>
        <w:kinsoku/>
        <w:wordWrap/>
        <w:overflowPunct/>
        <w:topLinePunct w:val="0"/>
        <w:bidi w:val="0"/>
        <w:spacing w:line="300" w:lineRule="auto"/>
        <w:ind w:firstLine="565" w:firstLineChars="202"/>
        <w:textAlignment w:val="auto"/>
        <w:rPr>
          <w:rFonts w:hint="eastAsia" w:ascii="仿宋" w:hAnsi="仿宋" w:eastAsia="仿宋" w:cs="仿宋"/>
          <w:b/>
          <w:bCs/>
          <w:sz w:val="28"/>
          <w:szCs w:val="28"/>
        </w:rPr>
      </w:pPr>
      <w:bookmarkStart w:id="40" w:name="_Hlk67609383"/>
      <w:r>
        <w:rPr>
          <w:rFonts w:hint="eastAsia" w:ascii="仿宋" w:hAnsi="仿宋" w:eastAsia="仿宋" w:cs="仿宋"/>
          <w:sz w:val="28"/>
          <w:szCs w:val="28"/>
        </w:rPr>
        <w:t>（1）根据《政府采购促进中小企业发展管理办法》（财库﹝2020﹞46 号）的第四条，</w:t>
      </w:r>
      <w:r>
        <w:rPr>
          <w:rFonts w:hint="eastAsia" w:ascii="仿宋" w:hAnsi="仿宋" w:eastAsia="仿宋" w:cs="仿宋"/>
          <w:b/>
          <w:bCs/>
          <w:sz w:val="28"/>
          <w:szCs w:val="28"/>
        </w:rPr>
        <w:t>本次采购的</w:t>
      </w:r>
      <w:r>
        <w:rPr>
          <w:rFonts w:hint="eastAsia" w:ascii="仿宋" w:hAnsi="仿宋" w:eastAsia="仿宋" w:cs="仿宋"/>
          <w:b/>
          <w:bCs/>
          <w:sz w:val="28"/>
          <w:szCs w:val="28"/>
          <w:u w:val="single"/>
        </w:rPr>
        <w:t xml:space="preserve"> 货物 </w:t>
      </w:r>
      <w:r>
        <w:rPr>
          <w:rFonts w:hint="eastAsia" w:ascii="仿宋" w:hAnsi="仿宋" w:eastAsia="仿宋" w:cs="仿宋"/>
          <w:b/>
          <w:bCs/>
          <w:sz w:val="28"/>
          <w:szCs w:val="28"/>
        </w:rPr>
        <w:t>项目，其响应供应商符合：工信部联企业〔2011〕300号《关于印发中小企业划型标准规定的通知》中的</w:t>
      </w:r>
      <w:bookmarkStart w:id="41" w:name="_Hlk62787617"/>
      <w:r>
        <w:rPr>
          <w:rFonts w:hint="eastAsia" w:ascii="仿宋" w:hAnsi="仿宋" w:eastAsia="仿宋" w:cs="仿宋"/>
          <w:b/>
          <w:bCs/>
          <w:sz w:val="28"/>
          <w:szCs w:val="28"/>
        </w:rPr>
        <w:t>划型标准规定</w:t>
      </w:r>
      <w:bookmarkEnd w:id="41"/>
      <w:r>
        <w:rPr>
          <w:rFonts w:hint="eastAsia" w:ascii="仿宋" w:hAnsi="仿宋" w:eastAsia="仿宋" w:cs="仿宋"/>
          <w:b/>
          <w:bCs/>
          <w:sz w:val="28"/>
          <w:szCs w:val="28"/>
        </w:rPr>
        <w:t>的，将享受中小企业扶持政策。</w:t>
      </w:r>
    </w:p>
    <w:p w14:paraId="275C22CD">
      <w:pPr>
        <w:pageBreakBefore w:val="0"/>
        <w:widowControl w:val="0"/>
        <w:kinsoku/>
        <w:wordWrap/>
        <w:overflowPunct/>
        <w:topLinePunct w:val="0"/>
        <w:bidi w:val="0"/>
        <w:spacing w:line="300" w:lineRule="auto"/>
        <w:ind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（2）</w:t>
      </w:r>
      <w:bookmarkStart w:id="42" w:name="_Hlk67155978"/>
      <w:r>
        <w:rPr>
          <w:rFonts w:hint="eastAsia" w:ascii="仿宋" w:hAnsi="仿宋" w:eastAsia="仿宋" w:cs="仿宋"/>
          <w:sz w:val="28"/>
          <w:szCs w:val="28"/>
        </w:rPr>
        <w:t>根据</w:t>
      </w:r>
      <w:bookmarkStart w:id="43" w:name="_Hlk67155505"/>
      <w:r>
        <w:rPr>
          <w:rFonts w:hint="eastAsia" w:ascii="仿宋" w:hAnsi="仿宋" w:eastAsia="仿宋" w:cs="仿宋"/>
          <w:sz w:val="28"/>
          <w:szCs w:val="28"/>
        </w:rPr>
        <w:t>《政府采购促进中小企业发展管理办法》（财库﹝2020﹞46 号）</w:t>
      </w:r>
      <w:bookmarkEnd w:id="43"/>
      <w:r>
        <w:rPr>
          <w:rFonts w:hint="eastAsia" w:ascii="仿宋" w:hAnsi="仿宋" w:eastAsia="仿宋" w:cs="仿宋"/>
          <w:sz w:val="28"/>
          <w:szCs w:val="28"/>
        </w:rPr>
        <w:t>的第九条规定</w:t>
      </w:r>
      <w:bookmarkEnd w:id="42"/>
      <w:r>
        <w:rPr>
          <w:rFonts w:hint="eastAsia" w:ascii="仿宋" w:hAnsi="仿宋" w:eastAsia="仿宋" w:cs="仿宋"/>
          <w:sz w:val="28"/>
          <w:szCs w:val="28"/>
        </w:rPr>
        <w:t>，</w:t>
      </w:r>
      <w:bookmarkStart w:id="44" w:name="_Hlk67154819"/>
      <w:r>
        <w:rPr>
          <w:rFonts w:hint="eastAsia" w:ascii="仿宋" w:hAnsi="仿宋" w:eastAsia="仿宋" w:cs="仿宋"/>
          <w:b/>
          <w:bCs/>
          <w:sz w:val="28"/>
          <w:szCs w:val="28"/>
          <w:u w:val="single"/>
        </w:rPr>
        <w:t>响应供应商提供竞标的货物是由</w:t>
      </w:r>
      <w:bookmarkStart w:id="45" w:name="_Hlk62900373"/>
      <w:r>
        <w:rPr>
          <w:rFonts w:hint="eastAsia" w:ascii="仿宋" w:hAnsi="仿宋" w:eastAsia="仿宋" w:cs="仿宋"/>
          <w:b/>
          <w:bCs/>
          <w:sz w:val="28"/>
          <w:szCs w:val="28"/>
          <w:u w:val="single"/>
        </w:rPr>
        <w:t>小型、微型企业</w:t>
      </w:r>
      <w:bookmarkEnd w:id="45"/>
      <w:r>
        <w:rPr>
          <w:rFonts w:hint="eastAsia" w:ascii="仿宋" w:hAnsi="仿宋" w:eastAsia="仿宋" w:cs="仿宋"/>
          <w:b/>
          <w:bCs/>
          <w:sz w:val="28"/>
          <w:szCs w:val="28"/>
          <w:u w:val="single"/>
        </w:rPr>
        <w:t>提供的</w:t>
      </w:r>
      <w:bookmarkEnd w:id="44"/>
      <w:r>
        <w:rPr>
          <w:rFonts w:hint="eastAsia" w:ascii="仿宋" w:hAnsi="仿宋" w:eastAsia="仿宋" w:cs="仿宋"/>
          <w:sz w:val="28"/>
          <w:szCs w:val="28"/>
          <w:u w:val="single"/>
        </w:rPr>
        <w:t>，</w:t>
      </w:r>
      <w:r>
        <w:rPr>
          <w:rFonts w:hint="eastAsia" w:ascii="仿宋" w:hAnsi="仿宋" w:eastAsia="仿宋" w:cs="仿宋"/>
          <w:sz w:val="28"/>
          <w:szCs w:val="28"/>
        </w:rPr>
        <w:t>该响应供应商的报价将给予评审价格调整，具体方法如下：</w:t>
      </w:r>
    </w:p>
    <w:p w14:paraId="25DFE4EA">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①对符合要求的响应供应商的报价给予10%（财库[2020] 46号）的扣除价格，用扣除后的价格参与竞争性磋商响应最后报价的排名，如果成交，则以其竞争性磋商响应报价作为成交价。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例：</w:t>
      </w:r>
      <w:r>
        <w:rPr>
          <w:rFonts w:hint="eastAsia" w:ascii="仿宋" w:hAnsi="仿宋" w:eastAsia="仿宋" w:cs="仿宋"/>
          <w:sz w:val="28"/>
          <w:szCs w:val="28"/>
        </w:rPr>
        <w:t>供应商</w:t>
      </w:r>
      <w:r>
        <w:rPr>
          <w:rFonts w:hint="eastAsia" w:ascii="仿宋" w:hAnsi="仿宋" w:eastAsia="仿宋" w:cs="仿宋"/>
          <w:sz w:val="28"/>
          <w:szCs w:val="28"/>
          <w:lang w:val="en-US" w:eastAsia="zh-CN"/>
        </w:rPr>
        <w:t>折扣率为</w:t>
      </w:r>
      <w:r>
        <w:rPr>
          <w:rFonts w:hint="eastAsia" w:ascii="仿宋" w:hAnsi="仿宋" w:eastAsia="仿宋" w:cs="仿宋"/>
          <w:sz w:val="28"/>
          <w:szCs w:val="28"/>
          <w:lang w:eastAsia="zh-CN"/>
        </w:rPr>
        <w:t>50%，</w:t>
      </w:r>
      <w:r>
        <w:rPr>
          <w:rFonts w:hint="eastAsia" w:ascii="仿宋" w:hAnsi="仿宋" w:eastAsia="仿宋" w:cs="仿宋"/>
          <w:sz w:val="28"/>
          <w:szCs w:val="28"/>
          <w:lang w:val="en-US" w:eastAsia="zh-CN"/>
        </w:rPr>
        <w:t>则</w:t>
      </w:r>
      <w:r>
        <w:rPr>
          <w:rFonts w:hint="eastAsia" w:ascii="仿宋" w:hAnsi="仿宋" w:eastAsia="仿宋" w:cs="仿宋"/>
          <w:sz w:val="28"/>
          <w:szCs w:val="28"/>
          <w:lang w:eastAsia="zh-CN"/>
        </w:rPr>
        <w:t>优惠后</w:t>
      </w:r>
      <w:r>
        <w:rPr>
          <w:rFonts w:hint="eastAsia" w:ascii="仿宋" w:hAnsi="仿宋" w:eastAsia="仿宋" w:cs="仿宋"/>
          <w:sz w:val="28"/>
          <w:szCs w:val="28"/>
          <w:lang w:val="en-US" w:eastAsia="zh-CN"/>
        </w:rPr>
        <w:t>折扣率</w:t>
      </w:r>
      <w:r>
        <w:rPr>
          <w:rFonts w:hint="eastAsia" w:ascii="仿宋" w:hAnsi="仿宋" w:eastAsia="仿宋" w:cs="仿宋"/>
          <w:sz w:val="28"/>
          <w:szCs w:val="28"/>
          <w:lang w:eastAsia="zh-CN"/>
        </w:rPr>
        <w:t>为50%*（1-10%）=45%）</w:t>
      </w:r>
    </w:p>
    <w:p w14:paraId="21DD1118">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rPr>
      </w:pPr>
      <w:bookmarkStart w:id="46" w:name="_Hlk67486828"/>
      <w:r>
        <w:rPr>
          <w:rFonts w:hint="eastAsia" w:ascii="仿宋" w:hAnsi="仿宋" w:eastAsia="仿宋" w:cs="仿宋"/>
          <w:sz w:val="28"/>
          <w:szCs w:val="28"/>
        </w:rPr>
        <w:t>②</w:t>
      </w:r>
      <w:bookmarkStart w:id="47" w:name="_Hlk62901453"/>
      <w:bookmarkStart w:id="48" w:name="_Hlk62788551"/>
      <w:r>
        <w:rPr>
          <w:rFonts w:hint="eastAsia" w:ascii="仿宋" w:hAnsi="仿宋" w:eastAsia="仿宋" w:cs="仿宋"/>
          <w:sz w:val="28"/>
          <w:szCs w:val="28"/>
        </w:rPr>
        <w:t>参加本次政府采购活动，符合要求的响应供应商须严格按《政府采购促进中小企业发展管理办法》（财库﹝2020﹞46 号）的文件要求，出具填报“</w:t>
      </w:r>
      <w:bookmarkStart w:id="49" w:name="_Hlk67171734"/>
      <w:r>
        <w:rPr>
          <w:rFonts w:hint="eastAsia" w:ascii="仿宋" w:hAnsi="仿宋" w:eastAsia="仿宋" w:cs="仿宋"/>
          <w:sz w:val="28"/>
          <w:szCs w:val="28"/>
        </w:rPr>
        <w:t>中小企业声明函</w:t>
      </w:r>
      <w:bookmarkEnd w:id="49"/>
      <w:r>
        <w:rPr>
          <w:rFonts w:hint="eastAsia" w:ascii="仿宋" w:hAnsi="仿宋" w:eastAsia="仿宋" w:cs="仿宋"/>
          <w:sz w:val="28"/>
          <w:szCs w:val="28"/>
        </w:rPr>
        <w:t>”；</w:t>
      </w:r>
      <w:bookmarkEnd w:id="47"/>
    </w:p>
    <w:bookmarkEnd w:id="48"/>
    <w:p w14:paraId="76E91C12">
      <w:pPr>
        <w:pageBreakBefore w:val="0"/>
        <w:widowControl w:val="0"/>
        <w:kinsoku/>
        <w:wordWrap/>
        <w:overflowPunct/>
        <w:topLinePunct w:val="0"/>
        <w:bidi w:val="0"/>
        <w:spacing w:line="30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③本项目享受中小企业扶持政策的响应供应商一旦成交，因提供“中小企业声明函”的行为引发争议和影响本项目采购执行效率，应当按本项目采购人或采购代理机构的通知，在2个工作日内提供供应商注册登记所在地的县级以上人民政府中小企业主管部门认定是小型、微型企业的证明原件，用以核对，逾期未提供的则视作提供的“中小企业声明函”内容不实。</w:t>
      </w:r>
    </w:p>
    <w:p w14:paraId="47757C5A">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④若响应供应商</w:t>
      </w:r>
      <w:bookmarkStart w:id="50" w:name="_Hlk67172184"/>
      <w:r>
        <w:rPr>
          <w:rFonts w:hint="eastAsia" w:ascii="仿宋" w:hAnsi="仿宋" w:eastAsia="仿宋" w:cs="仿宋"/>
          <w:sz w:val="28"/>
          <w:szCs w:val="28"/>
        </w:rPr>
        <w:t>提供的“中小企业声明函”内容不实</w:t>
      </w:r>
      <w:bookmarkEnd w:id="50"/>
      <w:r>
        <w:rPr>
          <w:rFonts w:hint="eastAsia" w:ascii="仿宋" w:hAnsi="仿宋" w:eastAsia="仿宋" w:cs="仿宋"/>
          <w:sz w:val="28"/>
          <w:szCs w:val="28"/>
        </w:rPr>
        <w:t>的，属于提供虚假材料谋取成交；响应供应商的该行为将报请政府采购监管的财政部门按《中华人民共和国政府采购法》第七十七条的规定处理并给予行政处罚。</w:t>
      </w:r>
    </w:p>
    <w:bookmarkEnd w:id="46"/>
    <w:p w14:paraId="10E3F783">
      <w:pPr>
        <w:pageBreakBefore w:val="0"/>
        <w:widowControl w:val="0"/>
        <w:kinsoku/>
        <w:wordWrap/>
        <w:overflowPunct/>
        <w:topLinePunct w:val="0"/>
        <w:bidi w:val="0"/>
        <w:spacing w:line="300" w:lineRule="auto"/>
        <w:ind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（3）</w:t>
      </w:r>
      <w:bookmarkStart w:id="51" w:name="_Hlk67486961"/>
      <w:r>
        <w:rPr>
          <w:rFonts w:hint="eastAsia" w:ascii="仿宋" w:hAnsi="仿宋" w:eastAsia="仿宋" w:cs="仿宋"/>
          <w:b/>
          <w:bCs/>
          <w:sz w:val="28"/>
          <w:szCs w:val="28"/>
          <w:u w:val="single"/>
        </w:rPr>
        <w:t>不符合上述要求的响应供应商，无须提供“中小企业声明函”</w:t>
      </w:r>
      <w:r>
        <w:rPr>
          <w:rFonts w:hint="eastAsia" w:ascii="仿宋" w:hAnsi="仿宋" w:eastAsia="仿宋" w:cs="仿宋"/>
          <w:sz w:val="28"/>
          <w:szCs w:val="28"/>
          <w:u w:val="single"/>
        </w:rPr>
        <w:t>。</w:t>
      </w:r>
      <w:bookmarkEnd w:id="40"/>
      <w:bookmarkEnd w:id="51"/>
    </w:p>
    <w:p w14:paraId="4365E5D0">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2.残疾人福利单位价格扣除</w:t>
      </w:r>
    </w:p>
    <w:p w14:paraId="06853E2D">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根据本项目采购需求，本项目的供应商不涉及残疾人福利单位，因此本项目无针对残疾人福利单位企业的采购政策。</w:t>
      </w:r>
    </w:p>
    <w:p w14:paraId="03922D0D">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3.监狱和戒毒企业价格扣除</w:t>
      </w:r>
    </w:p>
    <w:p w14:paraId="50C9C01A">
      <w:pPr>
        <w:pageBreakBefore w:val="0"/>
        <w:widowControl w:val="0"/>
        <w:kinsoku/>
        <w:wordWrap/>
        <w:overflowPunct/>
        <w:topLinePunct w:val="0"/>
        <w:bidi w:val="0"/>
        <w:spacing w:line="300" w:lineRule="auto"/>
        <w:ind w:firstLine="565" w:firstLineChars="202"/>
        <w:textAlignment w:val="auto"/>
        <w:rPr>
          <w:rFonts w:hint="eastAsia" w:ascii="仿宋" w:hAnsi="仿宋" w:eastAsia="仿宋" w:cs="仿宋"/>
          <w:sz w:val="28"/>
          <w:szCs w:val="28"/>
        </w:rPr>
      </w:pPr>
      <w:bookmarkStart w:id="52" w:name="_Hlk69249023"/>
      <w:r>
        <w:rPr>
          <w:rFonts w:hint="eastAsia" w:ascii="仿宋" w:hAnsi="仿宋" w:eastAsia="仿宋" w:cs="仿宋"/>
          <w:sz w:val="28"/>
          <w:szCs w:val="28"/>
        </w:rPr>
        <w:t>根据本项目采购需求，本项目的施工供应商不涉及监狱企业，因此本项目无针对监狱和戒毒企业的采购政策。</w:t>
      </w:r>
      <w:bookmarkEnd w:id="52"/>
    </w:p>
    <w:p w14:paraId="078659AD">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4.针对绿色采购的采购政策</w:t>
      </w:r>
    </w:p>
    <w:p w14:paraId="75C1CBBF">
      <w:pPr>
        <w:pageBreakBefore w:val="0"/>
        <w:widowControl w:val="0"/>
        <w:kinsoku/>
        <w:wordWrap/>
        <w:overflowPunct/>
        <w:topLinePunct w:val="0"/>
        <w:bidi w:val="0"/>
        <w:spacing w:line="300" w:lineRule="auto"/>
        <w:ind w:firstLine="560" w:firstLineChars="200"/>
        <w:textAlignment w:val="auto"/>
      </w:pPr>
      <w:r>
        <w:rPr>
          <w:rFonts w:hint="eastAsia" w:ascii="仿宋" w:hAnsi="仿宋" w:eastAsia="仿宋" w:cs="仿宋"/>
          <w:sz w:val="28"/>
          <w:szCs w:val="28"/>
        </w:rPr>
        <w:t>根据本项目采购需求，本次政府采购不涉及优先采购节能产品和环境标志产品，因此本项目无针对绿色采购的采购政策。</w:t>
      </w:r>
    </w:p>
    <w:p w14:paraId="679F3B6F">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十一、变更为其他方式采购的情形</w:t>
      </w:r>
    </w:p>
    <w:p w14:paraId="0F833EC1">
      <w:pPr>
        <w:pageBreakBefore w:val="0"/>
        <w:widowControl w:val="0"/>
        <w:kinsoku/>
        <w:wordWrap/>
        <w:overflowPunct/>
        <w:topLinePunct w:val="0"/>
        <w:autoSpaceDE w:val="0"/>
        <w:autoSpaceDN w:val="0"/>
        <w:bidi w:val="0"/>
        <w:adjustRightInd w:val="0"/>
        <w:snapToGrid w:val="0"/>
        <w:spacing w:line="30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rFonts w:hint="eastAsia" w:ascii="仿宋" w:hAnsi="仿宋" w:eastAsia="仿宋" w:cs="仿宋"/>
          <w:sz w:val="28"/>
          <w:szCs w:val="28"/>
          <w:lang w:val="zh-CN"/>
        </w:rPr>
        <w:t>磋商文件中对供应商资质、技术等要求，将作为</w:t>
      </w:r>
      <w:r>
        <w:rPr>
          <w:rFonts w:hint="eastAsia" w:ascii="仿宋" w:hAnsi="仿宋" w:eastAsia="仿宋" w:cs="仿宋"/>
          <w:sz w:val="28"/>
          <w:szCs w:val="28"/>
        </w:rPr>
        <w:t>其他</w:t>
      </w:r>
      <w:r>
        <w:rPr>
          <w:rFonts w:hint="eastAsia" w:ascii="仿宋" w:hAnsi="仿宋" w:eastAsia="仿宋" w:cs="仿宋"/>
          <w:sz w:val="28"/>
          <w:szCs w:val="28"/>
          <w:lang w:val="zh-CN"/>
        </w:rPr>
        <w:t>方式采购的基本要求和依据。原已经参加磋商并符合要求的供应商，根据自愿原则，参加</w:t>
      </w:r>
      <w:r>
        <w:rPr>
          <w:rFonts w:hint="eastAsia" w:ascii="仿宋" w:hAnsi="仿宋" w:eastAsia="仿宋" w:cs="仿宋"/>
          <w:sz w:val="28"/>
          <w:szCs w:val="28"/>
        </w:rPr>
        <w:t>其他</w:t>
      </w:r>
      <w:r>
        <w:rPr>
          <w:rFonts w:hint="eastAsia" w:ascii="仿宋" w:hAnsi="仿宋" w:eastAsia="仿宋" w:cs="仿宋"/>
          <w:sz w:val="28"/>
          <w:szCs w:val="28"/>
          <w:lang w:val="zh-CN"/>
        </w:rPr>
        <w:t>方式采购。</w:t>
      </w:r>
    </w:p>
    <w:p w14:paraId="2C0208F9">
      <w:pPr>
        <w:pStyle w:val="64"/>
        <w:pageBreakBefore w:val="0"/>
        <w:widowControl w:val="0"/>
        <w:kinsoku/>
        <w:wordWrap/>
        <w:overflowPunct/>
        <w:topLinePunct w:val="0"/>
        <w:bidi w:val="0"/>
        <w:snapToGrid w:val="0"/>
        <w:spacing w:line="300" w:lineRule="auto"/>
        <w:ind w:firstLine="579"/>
        <w:contextualSpacing/>
        <w:textAlignment w:val="auto"/>
        <w:rPr>
          <w:rFonts w:hint="eastAsia" w:ascii="仿宋" w:hAnsi="仿宋" w:eastAsia="仿宋" w:cs="仿宋"/>
          <w:sz w:val="28"/>
        </w:rPr>
      </w:pPr>
      <w:r>
        <w:rPr>
          <w:rFonts w:hint="eastAsia" w:ascii="仿宋" w:hAnsi="仿宋" w:eastAsia="仿宋" w:cs="仿宋"/>
          <w:b/>
          <w:sz w:val="28"/>
        </w:rPr>
        <w:t>十二、</w:t>
      </w:r>
      <w:r>
        <w:rPr>
          <w:rFonts w:hint="eastAsia" w:ascii="仿宋" w:hAnsi="仿宋" w:eastAsia="仿宋" w:cs="仿宋"/>
          <w:sz w:val="28"/>
        </w:rPr>
        <w:t>出现下列情形之一的，竞争性磋商采购活动终止，发布项目终止公告并说明原因，重新开展采购活动：</w:t>
      </w:r>
    </w:p>
    <w:p w14:paraId="3F0BB751">
      <w:pPr>
        <w:pStyle w:val="64"/>
        <w:pageBreakBefore w:val="0"/>
        <w:widowControl w:val="0"/>
        <w:kinsoku/>
        <w:wordWrap/>
        <w:overflowPunct/>
        <w:topLinePunct w:val="0"/>
        <w:bidi w:val="0"/>
        <w:snapToGrid w:val="0"/>
        <w:spacing w:line="300" w:lineRule="auto"/>
        <w:ind w:firstLine="577"/>
        <w:contextualSpacing/>
        <w:textAlignment w:val="auto"/>
        <w:rPr>
          <w:rFonts w:hint="eastAsia" w:ascii="仿宋" w:hAnsi="仿宋" w:eastAsia="仿宋" w:cs="仿宋"/>
          <w:sz w:val="28"/>
        </w:rPr>
      </w:pPr>
      <w:r>
        <w:rPr>
          <w:rFonts w:hint="eastAsia" w:ascii="仿宋" w:hAnsi="仿宋" w:eastAsia="仿宋" w:cs="仿宋"/>
          <w:sz w:val="28"/>
        </w:rPr>
        <w:t>（一）因情况变化，不再符合规定的竞争性磋商采购方式适用情形的；</w:t>
      </w:r>
    </w:p>
    <w:p w14:paraId="77676AE8">
      <w:pPr>
        <w:pStyle w:val="64"/>
        <w:pageBreakBefore w:val="0"/>
        <w:widowControl w:val="0"/>
        <w:kinsoku/>
        <w:wordWrap/>
        <w:overflowPunct/>
        <w:topLinePunct w:val="0"/>
        <w:bidi w:val="0"/>
        <w:snapToGrid w:val="0"/>
        <w:spacing w:line="300" w:lineRule="auto"/>
        <w:ind w:firstLine="577"/>
        <w:contextualSpacing/>
        <w:textAlignment w:val="auto"/>
        <w:rPr>
          <w:rFonts w:hint="eastAsia" w:ascii="仿宋" w:hAnsi="仿宋" w:eastAsia="仿宋" w:cs="仿宋"/>
          <w:sz w:val="28"/>
        </w:rPr>
      </w:pPr>
      <w:r>
        <w:rPr>
          <w:rFonts w:hint="eastAsia" w:ascii="仿宋" w:hAnsi="仿宋" w:eastAsia="仿宋" w:cs="仿宋"/>
          <w:sz w:val="28"/>
        </w:rPr>
        <w:t>（二）出现影响采购公正的违法、违规行为的；</w:t>
      </w:r>
    </w:p>
    <w:p w14:paraId="27154FEA">
      <w:pPr>
        <w:pStyle w:val="64"/>
        <w:pageBreakBefore w:val="0"/>
        <w:widowControl w:val="0"/>
        <w:kinsoku/>
        <w:wordWrap/>
        <w:overflowPunct/>
        <w:topLinePunct w:val="0"/>
        <w:bidi w:val="0"/>
        <w:snapToGrid w:val="0"/>
        <w:spacing w:line="300" w:lineRule="auto"/>
        <w:ind w:firstLine="560" w:firstLineChars="200"/>
        <w:contextualSpacing/>
        <w:textAlignment w:val="auto"/>
        <w:rPr>
          <w:rFonts w:hint="eastAsia" w:ascii="仿宋" w:hAnsi="仿宋" w:eastAsia="仿宋" w:cs="仿宋"/>
          <w:sz w:val="28"/>
        </w:rPr>
      </w:pPr>
      <w:r>
        <w:rPr>
          <w:rFonts w:hint="eastAsia" w:ascii="仿宋" w:hAnsi="仿宋" w:eastAsia="仿宋" w:cs="仿宋"/>
          <w:sz w:val="28"/>
        </w:rPr>
        <w:t>（三）在采购过程中符合要求的供应商或者报价未超过采购预算的供应商不足3家的（市场竞争不充分的科研项目，以及需要扶持的科技成果转化项目除外）。</w:t>
      </w:r>
    </w:p>
    <w:p w14:paraId="36DB3194">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十三</w:t>
      </w:r>
      <w:r>
        <w:rPr>
          <w:rFonts w:hint="eastAsia" w:ascii="仿宋" w:hAnsi="仿宋" w:eastAsia="仿宋" w:cs="仿宋"/>
          <w:sz w:val="28"/>
          <w:szCs w:val="28"/>
          <w:lang w:val="zh-CN"/>
        </w:rPr>
        <w:t>、成交通知</w:t>
      </w:r>
    </w:p>
    <w:p w14:paraId="07E65B2D">
      <w:pPr>
        <w:pageBreakBefore w:val="0"/>
        <w:widowControl w:val="0"/>
        <w:kinsoku/>
        <w:wordWrap/>
        <w:overflowPunct/>
        <w:topLinePunct w:val="0"/>
        <w:bidi w:val="0"/>
        <w:snapToGrid w:val="0"/>
        <w:spacing w:line="300" w:lineRule="auto"/>
        <w:ind w:firstLine="570"/>
        <w:textAlignment w:val="auto"/>
        <w:rPr>
          <w:rFonts w:hint="eastAsia" w:ascii="仿宋" w:hAnsi="仿宋" w:eastAsia="仿宋" w:cs="仿宋"/>
          <w:sz w:val="28"/>
          <w:szCs w:val="28"/>
        </w:rPr>
      </w:pPr>
      <w:r>
        <w:rPr>
          <w:rFonts w:hint="eastAsia" w:ascii="仿宋" w:hAnsi="仿宋" w:eastAsia="仿宋" w:cs="仿宋"/>
          <w:sz w:val="28"/>
          <w:szCs w:val="28"/>
        </w:rPr>
        <w:t>成交结果在南通市卫生健康委员会网站或江苏省南通卫生高等职业技术学校网站公告，公告期限为1个工作日。《成交通知书》一经发出，采购人改变成交结果，或者成交供应商放弃成交的，各自承担相应的法律责任。《成交通知书》是采购合同的组成部分。</w:t>
      </w:r>
    </w:p>
    <w:p w14:paraId="516BED49">
      <w:pPr>
        <w:rPr>
          <w:rFonts w:hint="eastAsia" w:ascii="仿宋" w:hAnsi="仿宋" w:eastAsia="仿宋" w:cs="仿宋"/>
          <w:b/>
          <w:sz w:val="36"/>
          <w:szCs w:val="36"/>
        </w:rPr>
      </w:pPr>
      <w:r>
        <w:rPr>
          <w:rFonts w:hint="eastAsia" w:ascii="仿宋" w:hAnsi="仿宋" w:eastAsia="仿宋" w:cs="仿宋"/>
          <w:b/>
          <w:sz w:val="36"/>
          <w:szCs w:val="36"/>
        </w:rPr>
        <w:br w:type="page"/>
      </w:r>
    </w:p>
    <w:p w14:paraId="4D9B81AD">
      <w:pPr>
        <w:snapToGrid w:val="0"/>
        <w:spacing w:line="30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合同签订</w:t>
      </w:r>
    </w:p>
    <w:p w14:paraId="52A7C1AB">
      <w:pPr>
        <w:bidi w:val="0"/>
        <w:rPr>
          <w:rFonts w:hint="eastAsia"/>
          <w:lang w:val="zh-CN"/>
        </w:rPr>
      </w:pPr>
    </w:p>
    <w:p w14:paraId="20F18D26">
      <w:pPr>
        <w:keepNext w:val="0"/>
        <w:keepLines w:val="0"/>
        <w:pageBreakBefore w:val="0"/>
        <w:widowControl w:val="0"/>
        <w:wordWrap/>
        <w:overflowPunct/>
        <w:bidi w:val="0"/>
        <w:adjustRightInd/>
        <w:snapToGrid w:val="0"/>
        <w:spacing w:line="300" w:lineRule="auto"/>
        <w:jc w:val="left"/>
        <w:textAlignment w:val="auto"/>
        <w:rPr>
          <w:rFonts w:ascii="仿宋" w:hAnsi="仿宋" w:eastAsia="仿宋" w:cs="仿宋"/>
          <w:sz w:val="28"/>
          <w:szCs w:val="28"/>
        </w:rPr>
      </w:pPr>
      <w:r>
        <w:rPr>
          <w:rFonts w:hint="eastAsia" w:ascii="仿宋" w:hAnsi="仿宋" w:eastAsia="仿宋" w:cs="仿宋"/>
          <w:sz w:val="28"/>
          <w:szCs w:val="28"/>
        </w:rPr>
        <w:t>合同格式在南通公共资源交易平台“办事指南</w:t>
      </w:r>
      <w:r>
        <w:rPr>
          <w:rFonts w:ascii="仿宋" w:hAnsi="仿宋" w:eastAsia="仿宋" w:cs="仿宋"/>
          <w:sz w:val="28"/>
          <w:szCs w:val="28"/>
        </w:rPr>
        <w:t>-</w:t>
      </w:r>
      <w:r>
        <w:rPr>
          <w:rFonts w:hint="eastAsia" w:ascii="仿宋" w:hAnsi="仿宋" w:eastAsia="仿宋" w:cs="仿宋"/>
          <w:sz w:val="28"/>
          <w:szCs w:val="28"/>
        </w:rPr>
        <w:t>下载专区</w:t>
      </w:r>
      <w:r>
        <w:rPr>
          <w:rFonts w:ascii="仿宋" w:hAnsi="仿宋" w:eastAsia="仿宋" w:cs="仿宋"/>
          <w:sz w:val="28"/>
          <w:szCs w:val="28"/>
        </w:rPr>
        <w:t>-</w:t>
      </w:r>
      <w:r>
        <w:rPr>
          <w:rFonts w:hint="eastAsia" w:ascii="仿宋" w:hAnsi="仿宋" w:eastAsia="仿宋" w:cs="仿宋"/>
          <w:sz w:val="28"/>
          <w:szCs w:val="28"/>
        </w:rPr>
        <w:t>竞争性磋商资料”下载。</w:t>
      </w:r>
    </w:p>
    <w:p w14:paraId="168DC940">
      <w:pPr>
        <w:keepNext w:val="0"/>
        <w:keepLines w:val="0"/>
        <w:pageBreakBefore w:val="0"/>
        <w:widowControl w:val="0"/>
        <w:wordWrap/>
        <w:overflowPunct/>
        <w:bidi w:val="0"/>
        <w:adjustRightInd/>
        <w:snapToGrid w:val="0"/>
        <w:spacing w:line="300" w:lineRule="auto"/>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zh-CN"/>
        </w:rPr>
        <w:t>一、成交供应商和采购单位在接到《成交通知书》后十五日内签订合同。合同签订后成交供应商方可履约，否则引起的一切后果由成交人自行承担。纸质合同一式二份，采购人、供应商各一份；另外根据通财购【</w:t>
      </w:r>
      <w:r>
        <w:rPr>
          <w:rFonts w:ascii="仿宋" w:hAnsi="仿宋" w:eastAsia="仿宋" w:cs="仿宋"/>
          <w:sz w:val="28"/>
          <w:szCs w:val="28"/>
        </w:rPr>
        <w:t>2018</w:t>
      </w:r>
      <w:r>
        <w:rPr>
          <w:rFonts w:hint="eastAsia" w:ascii="仿宋" w:hAnsi="仿宋" w:eastAsia="仿宋" w:cs="仿宋"/>
          <w:sz w:val="28"/>
          <w:szCs w:val="28"/>
          <w:lang w:val="zh-CN"/>
        </w:rPr>
        <w:t>】</w:t>
      </w:r>
      <w:r>
        <w:rPr>
          <w:rFonts w:ascii="仿宋" w:hAnsi="仿宋" w:eastAsia="仿宋" w:cs="仿宋"/>
          <w:sz w:val="28"/>
          <w:szCs w:val="28"/>
        </w:rPr>
        <w:t>8</w:t>
      </w:r>
      <w:r>
        <w:rPr>
          <w:rFonts w:hint="eastAsia" w:ascii="仿宋" w:hAnsi="仿宋" w:eastAsia="仿宋" w:cs="仿宋"/>
          <w:sz w:val="28"/>
          <w:szCs w:val="28"/>
        </w:rPr>
        <w:t>号文要求</w:t>
      </w:r>
      <w:r>
        <w:rPr>
          <w:rFonts w:hint="eastAsia" w:ascii="仿宋" w:hAnsi="仿宋" w:eastAsia="仿宋" w:cs="仿宋"/>
          <w:sz w:val="28"/>
          <w:szCs w:val="28"/>
          <w:lang w:val="zh-CN"/>
        </w:rPr>
        <w:t>采购人须对政府采购合同进行网上备案。所签合同不得对采购文件作实质性修改。采购单位不得向成交供应商提出不合理的要求作为签订合同的条件，不得与成交供应商私下订立背离采购文件实质性内容的协议。</w:t>
      </w:r>
    </w:p>
    <w:p w14:paraId="04303884">
      <w:pPr>
        <w:keepNext w:val="0"/>
        <w:keepLines w:val="0"/>
        <w:pageBreakBefore w:val="0"/>
        <w:widowControl w:val="0"/>
        <w:wordWrap/>
        <w:overflowPunct/>
        <w:bidi w:val="0"/>
        <w:adjustRightInd/>
        <w:snapToGrid w:val="0"/>
        <w:spacing w:line="300" w:lineRule="auto"/>
        <w:ind w:firstLine="562" w:firstLineChars="200"/>
        <w:textAlignment w:val="auto"/>
        <w:rPr>
          <w:rFonts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sz w:val="28"/>
          <w:szCs w:val="28"/>
        </w:rPr>
        <w:t>、采购人按合同约定积极配合成交供应商履约，成交供应商履约到位后，请以书面形式向采购单位提出验收申请，采购人接到申请后原则上在</w:t>
      </w:r>
      <w:r>
        <w:rPr>
          <w:rFonts w:ascii="仿宋" w:hAnsi="仿宋" w:eastAsia="仿宋" w:cs="仿宋"/>
          <w:sz w:val="28"/>
          <w:szCs w:val="28"/>
        </w:rPr>
        <w:t>5</w:t>
      </w:r>
      <w:r>
        <w:rPr>
          <w:rFonts w:hint="eastAsia" w:ascii="仿宋" w:hAnsi="仿宋" w:eastAsia="仿宋" w:cs="仿宋"/>
          <w:sz w:val="28"/>
          <w:szCs w:val="28"/>
        </w:rPr>
        <w:t>个工作日内及时组织相关专业技术人员，必要时邀请采购中心、质检等部门共同参与验收，并出具验收报告，验收合格的原则上</w:t>
      </w:r>
      <w:r>
        <w:rPr>
          <w:rFonts w:ascii="仿宋" w:hAnsi="仿宋" w:eastAsia="仿宋" w:cs="仿宋"/>
          <w:sz w:val="28"/>
          <w:szCs w:val="28"/>
        </w:rPr>
        <w:t>5</w:t>
      </w:r>
      <w:r>
        <w:rPr>
          <w:rFonts w:hint="eastAsia" w:ascii="仿宋" w:hAnsi="仿宋" w:eastAsia="仿宋" w:cs="仿宋"/>
          <w:sz w:val="28"/>
          <w:szCs w:val="28"/>
        </w:rPr>
        <w:t>个工作日内支付相应款项。</w:t>
      </w:r>
    </w:p>
    <w:p w14:paraId="29707C9E">
      <w:pPr>
        <w:keepNext w:val="0"/>
        <w:keepLines w:val="0"/>
        <w:pageBreakBefore w:val="0"/>
        <w:widowControl w:val="0"/>
        <w:wordWrap/>
        <w:overflowPunct/>
        <w:bidi w:val="0"/>
        <w:adjustRightInd/>
        <w:snapToGrid w:val="0"/>
        <w:spacing w:line="300" w:lineRule="auto"/>
        <w:ind w:firstLine="660"/>
        <w:contextualSpacing/>
        <w:textAlignment w:val="auto"/>
        <w:rPr>
          <w:rFonts w:ascii="仿宋" w:hAnsi="仿宋" w:eastAsia="仿宋" w:cs="仿宋"/>
          <w:sz w:val="28"/>
          <w:szCs w:val="28"/>
        </w:rPr>
      </w:pPr>
      <w:r>
        <w:rPr>
          <w:rFonts w:hint="eastAsia" w:ascii="仿宋" w:hAnsi="仿宋" w:eastAsia="仿宋" w:cs="仿宋"/>
          <w:sz w:val="28"/>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2F039D9">
      <w:pPr>
        <w:keepNext w:val="0"/>
        <w:keepLines w:val="0"/>
        <w:pageBreakBefore w:val="0"/>
        <w:widowControl w:val="0"/>
        <w:wordWrap/>
        <w:overflowPunct/>
        <w:bidi w:val="0"/>
        <w:adjustRightInd/>
        <w:snapToGrid w:val="0"/>
        <w:spacing w:line="300" w:lineRule="auto"/>
        <w:ind w:firstLine="660"/>
        <w:contextualSpacing/>
        <w:textAlignment w:val="auto"/>
        <w:rPr>
          <w:rFonts w:ascii="仿宋" w:hAnsi="仿宋" w:eastAsia="仿宋" w:cs="仿宋"/>
          <w:sz w:val="28"/>
          <w:szCs w:val="28"/>
        </w:rPr>
      </w:pPr>
      <w:r>
        <w:rPr>
          <w:rFonts w:hint="eastAsia" w:ascii="仿宋" w:hAnsi="仿宋" w:eastAsia="仿宋" w:cs="仿宋"/>
          <w:sz w:val="28"/>
          <w:szCs w:val="28"/>
        </w:rPr>
        <w:t>四、成交供应商出现违约情形，应当及时纠正或补偿；造成损失的，按合同约定追究违约责任；发现有假冒、伪劣、走私产品、商业贿赂等违法情形的，应由采购人移交工商、质监、公安等行政执法部门依法查处。</w:t>
      </w:r>
    </w:p>
    <w:p w14:paraId="2E5D99A9">
      <w:pPr>
        <w:pStyle w:val="11"/>
        <w:keepNext w:val="0"/>
        <w:keepLines w:val="0"/>
        <w:pageBreakBefore w:val="0"/>
        <w:widowControl w:val="0"/>
        <w:kinsoku w:val="0"/>
        <w:wordWrap/>
        <w:overflowPunct/>
        <w:topLinePunct/>
        <w:autoSpaceDE w:val="0"/>
        <w:autoSpaceDN w:val="0"/>
        <w:bidi w:val="0"/>
        <w:adjustRightInd/>
        <w:snapToGrid w:val="0"/>
        <w:spacing w:line="300" w:lineRule="auto"/>
        <w:ind w:right="210" w:firstLine="602" w:firstLineChars="214"/>
        <w:contextualSpacing/>
        <w:textAlignment w:val="auto"/>
        <w:rPr>
          <w:rFonts w:ascii="仿宋" w:hAnsi="仿宋" w:eastAsia="仿宋" w:cs="仿宋"/>
          <w:b/>
          <w:bCs/>
          <w:sz w:val="28"/>
          <w:szCs w:val="28"/>
        </w:rPr>
      </w:pPr>
      <w:r>
        <w:rPr>
          <w:rFonts w:hint="eastAsia" w:ascii="仿宋" w:hAnsi="仿宋" w:eastAsia="仿宋" w:cs="仿宋"/>
          <w:b/>
          <w:bCs/>
          <w:sz w:val="28"/>
          <w:szCs w:val="28"/>
          <w:lang w:val="zh-CN"/>
        </w:rPr>
        <w:t>五、</w:t>
      </w:r>
      <w:r>
        <w:rPr>
          <w:rFonts w:hint="eastAsia" w:ascii="仿宋" w:hAnsi="仿宋" w:eastAsia="仿宋" w:cs="仿宋"/>
          <w:b/>
          <w:bCs/>
          <w:sz w:val="28"/>
          <w:szCs w:val="28"/>
        </w:rPr>
        <w:t>不响应付款方式的，视同响应文件无效处理。</w:t>
      </w:r>
    </w:p>
    <w:p w14:paraId="4D9A6F68">
      <w:pPr>
        <w:snapToGrid w:val="0"/>
        <w:spacing w:line="300" w:lineRule="auto"/>
        <w:rPr>
          <w:rFonts w:ascii="仿宋" w:hAnsi="仿宋" w:eastAsia="仿宋" w:cs="仿宋"/>
          <w:b/>
          <w:sz w:val="36"/>
          <w:szCs w:val="36"/>
        </w:rPr>
      </w:pPr>
    </w:p>
    <w:p w14:paraId="468254A4">
      <w:pPr>
        <w:pStyle w:val="2"/>
        <w:rPr>
          <w:rFonts w:ascii="仿宋" w:hAnsi="仿宋" w:eastAsia="仿宋" w:cs="仿宋"/>
          <w:b/>
          <w:sz w:val="36"/>
          <w:szCs w:val="36"/>
        </w:rPr>
      </w:pPr>
    </w:p>
    <w:p w14:paraId="40594C69">
      <w:pPr>
        <w:pStyle w:val="2"/>
        <w:rPr>
          <w:rFonts w:ascii="仿宋" w:hAnsi="仿宋" w:eastAsia="仿宋" w:cs="仿宋"/>
          <w:b/>
          <w:sz w:val="36"/>
          <w:szCs w:val="36"/>
        </w:rPr>
      </w:pPr>
    </w:p>
    <w:p w14:paraId="7D02B977">
      <w:pPr>
        <w:pStyle w:val="2"/>
        <w:rPr>
          <w:rFonts w:ascii="仿宋" w:hAnsi="仿宋" w:eastAsia="仿宋" w:cs="仿宋"/>
          <w:b/>
          <w:sz w:val="36"/>
          <w:szCs w:val="36"/>
        </w:rPr>
      </w:pPr>
    </w:p>
    <w:p w14:paraId="1828B952">
      <w:pPr>
        <w:pStyle w:val="11"/>
        <w:kinsoku w:val="0"/>
        <w:topLinePunct/>
        <w:autoSpaceDE w:val="0"/>
        <w:autoSpaceDN w:val="0"/>
        <w:snapToGrid w:val="0"/>
        <w:spacing w:line="300" w:lineRule="auto"/>
        <w:ind w:right="210" w:firstLine="0"/>
        <w:contextualSpacing/>
        <w:rPr>
          <w:rFonts w:hint="eastAsia" w:ascii="仿宋" w:hAnsi="仿宋" w:eastAsia="仿宋" w:cs="仿宋"/>
          <w:b/>
          <w:sz w:val="36"/>
          <w:szCs w:val="36"/>
        </w:rPr>
      </w:pPr>
    </w:p>
    <w:p w14:paraId="1A80E481">
      <w:pPr>
        <w:snapToGrid w:val="0"/>
        <w:spacing w:line="400" w:lineRule="atLeast"/>
        <w:ind w:firstLine="723" w:firstLineChars="200"/>
        <w:jc w:val="center"/>
        <w:outlineLvl w:val="0"/>
        <w:rPr>
          <w:rFonts w:hint="eastAsia" w:ascii="仿宋" w:hAnsi="仿宋" w:eastAsia="仿宋" w:cs="仿宋"/>
          <w:b/>
          <w:sz w:val="36"/>
          <w:szCs w:val="36"/>
        </w:rPr>
      </w:pPr>
      <w:r>
        <w:rPr>
          <w:rFonts w:hint="eastAsia" w:ascii="仿宋" w:hAnsi="仿宋" w:eastAsia="仿宋" w:cs="仿宋"/>
          <w:b/>
          <w:sz w:val="36"/>
          <w:szCs w:val="36"/>
        </w:rPr>
        <w:t>第六部分  质疑提出和处理</w:t>
      </w:r>
    </w:p>
    <w:p w14:paraId="414A6EFC">
      <w:pPr>
        <w:bidi w:val="0"/>
        <w:rPr>
          <w:rFonts w:hint="eastAsia"/>
          <w:lang w:val="zh-CN"/>
        </w:rPr>
      </w:pPr>
    </w:p>
    <w:p w14:paraId="77220E4B">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一、质疑的提出</w:t>
      </w:r>
    </w:p>
    <w:p w14:paraId="6630AF2F">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1.质疑必须是直接参加本次招投标活动的当事人。</w:t>
      </w:r>
    </w:p>
    <w:p w14:paraId="10A6E005">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2.取得磋商文件的供应商应根据磋商文件第二章 “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14:paraId="04984A2A">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提出质疑时，必须坚持“谁主张，谁举证”、“实事求是”的原则，不能臆测。属于须由法定部门调查、侦查或先行作出相关认定的事项，质疑人应当依法申请具有法定职权的部门查清、认定，并将相关结果提供给招标人、采购单位。招标人、采购单位不具有法定调查、认定的权限。</w:t>
      </w:r>
    </w:p>
    <w:p w14:paraId="08D66916">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4.对本次招投标有质疑的，须实名制以书面形式提出，不得进行匿名、虚假、恶意质疑。</w:t>
      </w:r>
    </w:p>
    <w:p w14:paraId="11511BFA">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质疑人应在质疑有效期内以书面形式提出《质疑函》（请在崇川区财政局网站下载中心自行下载），内容应包括质疑事项、主要内容、事实依据、适应法规条款、佐证材料等。同时，质疑人应保证其提出的质疑内容及相关佐证材料的真实性及来源的合法性，并承担相应的法律责任。</w:t>
      </w:r>
    </w:p>
    <w:p w14:paraId="55DA9406">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对不能提供相关佐证材料的、涉及商业秘密的、非书面形式的、非送达的、匿名的《质疑函》作无效质疑处理，将不予受理。</w:t>
      </w:r>
    </w:p>
    <w:p w14:paraId="18724477">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相关佐证材料要具备客观性、关联性、合法性，无法查实的（如宣传册、媒体报道、猜测、推理等）不能作为佐证材料。</w:t>
      </w:r>
    </w:p>
    <w:p w14:paraId="790275CB">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招标人、采购单位不负责搜集相关佐证材料等工作。</w:t>
      </w:r>
    </w:p>
    <w:p w14:paraId="27468E88">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二</w:t>
      </w:r>
      <w:r>
        <w:rPr>
          <w:rFonts w:hint="eastAsia" w:ascii="仿宋" w:hAnsi="仿宋" w:eastAsia="仿宋" w:cs="仿宋"/>
          <w:sz w:val="28"/>
          <w:szCs w:val="28"/>
          <w:lang w:val="zh-CN"/>
        </w:rPr>
        <w:t>、《质疑函》的受理和回复</w:t>
      </w:r>
    </w:p>
    <w:p w14:paraId="5A42746C">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1.《质疑函》须由质疑人的法定代表人或参加本次招标被委托授权人送达采购单位和招标人。</w:t>
      </w:r>
    </w:p>
    <w:p w14:paraId="4782C3F2">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对符合提出质疑要求的，招标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14:paraId="71E546BE">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3.对不符合提出质疑要求的《质疑函》，出具《质疑退回通知书》并提出相关补充材料要求，质疑人未在规定时间内提供补充佐证材料的，视同放弃质疑。</w:t>
      </w:r>
    </w:p>
    <w:p w14:paraId="24D6DFB4">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4.招标人负责将质疑人提交的质疑相关材料提供给相关专家或评标小组审核，并将审核意见回复质疑人。</w:t>
      </w:r>
    </w:p>
    <w:p w14:paraId="52ABA37E">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14:paraId="79D97B2A">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5.因质疑情况复杂，组织论证或审查时间较长的，招标人以书面形式通知质疑人，可适当延长质疑回复处理时间。</w:t>
      </w:r>
    </w:p>
    <w:p w14:paraId="1CDD8F4C">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三、质疑处理</w:t>
      </w:r>
    </w:p>
    <w:p w14:paraId="30A2468E">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1.质疑成立的处理。招标人终止采购，并建议有关部门给相关当事人予以处理。</w:t>
      </w:r>
    </w:p>
    <w:p w14:paraId="52A70770">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2.质疑不成立的处理：</w:t>
      </w:r>
    </w:p>
    <w:p w14:paraId="39D8A401">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（1）质疑人书面《申请撤回质疑函》。</w:t>
      </w:r>
    </w:p>
    <w:p w14:paraId="3116FA94">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（2）质疑人在规定的时间内不配合进行质疑调查处理的，按自动撤回《质疑函》处理。</w:t>
      </w:r>
    </w:p>
    <w:p w14:paraId="30F9C738">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（3）质疑人不按《质疑函》格式就提出质疑的，视情列入不良供应商名单。</w:t>
      </w:r>
    </w:p>
    <w:p w14:paraId="1DFDC202">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质疑人不能提供相关佐证材料的，招标人已指出，质疑人仍然坚持提出质疑的，质疑人虽提供了相关佐证材料，但不能证明其质疑成立的，招标人请质疑人补充相关佐证材料，仍不能证明其质疑成立的，列入不良供应商名单。</w:t>
      </w:r>
    </w:p>
    <w:p w14:paraId="6EA74EA2">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对明显有违背事实的、经相关专家或评委认定无依据的、经其他供应商举证无依据的质疑，列入不良供应商名单；同时，对其中每一项不成立的质疑给予质疑人1年内禁入南通市政府采购活动的处理，依次类推；视情在南通政府采购网、省、国家级相关媒体予以披露。</w:t>
      </w:r>
    </w:p>
    <w:p w14:paraId="7CEDBB86">
      <w:pPr>
        <w:pStyle w:val="16"/>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（6）质疑人承担使用虚假材料或恶意方式质疑的法律责任。</w:t>
      </w:r>
    </w:p>
    <w:p w14:paraId="28E7E880">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四、无佐证材料的举报作违约处理</w:t>
      </w:r>
    </w:p>
    <w:p w14:paraId="0E45E59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供应商不得进行不提供相关佐证材料（含无法查实的如宣传册、媒体报道、猜测、推理等）而向有关部门的举报，否则对其在1至3年内禁入南通市政府采购活动。</w:t>
      </w:r>
    </w:p>
    <w:p w14:paraId="074D05EC">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五、投诉的提出</w:t>
      </w:r>
    </w:p>
    <w:p w14:paraId="746C54DC">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质疑人对招标人的答复不满意或者招标人未在规定的时间内做出答复的，可以在答复期满后15个工作日内向采购人单位的上级主管部门投诉。</w:t>
      </w:r>
    </w:p>
    <w:p w14:paraId="49BF292F">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六、投诉不成立的作违约处理</w:t>
      </w:r>
    </w:p>
    <w:p w14:paraId="40DBA8B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供应商进行质疑后，招标人回复质疑不成立，质疑人仍进行投诉的，并最终投诉不成立的，对其在1至3年内禁入南通市政府采购活动。</w:t>
      </w:r>
    </w:p>
    <w:p w14:paraId="1474328F">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七、质疑、举报、投诉不成立的等相关情况</w:t>
      </w:r>
    </w:p>
    <w:p w14:paraId="35FE90F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《质疑函》、《质疑回复函》，质疑、举报、投诉不成立的等相关情况，视情在南通政府采购网、省、国家级等相关媒体予以披露。并建议相关政府采购机构对该供应商同步实施1至3年内禁入。</w:t>
      </w:r>
    </w:p>
    <w:p w14:paraId="1B8F477D">
      <w:pPr>
        <w:bidi w:val="0"/>
        <w:rPr>
          <w:rFonts w:hint="eastAsia"/>
          <w:lang w:val="zh-CN"/>
        </w:rPr>
      </w:pPr>
    </w:p>
    <w:p w14:paraId="297A19E6">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7B85BAA5">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3C0C5A8C">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40CEA6C1">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675EBF5D">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2661B3CE">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450BF7DA">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72B51B9C">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54120947">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1F2B1578">
      <w:pPr>
        <w:snapToGrid w:val="0"/>
        <w:spacing w:line="400" w:lineRule="atLeast"/>
        <w:ind w:firstLine="723" w:firstLineChars="200"/>
        <w:jc w:val="center"/>
        <w:outlineLvl w:val="0"/>
        <w:rPr>
          <w:rFonts w:hint="eastAsia"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bCs/>
          <w:sz w:val="36"/>
          <w:szCs w:val="36"/>
          <w:lang w:val="zh-CN"/>
        </w:rPr>
        <w:t>七部分  响应文件组成</w:t>
      </w:r>
    </w:p>
    <w:p w14:paraId="3988C467">
      <w:pPr>
        <w:bidi w:val="0"/>
        <w:rPr>
          <w:rFonts w:hint="eastAsia"/>
          <w:lang w:val="zh-CN"/>
        </w:rPr>
      </w:pPr>
    </w:p>
    <w:p w14:paraId="50D9AB3D">
      <w:pPr>
        <w:snapToGrid w:val="0"/>
        <w:spacing w:line="300" w:lineRule="auto"/>
        <w:ind w:firstLine="555"/>
        <w:jc w:val="left"/>
        <w:rPr>
          <w:rFonts w:hint="eastAsia" w:ascii="仿宋" w:hAnsi="仿宋" w:eastAsia="仿宋" w:cs="仿宋"/>
          <w:b/>
          <w:sz w:val="28"/>
          <w:szCs w:val="28"/>
        </w:rPr>
      </w:pPr>
      <w:r>
        <w:rPr>
          <w:rFonts w:hint="eastAsia" w:ascii="仿宋" w:hAnsi="仿宋" w:eastAsia="仿宋" w:cs="仿宋"/>
          <w:b/>
          <w:sz w:val="28"/>
          <w:szCs w:val="28"/>
        </w:rPr>
        <w:t>响应文件由资格审查证明材料、价格响应文件、商务技术响应文件三部分组成。</w:t>
      </w:r>
    </w:p>
    <w:p w14:paraId="1A3AECE3">
      <w:pPr>
        <w:snapToGrid w:val="0"/>
        <w:spacing w:line="300" w:lineRule="auto"/>
        <w:ind w:firstLine="555"/>
        <w:jc w:val="left"/>
        <w:rPr>
          <w:rFonts w:hint="eastAsia" w:ascii="仿宋" w:hAnsi="仿宋" w:eastAsia="仿宋" w:cs="仿宋"/>
          <w:b/>
          <w:sz w:val="28"/>
          <w:szCs w:val="28"/>
        </w:rPr>
      </w:pPr>
      <w:r>
        <w:rPr>
          <w:rFonts w:hint="eastAsia" w:ascii="仿宋" w:hAnsi="仿宋" w:eastAsia="仿宋" w:cs="仿宋"/>
          <w:b/>
          <w:sz w:val="28"/>
          <w:szCs w:val="28"/>
        </w:rPr>
        <w:t>一、磋商响应文件</w:t>
      </w:r>
    </w:p>
    <w:p w14:paraId="2500A556">
      <w:pPr>
        <w:pStyle w:val="64"/>
        <w:snapToGrid w:val="0"/>
        <w:spacing w:line="300" w:lineRule="auto"/>
        <w:ind w:firstLine="560" w:firstLineChars="200"/>
        <w:rPr>
          <w:rFonts w:hint="eastAsia" w:ascii="仿宋" w:hAnsi="仿宋" w:eastAsia="仿宋" w:cs="仿宋"/>
          <w:sz w:val="28"/>
          <w:u w:val="single"/>
        </w:rPr>
      </w:pPr>
      <w:r>
        <w:rPr>
          <w:rFonts w:hint="eastAsia" w:ascii="仿宋" w:hAnsi="仿宋" w:eastAsia="仿宋" w:cs="仿宋"/>
          <w:sz w:val="28"/>
        </w:rPr>
        <w:t>A.资格后审材料文件</w:t>
      </w:r>
      <w:r>
        <w:rPr>
          <w:rFonts w:hint="eastAsia" w:ascii="仿宋" w:hAnsi="仿宋" w:eastAsia="仿宋" w:cs="仿宋"/>
          <w:sz w:val="28"/>
          <w:u w:val="single"/>
        </w:rPr>
        <w:t>（一个密封包，内含：1份“正</w:t>
      </w:r>
      <w:bookmarkStart w:id="53" w:name="_Toc363573860"/>
      <w:r>
        <w:rPr>
          <w:rFonts w:hint="eastAsia" w:ascii="仿宋" w:hAnsi="仿宋" w:eastAsia="仿宋" w:cs="仿宋"/>
          <w:sz w:val="28"/>
          <w:u w:val="single"/>
        </w:rPr>
        <w:t>本”和2份</w:t>
      </w:r>
      <w:bookmarkEnd w:id="53"/>
      <w:r>
        <w:rPr>
          <w:rFonts w:hint="eastAsia" w:ascii="仿宋" w:hAnsi="仿宋" w:eastAsia="仿宋" w:cs="仿宋"/>
          <w:sz w:val="28"/>
          <w:u w:val="single"/>
        </w:rPr>
        <w:t>“副本”。）</w:t>
      </w:r>
    </w:p>
    <w:p w14:paraId="36FEFB37">
      <w:pPr>
        <w:pStyle w:val="64"/>
        <w:snapToGrid w:val="0"/>
        <w:spacing w:line="300" w:lineRule="auto"/>
        <w:ind w:firstLine="560" w:firstLineChars="200"/>
        <w:rPr>
          <w:rFonts w:hint="eastAsia" w:ascii="仿宋" w:hAnsi="仿宋" w:eastAsia="仿宋" w:cs="仿宋"/>
          <w:sz w:val="28"/>
          <w:u w:val="single"/>
        </w:rPr>
      </w:pPr>
      <w:r>
        <w:rPr>
          <w:rFonts w:hint="eastAsia" w:ascii="仿宋" w:hAnsi="仿宋" w:eastAsia="仿宋" w:cs="仿宋"/>
          <w:sz w:val="28"/>
        </w:rPr>
        <w:t>B.技术标文件</w:t>
      </w:r>
      <w:r>
        <w:rPr>
          <w:rFonts w:hint="eastAsia" w:ascii="仿宋" w:hAnsi="仿宋" w:eastAsia="仿宋" w:cs="仿宋"/>
          <w:sz w:val="28"/>
          <w:u w:val="single"/>
        </w:rPr>
        <w:t>（一个密封包，内</w:t>
      </w:r>
      <w:bookmarkStart w:id="54" w:name="_Hlk15939051"/>
      <w:r>
        <w:rPr>
          <w:rFonts w:hint="eastAsia" w:ascii="仿宋" w:hAnsi="仿宋" w:eastAsia="仿宋" w:cs="仿宋"/>
          <w:sz w:val="28"/>
          <w:u w:val="single"/>
        </w:rPr>
        <w:t>含：1份“正本”和2份“副本”。）</w:t>
      </w:r>
    </w:p>
    <w:p w14:paraId="06A8B1E8">
      <w:pPr>
        <w:pStyle w:val="64"/>
        <w:snapToGrid w:val="0"/>
        <w:spacing w:line="300" w:lineRule="auto"/>
        <w:ind w:firstLine="560" w:firstLineChars="200"/>
        <w:rPr>
          <w:rFonts w:hint="eastAsia" w:ascii="仿宋" w:hAnsi="仿宋" w:eastAsia="仿宋" w:cs="仿宋"/>
          <w:b/>
          <w:bCs/>
          <w:sz w:val="28"/>
        </w:rPr>
      </w:pPr>
      <w:r>
        <w:rPr>
          <w:rFonts w:hint="eastAsia" w:ascii="仿宋" w:hAnsi="仿宋" w:eastAsia="仿宋" w:cs="仿宋"/>
          <w:sz w:val="28"/>
        </w:rPr>
        <w:t>C.价格标文件</w:t>
      </w:r>
      <w:r>
        <w:rPr>
          <w:rFonts w:hint="eastAsia" w:ascii="仿宋" w:hAnsi="仿宋" w:eastAsia="仿宋" w:cs="仿宋"/>
          <w:b/>
          <w:bCs/>
          <w:sz w:val="28"/>
        </w:rPr>
        <w:t>（一个密封包，内含：1份“正本”和2份“副本”。）</w:t>
      </w:r>
    </w:p>
    <w:p w14:paraId="184307B5">
      <w:pPr>
        <w:snapToGrid w:val="0"/>
        <w:spacing w:line="300" w:lineRule="auto"/>
        <w:ind w:firstLine="555"/>
        <w:jc w:val="left"/>
        <w:rPr>
          <w:rFonts w:hint="eastAsia" w:ascii="仿宋" w:hAnsi="仿宋" w:eastAsia="仿宋" w:cs="仿宋"/>
          <w:b/>
          <w:sz w:val="28"/>
          <w:szCs w:val="28"/>
        </w:rPr>
      </w:pPr>
      <w:r>
        <w:rPr>
          <w:rFonts w:hint="eastAsia" w:ascii="仿宋" w:hAnsi="仿宋" w:eastAsia="仿宋" w:cs="仿宋"/>
          <w:b/>
          <w:sz w:val="28"/>
          <w:szCs w:val="28"/>
        </w:rPr>
        <w:t>二、投标响应文件封面范例</w:t>
      </w:r>
    </w:p>
    <w:p w14:paraId="79F699E8">
      <w:pPr>
        <w:snapToGrid w:val="0"/>
        <w:spacing w:line="300" w:lineRule="auto"/>
        <w:ind w:firstLine="555"/>
        <w:jc w:val="left"/>
        <w:rPr>
          <w:rFonts w:hint="eastAsia" w:ascii="仿宋" w:hAnsi="仿宋" w:eastAsia="仿宋" w:cs="仿宋"/>
          <w:w w:val="80"/>
          <w:kern w:val="44"/>
          <w:sz w:val="28"/>
          <w:szCs w:val="28"/>
        </w:rPr>
      </w:pPr>
    </w:p>
    <w:p w14:paraId="07229637">
      <w:pPr>
        <w:pStyle w:val="64"/>
        <w:snapToGrid w:val="0"/>
        <w:spacing w:line="300" w:lineRule="auto"/>
        <w:ind w:firstLine="2520" w:firstLineChars="900"/>
        <w:rPr>
          <w:rFonts w:hint="eastAsia" w:ascii="仿宋" w:hAnsi="仿宋" w:eastAsia="仿宋" w:cs="仿宋"/>
          <w:sz w:val="28"/>
        </w:rPr>
      </w:pPr>
      <w:r>
        <w:rPr>
          <w:rFonts w:hint="eastAsia" w:ascii="仿宋" w:hAnsi="仿宋" w:eastAsia="仿宋" w:cs="仿宋"/>
          <w:sz w:val="28"/>
          <w:u w:val="single"/>
        </w:rPr>
        <w:t xml:space="preserve">                        </w:t>
      </w:r>
      <w:r>
        <w:rPr>
          <w:rFonts w:hint="eastAsia" w:ascii="仿宋" w:hAnsi="仿宋" w:eastAsia="仿宋" w:cs="仿宋"/>
          <w:sz w:val="28"/>
        </w:rPr>
        <w:t>项目</w:t>
      </w:r>
    </w:p>
    <w:p w14:paraId="56BD62A4">
      <w:pPr>
        <w:pStyle w:val="64"/>
        <w:snapToGrid w:val="0"/>
        <w:spacing w:line="300" w:lineRule="auto"/>
        <w:ind w:firstLine="3080" w:firstLineChars="1100"/>
        <w:rPr>
          <w:rFonts w:hint="eastAsia" w:ascii="仿宋" w:hAnsi="仿宋" w:eastAsia="仿宋" w:cs="仿宋"/>
          <w:sz w:val="28"/>
        </w:rPr>
      </w:pPr>
      <w:r>
        <w:rPr>
          <w:rFonts w:hint="eastAsia" w:ascii="仿宋" w:hAnsi="仿宋" w:eastAsia="仿宋" w:cs="仿宋"/>
          <w:sz w:val="28"/>
        </w:rPr>
        <w:t>竞争性磋商响应文件</w:t>
      </w:r>
    </w:p>
    <w:p w14:paraId="4AC6A125">
      <w:pPr>
        <w:pStyle w:val="64"/>
        <w:snapToGrid w:val="0"/>
        <w:spacing w:line="300" w:lineRule="auto"/>
        <w:ind w:firstLine="560" w:firstLineChars="200"/>
        <w:rPr>
          <w:rFonts w:hint="eastAsia" w:ascii="仿宋" w:hAnsi="仿宋" w:eastAsia="仿宋" w:cs="仿宋"/>
          <w:sz w:val="28"/>
        </w:rPr>
      </w:pPr>
    </w:p>
    <w:p w14:paraId="754DBAAD">
      <w:pPr>
        <w:pStyle w:val="64"/>
        <w:snapToGrid w:val="0"/>
        <w:spacing w:line="300" w:lineRule="auto"/>
        <w:ind w:firstLine="577"/>
        <w:rPr>
          <w:rFonts w:hint="eastAsia" w:ascii="仿宋" w:hAnsi="仿宋" w:eastAsia="仿宋" w:cs="仿宋"/>
          <w:sz w:val="28"/>
        </w:rPr>
      </w:pPr>
      <w:r>
        <w:rPr>
          <w:rFonts w:hint="eastAsia" w:ascii="仿宋" w:hAnsi="仿宋" w:eastAsia="仿宋" w:cs="仿宋"/>
          <w:sz w:val="28"/>
        </w:rPr>
        <w:t>对</w:t>
      </w:r>
      <w:bookmarkEnd w:id="54"/>
      <w:r>
        <w:rPr>
          <w:rFonts w:hint="eastAsia" w:ascii="仿宋" w:hAnsi="仿宋" w:eastAsia="仿宋" w:cs="仿宋"/>
          <w:sz w:val="28"/>
        </w:rPr>
        <w:t>应磋商响应文件，相应填写：资格后审材料文件</w:t>
      </w:r>
    </w:p>
    <w:p w14:paraId="01CEFB39">
      <w:pPr>
        <w:pStyle w:val="64"/>
        <w:snapToGrid w:val="0"/>
        <w:spacing w:line="300" w:lineRule="auto"/>
        <w:ind w:firstLine="4491" w:firstLineChars="1604"/>
        <w:rPr>
          <w:rFonts w:hint="eastAsia" w:ascii="仿宋" w:hAnsi="仿宋" w:eastAsia="仿宋" w:cs="仿宋"/>
          <w:sz w:val="28"/>
        </w:rPr>
      </w:pPr>
      <w:r>
        <w:rPr>
          <w:rFonts w:hint="eastAsia" w:ascii="仿宋" w:hAnsi="仿宋" w:eastAsia="仿宋" w:cs="仿宋"/>
          <w:sz w:val="28"/>
        </w:rPr>
        <w:t>技术标文件</w:t>
      </w:r>
    </w:p>
    <w:p w14:paraId="34C4BCE7">
      <w:pPr>
        <w:pStyle w:val="64"/>
        <w:snapToGrid w:val="0"/>
        <w:spacing w:line="300" w:lineRule="auto"/>
        <w:ind w:firstLine="4480" w:firstLineChars="1600"/>
        <w:rPr>
          <w:rFonts w:hint="eastAsia" w:ascii="仿宋" w:hAnsi="仿宋" w:eastAsia="仿宋" w:cs="仿宋"/>
          <w:sz w:val="28"/>
        </w:rPr>
      </w:pPr>
      <w:r>
        <w:rPr>
          <w:rFonts w:hint="eastAsia" w:ascii="仿宋" w:hAnsi="仿宋" w:eastAsia="仿宋" w:cs="仿宋"/>
          <w:sz w:val="28"/>
        </w:rPr>
        <w:t>价格标文件</w:t>
      </w:r>
    </w:p>
    <w:p w14:paraId="50D2477E">
      <w:pPr>
        <w:pStyle w:val="64"/>
        <w:snapToGrid w:val="0"/>
        <w:spacing w:line="300" w:lineRule="auto"/>
        <w:ind w:firstLine="560" w:firstLineChars="200"/>
        <w:rPr>
          <w:rFonts w:hint="eastAsia" w:ascii="仿宋" w:hAnsi="仿宋" w:eastAsia="仿宋" w:cs="仿宋"/>
          <w:sz w:val="28"/>
        </w:rPr>
      </w:pPr>
    </w:p>
    <w:p w14:paraId="397EF9E2">
      <w:pPr>
        <w:pStyle w:val="64"/>
        <w:snapToGrid w:val="0"/>
        <w:spacing w:line="300" w:lineRule="auto"/>
        <w:ind w:firstLine="560" w:firstLineChars="200"/>
        <w:jc w:val="center"/>
        <w:rPr>
          <w:rFonts w:hint="eastAsia" w:ascii="仿宋" w:hAnsi="仿宋" w:eastAsia="仿宋" w:cs="仿宋"/>
          <w:sz w:val="28"/>
        </w:rPr>
      </w:pPr>
      <w:r>
        <w:rPr>
          <w:rFonts w:hint="eastAsia" w:ascii="仿宋" w:hAnsi="仿宋" w:eastAsia="仿宋" w:cs="仿宋"/>
          <w:sz w:val="28"/>
        </w:rPr>
        <w:t>（资格后审）</w:t>
      </w:r>
    </w:p>
    <w:p w14:paraId="5B2B4913">
      <w:pPr>
        <w:pStyle w:val="64"/>
        <w:snapToGrid w:val="0"/>
        <w:spacing w:line="300" w:lineRule="auto"/>
        <w:ind w:firstLine="560" w:firstLineChars="200"/>
        <w:rPr>
          <w:rFonts w:hint="eastAsia" w:ascii="仿宋" w:hAnsi="仿宋" w:eastAsia="仿宋" w:cs="仿宋"/>
          <w:sz w:val="28"/>
        </w:rPr>
      </w:pPr>
    </w:p>
    <w:p w14:paraId="27018F17">
      <w:pPr>
        <w:snapToGrid w:val="0"/>
        <w:spacing w:line="300" w:lineRule="auto"/>
        <w:ind w:firstLine="562" w:firstLineChars="200"/>
        <w:contextualSpacing/>
        <w:rPr>
          <w:rFonts w:hint="eastAsia" w:ascii="仿宋" w:hAnsi="仿宋" w:eastAsia="仿宋" w:cs="仿宋"/>
          <w:b/>
          <w:sz w:val="28"/>
          <w:szCs w:val="28"/>
        </w:rPr>
      </w:pPr>
    </w:p>
    <w:p w14:paraId="6CA7867A">
      <w:pPr>
        <w:snapToGrid w:val="0"/>
        <w:spacing w:line="300" w:lineRule="auto"/>
        <w:ind w:firstLine="562" w:firstLineChars="200"/>
        <w:contextualSpacing/>
        <w:rPr>
          <w:rFonts w:hint="eastAsia" w:ascii="仿宋" w:hAnsi="仿宋" w:eastAsia="仿宋" w:cs="仿宋"/>
          <w:b/>
          <w:sz w:val="28"/>
          <w:szCs w:val="28"/>
        </w:rPr>
      </w:pPr>
    </w:p>
    <w:p w14:paraId="52EFF836">
      <w:pPr>
        <w:snapToGrid w:val="0"/>
        <w:spacing w:line="300" w:lineRule="auto"/>
        <w:ind w:firstLine="562" w:firstLineChars="200"/>
        <w:contextualSpacing/>
        <w:rPr>
          <w:rFonts w:hint="eastAsia" w:ascii="仿宋" w:hAnsi="仿宋" w:eastAsia="仿宋" w:cs="仿宋"/>
          <w:b/>
          <w:sz w:val="28"/>
          <w:szCs w:val="28"/>
        </w:rPr>
      </w:pPr>
    </w:p>
    <w:p w14:paraId="010D4D59">
      <w:pPr>
        <w:snapToGrid w:val="0"/>
        <w:spacing w:line="300" w:lineRule="auto"/>
        <w:ind w:firstLine="562" w:firstLineChars="200"/>
        <w:contextualSpacing/>
        <w:rPr>
          <w:rFonts w:hint="eastAsia" w:ascii="仿宋" w:hAnsi="仿宋" w:eastAsia="仿宋" w:cs="仿宋"/>
          <w:b/>
          <w:sz w:val="28"/>
          <w:szCs w:val="28"/>
        </w:rPr>
      </w:pPr>
    </w:p>
    <w:p w14:paraId="0957832E">
      <w:pPr>
        <w:snapToGrid w:val="0"/>
        <w:spacing w:line="300" w:lineRule="auto"/>
        <w:ind w:firstLine="562" w:firstLineChars="200"/>
        <w:contextualSpacing/>
        <w:rPr>
          <w:rFonts w:hint="eastAsia" w:ascii="仿宋" w:hAnsi="仿宋" w:eastAsia="仿宋" w:cs="仿宋"/>
          <w:b/>
          <w:sz w:val="28"/>
          <w:szCs w:val="28"/>
        </w:rPr>
      </w:pPr>
    </w:p>
    <w:p w14:paraId="51C1F627">
      <w:pPr>
        <w:snapToGrid w:val="0"/>
        <w:spacing w:line="300" w:lineRule="auto"/>
        <w:ind w:firstLine="562" w:firstLineChars="200"/>
        <w:contextualSpacing/>
        <w:rPr>
          <w:rFonts w:hint="eastAsia" w:ascii="仿宋" w:hAnsi="仿宋" w:eastAsia="仿宋" w:cs="仿宋"/>
          <w:b/>
          <w:sz w:val="28"/>
          <w:szCs w:val="28"/>
        </w:rPr>
      </w:pPr>
    </w:p>
    <w:p w14:paraId="700987E7">
      <w:pPr>
        <w:snapToGrid w:val="0"/>
        <w:spacing w:line="300" w:lineRule="auto"/>
        <w:ind w:firstLine="562" w:firstLineChars="200"/>
        <w:contextualSpacing/>
        <w:rPr>
          <w:rFonts w:hint="eastAsia" w:ascii="仿宋" w:hAnsi="仿宋" w:eastAsia="仿宋" w:cs="仿宋"/>
          <w:b/>
          <w:sz w:val="28"/>
          <w:szCs w:val="28"/>
        </w:rPr>
      </w:pPr>
    </w:p>
    <w:p w14:paraId="0AA8B1B3">
      <w:pPr>
        <w:snapToGrid w:val="0"/>
        <w:spacing w:line="300" w:lineRule="auto"/>
        <w:ind w:firstLine="562" w:firstLineChars="200"/>
        <w:contextualSpacing/>
        <w:rPr>
          <w:rFonts w:hint="eastAsia" w:ascii="仿宋" w:hAnsi="仿宋" w:eastAsia="仿宋" w:cs="仿宋"/>
          <w:b/>
          <w:sz w:val="28"/>
          <w:szCs w:val="28"/>
        </w:rPr>
      </w:pPr>
    </w:p>
    <w:p w14:paraId="5D6B184F">
      <w:pPr>
        <w:snapToGrid w:val="0"/>
        <w:spacing w:line="300" w:lineRule="auto"/>
        <w:ind w:firstLine="562" w:firstLineChars="200"/>
        <w:contextualSpacing/>
        <w:rPr>
          <w:rFonts w:hint="eastAsia" w:ascii="仿宋" w:hAnsi="仿宋" w:eastAsia="仿宋" w:cs="仿宋"/>
          <w:b/>
          <w:sz w:val="28"/>
          <w:szCs w:val="28"/>
        </w:rPr>
      </w:pPr>
    </w:p>
    <w:p w14:paraId="421D78CB">
      <w:pPr>
        <w:snapToGrid w:val="0"/>
        <w:spacing w:line="300" w:lineRule="auto"/>
        <w:ind w:firstLine="562" w:firstLineChars="200"/>
        <w:contextualSpacing/>
        <w:rPr>
          <w:rFonts w:hint="eastAsia" w:ascii="仿宋" w:hAnsi="仿宋" w:eastAsia="仿宋" w:cs="仿宋"/>
          <w:b/>
          <w:sz w:val="28"/>
          <w:szCs w:val="28"/>
        </w:rPr>
      </w:pPr>
    </w:p>
    <w:p w14:paraId="3B6FD139">
      <w:pPr>
        <w:snapToGrid w:val="0"/>
        <w:spacing w:line="300" w:lineRule="auto"/>
        <w:contextualSpacing/>
        <w:rPr>
          <w:rFonts w:hint="eastAsia" w:ascii="仿宋" w:hAnsi="仿宋" w:eastAsia="仿宋" w:cs="仿宋"/>
          <w:b/>
          <w:sz w:val="28"/>
          <w:szCs w:val="28"/>
        </w:rPr>
      </w:pPr>
    </w:p>
    <w:p w14:paraId="3ED31B97">
      <w:pPr>
        <w:keepNext w:val="0"/>
        <w:keepLines w:val="0"/>
        <w:pageBreakBefore w:val="0"/>
        <w:widowControl w:val="0"/>
        <w:kinsoku/>
        <w:wordWrap/>
        <w:overflowPunct/>
        <w:topLinePunct w:val="0"/>
        <w:bidi w:val="0"/>
        <w:snapToGrid/>
        <w:spacing w:line="300" w:lineRule="auto"/>
        <w:ind w:firstLine="562" w:firstLineChars="200"/>
        <w:contextualSpacing/>
        <w:textAlignment w:val="auto"/>
        <w:rPr>
          <w:rFonts w:hint="eastAsia" w:ascii="仿宋" w:hAnsi="仿宋" w:eastAsia="仿宋" w:cs="仿宋"/>
          <w:b/>
          <w:sz w:val="28"/>
          <w:szCs w:val="28"/>
        </w:rPr>
      </w:pPr>
      <w:r>
        <w:rPr>
          <w:rFonts w:hint="eastAsia" w:ascii="仿宋" w:hAnsi="仿宋" w:eastAsia="仿宋" w:cs="仿宋"/>
          <w:b/>
          <w:sz w:val="28"/>
          <w:szCs w:val="28"/>
        </w:rPr>
        <w:t>A、资格审查证明材料（不能出现报价、商务技术标）</w:t>
      </w:r>
    </w:p>
    <w:p w14:paraId="197569B6">
      <w:pPr>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1.关于资格的声明函；</w:t>
      </w:r>
    </w:p>
    <w:p w14:paraId="365F3E32">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2.法定代表人身份证明书（提供复印件并加盖公章）;</w:t>
      </w:r>
    </w:p>
    <w:p w14:paraId="32A845B4">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lang w:val="zh-CN"/>
        </w:rPr>
      </w:pPr>
      <w:r>
        <w:rPr>
          <w:rFonts w:hint="eastAsia" w:ascii="仿宋" w:hAnsi="仿宋" w:eastAsia="仿宋" w:cs="仿宋"/>
          <w:sz w:val="28"/>
          <w:lang w:val="zh-CN"/>
        </w:rPr>
        <w:t>3</w:t>
      </w:r>
      <w:r>
        <w:rPr>
          <w:rFonts w:hint="eastAsia" w:ascii="仿宋" w:hAnsi="仿宋" w:eastAsia="仿宋" w:cs="仿宋"/>
          <w:sz w:val="28"/>
        </w:rPr>
        <w:t>.</w:t>
      </w:r>
      <w:r>
        <w:rPr>
          <w:rFonts w:hint="eastAsia" w:ascii="仿宋" w:hAnsi="仿宋" w:eastAsia="仿宋" w:cs="仿宋"/>
          <w:sz w:val="28"/>
          <w:lang w:val="zh-CN"/>
        </w:rPr>
        <w:t>法定代表人授权委托书原件，磋商代表本人身份证复印件（原件随身备查）；</w:t>
      </w:r>
    </w:p>
    <w:p w14:paraId="45848668">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rPr>
      </w:pPr>
      <w:r>
        <w:rPr>
          <w:rFonts w:hint="eastAsia" w:ascii="仿宋" w:hAnsi="仿宋" w:eastAsia="仿宋" w:cs="仿宋"/>
          <w:sz w:val="28"/>
        </w:rPr>
        <w:t>4.符合政府采购法22条规定的声明；</w:t>
      </w:r>
    </w:p>
    <w:p w14:paraId="3CFD1502">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lang w:eastAsia="zh-CN"/>
        </w:rPr>
      </w:pPr>
      <w:r>
        <w:rPr>
          <w:rFonts w:hint="eastAsia" w:ascii="仿宋" w:hAnsi="仿宋" w:eastAsia="仿宋" w:cs="仿宋"/>
          <w:sz w:val="28"/>
        </w:rPr>
        <w:t>5.提供有效的营业执照（提供复印件并加盖公章）</w:t>
      </w:r>
      <w:r>
        <w:rPr>
          <w:rFonts w:hint="eastAsia" w:ascii="仿宋" w:hAnsi="仿宋" w:eastAsia="仿宋" w:cs="仿宋"/>
          <w:sz w:val="28"/>
          <w:lang w:eastAsia="zh-CN"/>
        </w:rPr>
        <w:t>。</w:t>
      </w:r>
    </w:p>
    <w:p w14:paraId="429375BE">
      <w:pPr>
        <w:pStyle w:val="64"/>
        <w:keepNext w:val="0"/>
        <w:keepLines w:val="0"/>
        <w:pageBreakBefore w:val="0"/>
        <w:widowControl w:val="0"/>
        <w:kinsoku/>
        <w:wordWrap/>
        <w:overflowPunct/>
        <w:topLinePunct w:val="0"/>
        <w:bidi w:val="0"/>
        <w:snapToGrid/>
        <w:spacing w:line="300" w:lineRule="auto"/>
        <w:ind w:firstLine="579"/>
        <w:textAlignment w:val="auto"/>
        <w:rPr>
          <w:rFonts w:hint="eastAsia" w:ascii="仿宋" w:hAnsi="仿宋" w:eastAsia="仿宋" w:cs="仿宋"/>
          <w:b/>
          <w:bCs/>
          <w:kern w:val="0"/>
          <w:sz w:val="28"/>
          <w:lang w:val="zh-CN"/>
        </w:rPr>
      </w:pPr>
      <w:r>
        <w:rPr>
          <w:rFonts w:hint="eastAsia" w:ascii="仿宋" w:hAnsi="仿宋" w:eastAsia="仿宋" w:cs="仿宋"/>
          <w:b/>
          <w:sz w:val="28"/>
        </w:rPr>
        <w:t>B、商务技术响应文件</w:t>
      </w:r>
      <w:r>
        <w:rPr>
          <w:rFonts w:hint="eastAsia" w:ascii="仿宋" w:hAnsi="仿宋" w:eastAsia="仿宋" w:cs="仿宋"/>
          <w:b/>
          <w:bCs/>
          <w:kern w:val="0"/>
          <w:sz w:val="28"/>
          <w:lang w:val="zh-CN"/>
        </w:rPr>
        <w:t>（不能出现报价）</w:t>
      </w:r>
    </w:p>
    <w:p w14:paraId="24624C97">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1.竞争性磋商响应函；</w:t>
      </w:r>
    </w:p>
    <w:p w14:paraId="5897DB04">
      <w:pPr>
        <w:pStyle w:val="64"/>
        <w:keepNext w:val="0"/>
        <w:keepLines w:val="0"/>
        <w:pageBreakBefore w:val="0"/>
        <w:widowControl w:val="0"/>
        <w:kinsoku/>
        <w:wordWrap/>
        <w:overflowPunct/>
        <w:topLinePunct w:val="0"/>
        <w:bidi w:val="0"/>
        <w:snapToGrid/>
        <w:spacing w:line="300" w:lineRule="auto"/>
        <w:ind w:firstLine="577"/>
        <w:textAlignment w:val="auto"/>
        <w:rPr>
          <w:rFonts w:ascii="仿宋" w:hAnsi="仿宋" w:eastAsia="仿宋" w:cs="仿宋"/>
          <w:sz w:val="28"/>
        </w:rPr>
      </w:pPr>
      <w:r>
        <w:rPr>
          <w:rFonts w:hint="eastAsia" w:ascii="仿宋" w:hAnsi="仿宋" w:eastAsia="仿宋" w:cs="仿宋"/>
          <w:sz w:val="28"/>
        </w:rPr>
        <w:t>2.商务部分正负偏离表；</w:t>
      </w:r>
    </w:p>
    <w:p w14:paraId="54904E5E">
      <w:pPr>
        <w:pStyle w:val="64"/>
        <w:keepNext w:val="0"/>
        <w:keepLines w:val="0"/>
        <w:pageBreakBefore w:val="0"/>
        <w:widowControl w:val="0"/>
        <w:kinsoku/>
        <w:wordWrap/>
        <w:overflowPunct/>
        <w:topLinePunct w:val="0"/>
        <w:bidi w:val="0"/>
        <w:snapToGrid/>
        <w:spacing w:line="300" w:lineRule="auto"/>
        <w:ind w:firstLine="577"/>
        <w:textAlignment w:val="auto"/>
        <w:rPr>
          <w:rFonts w:ascii="仿宋" w:hAnsi="仿宋" w:eastAsia="仿宋" w:cs="仿宋"/>
          <w:sz w:val="28"/>
        </w:rPr>
      </w:pPr>
      <w:r>
        <w:rPr>
          <w:rFonts w:hint="eastAsia" w:ascii="仿宋" w:hAnsi="仿宋" w:eastAsia="仿宋" w:cs="仿宋"/>
          <w:sz w:val="28"/>
        </w:rPr>
        <w:t>3.技术部分正负偏离表；</w:t>
      </w:r>
    </w:p>
    <w:p w14:paraId="23315AF7">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4.企业业绩、项目服务方案等；</w:t>
      </w:r>
    </w:p>
    <w:p w14:paraId="3D070C11">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5.为方便评委评审，请供应商按评审办法中所涉及的事项顺序进行编制，可以补充相关材料；</w:t>
      </w:r>
    </w:p>
    <w:p w14:paraId="240BEEE7">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4.评审办法中未涉及的事项，供应商认为需要提交的其他资料。</w:t>
      </w:r>
    </w:p>
    <w:p w14:paraId="4F9570D0">
      <w:pPr>
        <w:pStyle w:val="64"/>
        <w:keepNext w:val="0"/>
        <w:keepLines w:val="0"/>
        <w:pageBreakBefore w:val="0"/>
        <w:widowControl w:val="0"/>
        <w:kinsoku/>
        <w:wordWrap/>
        <w:overflowPunct/>
        <w:topLinePunct w:val="0"/>
        <w:bidi w:val="0"/>
        <w:snapToGrid/>
        <w:spacing w:line="300" w:lineRule="auto"/>
        <w:ind w:firstLine="579"/>
        <w:textAlignment w:val="auto"/>
        <w:rPr>
          <w:rFonts w:hint="eastAsia" w:ascii="仿宋" w:hAnsi="仿宋" w:eastAsia="仿宋" w:cs="仿宋"/>
          <w:b/>
          <w:sz w:val="28"/>
        </w:rPr>
      </w:pPr>
      <w:r>
        <w:rPr>
          <w:rFonts w:hint="eastAsia" w:ascii="仿宋" w:hAnsi="仿宋" w:eastAsia="仿宋" w:cs="仿宋"/>
          <w:b/>
          <w:sz w:val="28"/>
        </w:rPr>
        <w:t>C、价格响应文件</w:t>
      </w:r>
    </w:p>
    <w:p w14:paraId="53CF84D6">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1.磋商响应报价总表；</w:t>
      </w:r>
    </w:p>
    <w:p w14:paraId="0EBDABEC">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2.磋商报价明细表；</w:t>
      </w:r>
    </w:p>
    <w:p w14:paraId="753608A7">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3.小、微企业声明（如有）。</w:t>
      </w:r>
    </w:p>
    <w:p w14:paraId="2A44EF52">
      <w:pPr>
        <w:bidi w:val="0"/>
        <w:rPr>
          <w:rFonts w:hint="eastAsia"/>
        </w:rPr>
      </w:pPr>
    </w:p>
    <w:p w14:paraId="7A1AF2C2">
      <w:pPr>
        <w:bidi w:val="0"/>
        <w:rPr>
          <w:rFonts w:hint="eastAsia"/>
        </w:rPr>
      </w:pPr>
    </w:p>
    <w:p w14:paraId="699970F9">
      <w:pPr>
        <w:bidi w:val="0"/>
        <w:rPr>
          <w:rFonts w:hint="eastAsia"/>
        </w:rPr>
      </w:pPr>
    </w:p>
    <w:p w14:paraId="6A47575C">
      <w:pPr>
        <w:bidi w:val="0"/>
        <w:rPr>
          <w:rFonts w:hint="eastAsia"/>
        </w:rPr>
      </w:pPr>
    </w:p>
    <w:p w14:paraId="20B9C69D">
      <w:pPr>
        <w:bidi w:val="0"/>
        <w:rPr>
          <w:rFonts w:hint="eastAsia"/>
        </w:rPr>
      </w:pPr>
    </w:p>
    <w:p w14:paraId="448469B9">
      <w:pPr>
        <w:bidi w:val="0"/>
        <w:rPr>
          <w:rFonts w:hint="eastAsia"/>
        </w:rPr>
      </w:pPr>
    </w:p>
    <w:p w14:paraId="40EF1A70">
      <w:pPr>
        <w:bidi w:val="0"/>
        <w:rPr>
          <w:rFonts w:hint="eastAsia"/>
        </w:rPr>
      </w:pPr>
    </w:p>
    <w:p w14:paraId="19E6D9CA">
      <w:pPr>
        <w:bidi w:val="0"/>
        <w:rPr>
          <w:rFonts w:hint="eastAsia"/>
        </w:rPr>
      </w:pPr>
    </w:p>
    <w:p w14:paraId="5457ACEB">
      <w:pPr>
        <w:bidi w:val="0"/>
        <w:rPr>
          <w:rFonts w:hint="eastAsia"/>
        </w:rPr>
      </w:pPr>
    </w:p>
    <w:p w14:paraId="420902A0">
      <w:pPr>
        <w:bidi w:val="0"/>
        <w:rPr>
          <w:rFonts w:hint="eastAsia"/>
        </w:rPr>
      </w:pPr>
    </w:p>
    <w:p w14:paraId="077DD680">
      <w:pPr>
        <w:bidi w:val="0"/>
        <w:rPr>
          <w:rFonts w:hint="eastAsia"/>
        </w:rPr>
      </w:pPr>
    </w:p>
    <w:p w14:paraId="1F9AC80F">
      <w:pPr>
        <w:bidi w:val="0"/>
        <w:rPr>
          <w:rFonts w:hint="eastAsia"/>
        </w:rPr>
      </w:pPr>
    </w:p>
    <w:p w14:paraId="286C7860">
      <w:pPr>
        <w:rPr>
          <w:rFonts w:hint="eastAsia" w:ascii="仿宋" w:hAnsi="仿宋" w:eastAsia="仿宋" w:cs="仿宋"/>
          <w:b/>
          <w:sz w:val="28"/>
          <w:szCs w:val="28"/>
        </w:rPr>
      </w:pPr>
      <w:r>
        <w:rPr>
          <w:rFonts w:hint="eastAsia" w:ascii="仿宋" w:hAnsi="仿宋" w:eastAsia="仿宋" w:cs="仿宋"/>
          <w:b/>
          <w:sz w:val="28"/>
          <w:szCs w:val="28"/>
        </w:rPr>
        <w:br w:type="page"/>
      </w:r>
    </w:p>
    <w:p w14:paraId="3250C14D">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A.2资格后审材料相关格式文件</w:t>
      </w:r>
    </w:p>
    <w:p w14:paraId="72DD919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1.关于资格的声明函</w:t>
      </w:r>
    </w:p>
    <w:p w14:paraId="4A312D4F">
      <w:pPr>
        <w:snapToGrid w:val="0"/>
        <w:spacing w:line="500" w:lineRule="exact"/>
        <w:ind w:firstLine="562" w:firstLineChars="200"/>
        <w:rPr>
          <w:rFonts w:hint="eastAsia" w:ascii="仿宋" w:hAnsi="仿宋" w:eastAsia="仿宋" w:cs="仿宋"/>
          <w:b/>
          <w:sz w:val="28"/>
          <w:szCs w:val="28"/>
        </w:rPr>
      </w:pPr>
    </w:p>
    <w:p w14:paraId="4F7686E2">
      <w:pPr>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江苏省南通卫生高等职业技术学校：</w:t>
      </w:r>
    </w:p>
    <w:p w14:paraId="1481B745">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我公司认真对照磋商公告，符合贵方提出的资格要求，自愿参加磋商响应，并保证提供的资料文件是准确的和真实的。提供虚假材料的愿意承担相应的法律责任。</w:t>
      </w:r>
    </w:p>
    <w:p w14:paraId="0EE9DE92">
      <w:pPr>
        <w:pStyle w:val="19"/>
        <w:widowControl/>
        <w:snapToGrid w:val="0"/>
        <w:spacing w:line="500" w:lineRule="exact"/>
        <w:ind w:firstLine="560" w:firstLineChars="200"/>
        <w:rPr>
          <w:rFonts w:ascii="仿宋" w:hAnsi="仿宋" w:eastAsia="仿宋" w:cs="仿宋"/>
          <w:sz w:val="28"/>
          <w:szCs w:val="28"/>
        </w:rPr>
      </w:pPr>
      <w:r>
        <w:rPr>
          <w:rFonts w:ascii="仿宋" w:hAnsi="仿宋" w:eastAsia="仿宋" w:cs="仿宋"/>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3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76C3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7516EC8A">
            <w:pPr>
              <w:pStyle w:val="31"/>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时 间</w:t>
            </w:r>
          </w:p>
        </w:tc>
        <w:tc>
          <w:tcPr>
            <w:tcW w:w="2977" w:type="dxa"/>
            <w:tcBorders>
              <w:top w:val="single" w:color="auto" w:sz="4" w:space="0"/>
              <w:left w:val="single" w:color="auto" w:sz="4" w:space="0"/>
              <w:bottom w:val="single" w:color="auto" w:sz="4" w:space="0"/>
              <w:right w:val="single" w:color="auto" w:sz="4" w:space="0"/>
            </w:tcBorders>
            <w:vAlign w:val="center"/>
          </w:tcPr>
          <w:p w14:paraId="4DCC1764">
            <w:pPr>
              <w:pStyle w:val="31"/>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受处理的原因</w:t>
            </w:r>
          </w:p>
          <w:p w14:paraId="1FE39715">
            <w:pPr>
              <w:pStyle w:val="31"/>
              <w:widowControl w:val="0"/>
              <w:snapToGrid w:val="0"/>
              <w:spacing w:before="0" w:beforeAutospacing="0" w:after="0" w:afterAutospacing="0" w:line="500" w:lineRule="exact"/>
              <w:jc w:val="center"/>
              <w:rPr>
                <w:rFonts w:hint="eastAsia" w:ascii="仿宋" w:hAnsi="仿宋" w:eastAsia="仿宋" w:cs="仿宋"/>
              </w:rPr>
            </w:pPr>
            <w:r>
              <w:rPr>
                <w:rFonts w:hint="eastAsia" w:ascii="仿宋" w:hAnsi="仿宋" w:eastAsia="仿宋" w:cs="仿宋"/>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14:paraId="0219DEBC">
            <w:pPr>
              <w:pStyle w:val="31"/>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处理的内容</w:t>
            </w:r>
          </w:p>
          <w:p w14:paraId="18B775D9">
            <w:pPr>
              <w:pStyle w:val="31"/>
              <w:widowControl w:val="0"/>
              <w:snapToGrid w:val="0"/>
              <w:spacing w:before="0" w:beforeAutospacing="0" w:after="0" w:afterAutospacing="0" w:line="500" w:lineRule="exact"/>
              <w:jc w:val="center"/>
              <w:rPr>
                <w:rFonts w:hint="eastAsia" w:ascii="仿宋" w:hAnsi="仿宋" w:eastAsia="仿宋" w:cs="仿宋"/>
              </w:rPr>
            </w:pPr>
            <w:r>
              <w:rPr>
                <w:rFonts w:hint="eastAsia" w:ascii="仿宋" w:hAnsi="仿宋" w:eastAsia="仿宋" w:cs="仿宋"/>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5107D685">
            <w:pPr>
              <w:pStyle w:val="31"/>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备 注</w:t>
            </w:r>
          </w:p>
        </w:tc>
      </w:tr>
      <w:tr w14:paraId="0AFC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242" w:type="dxa"/>
            <w:tcBorders>
              <w:top w:val="single" w:color="auto" w:sz="4" w:space="0"/>
              <w:left w:val="single" w:color="auto" w:sz="4" w:space="0"/>
              <w:bottom w:val="single" w:color="auto" w:sz="4" w:space="0"/>
              <w:right w:val="single" w:color="auto" w:sz="4" w:space="0"/>
            </w:tcBorders>
          </w:tcPr>
          <w:p w14:paraId="585C24D0">
            <w:pPr>
              <w:pStyle w:val="31"/>
              <w:widowControl w:val="0"/>
              <w:snapToGrid w:val="0"/>
              <w:spacing w:before="0" w:beforeAutospacing="0" w:after="0" w:afterAutospacing="0" w:line="500" w:lineRule="exact"/>
              <w:rPr>
                <w:rFonts w:hint="eastAsia" w:ascii="仿宋" w:hAnsi="仿宋" w:eastAsia="仿宋" w:cs="仿宋"/>
              </w:rPr>
            </w:pPr>
          </w:p>
        </w:tc>
        <w:tc>
          <w:tcPr>
            <w:tcW w:w="2977" w:type="dxa"/>
            <w:tcBorders>
              <w:top w:val="single" w:color="auto" w:sz="4" w:space="0"/>
              <w:left w:val="single" w:color="auto" w:sz="4" w:space="0"/>
              <w:bottom w:val="single" w:color="auto" w:sz="4" w:space="0"/>
              <w:right w:val="single" w:color="auto" w:sz="4" w:space="0"/>
            </w:tcBorders>
          </w:tcPr>
          <w:p w14:paraId="587DB6D4">
            <w:pPr>
              <w:pStyle w:val="31"/>
              <w:widowControl w:val="0"/>
              <w:snapToGrid w:val="0"/>
              <w:spacing w:before="0" w:beforeAutospacing="0" w:after="0" w:afterAutospacing="0" w:line="500" w:lineRule="exact"/>
              <w:rPr>
                <w:rFonts w:hint="eastAsia" w:ascii="仿宋" w:hAnsi="仿宋" w:eastAsia="仿宋" w:cs="仿宋"/>
              </w:rPr>
            </w:pPr>
          </w:p>
        </w:tc>
        <w:tc>
          <w:tcPr>
            <w:tcW w:w="2977" w:type="dxa"/>
            <w:tcBorders>
              <w:top w:val="single" w:color="auto" w:sz="4" w:space="0"/>
              <w:left w:val="single" w:color="auto" w:sz="4" w:space="0"/>
              <w:bottom w:val="single" w:color="auto" w:sz="4" w:space="0"/>
              <w:right w:val="single" w:color="auto" w:sz="4" w:space="0"/>
            </w:tcBorders>
          </w:tcPr>
          <w:p w14:paraId="14917F5F">
            <w:pPr>
              <w:pStyle w:val="31"/>
              <w:widowControl w:val="0"/>
              <w:snapToGrid w:val="0"/>
              <w:spacing w:before="0" w:beforeAutospacing="0" w:after="0" w:afterAutospacing="0" w:line="50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0D173359">
            <w:pPr>
              <w:pStyle w:val="31"/>
              <w:widowControl w:val="0"/>
              <w:snapToGrid w:val="0"/>
              <w:spacing w:before="0" w:beforeAutospacing="0" w:after="0" w:afterAutospacing="0" w:line="500" w:lineRule="exact"/>
              <w:rPr>
                <w:rFonts w:hint="eastAsia" w:ascii="仿宋" w:hAnsi="仿宋" w:eastAsia="仿宋" w:cs="仿宋"/>
              </w:rPr>
            </w:pPr>
          </w:p>
        </w:tc>
      </w:tr>
    </w:tbl>
    <w:p w14:paraId="2EF97FBB">
      <w:pPr>
        <w:snapToGrid w:val="0"/>
        <w:spacing w:line="500" w:lineRule="exact"/>
        <w:ind w:firstLine="480" w:firstLineChars="200"/>
        <w:rPr>
          <w:rFonts w:hint="eastAsia" w:ascii="仿宋" w:hAnsi="仿宋" w:eastAsia="仿宋" w:cs="仿宋"/>
          <w:sz w:val="24"/>
        </w:rPr>
      </w:pPr>
    </w:p>
    <w:p w14:paraId="7CC26E9A">
      <w:pPr>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供应商名称（盖章）：</w:t>
      </w:r>
    </w:p>
    <w:p w14:paraId="6E2021DB">
      <w:pPr>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7B98C6E6">
      <w:pPr>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p>
    <w:p w14:paraId="239A4828">
      <w:pPr>
        <w:snapToGrid w:val="0"/>
        <w:spacing w:line="300" w:lineRule="auto"/>
        <w:contextualSpacing/>
        <w:rPr>
          <w:rFonts w:hint="eastAsia" w:ascii="仿宋" w:hAnsi="仿宋" w:eastAsia="仿宋" w:cs="仿宋"/>
          <w:b/>
          <w:sz w:val="28"/>
          <w:szCs w:val="28"/>
        </w:rPr>
      </w:pPr>
    </w:p>
    <w:p w14:paraId="27E84909">
      <w:pPr>
        <w:snapToGrid w:val="0"/>
        <w:spacing w:line="300" w:lineRule="auto"/>
        <w:contextualSpacing/>
        <w:jc w:val="center"/>
        <w:rPr>
          <w:rFonts w:hint="eastAsia" w:ascii="仿宋" w:hAnsi="仿宋" w:eastAsia="仿宋" w:cs="仿宋"/>
          <w:b/>
          <w:sz w:val="28"/>
          <w:szCs w:val="28"/>
        </w:rPr>
      </w:pPr>
    </w:p>
    <w:p w14:paraId="6FE9C4E0">
      <w:pPr>
        <w:pStyle w:val="14"/>
        <w:rPr>
          <w:rFonts w:hint="eastAsia"/>
        </w:rPr>
      </w:pPr>
    </w:p>
    <w:p w14:paraId="4691C124">
      <w:pPr>
        <w:pStyle w:val="59"/>
        <w:rPr>
          <w:rFonts w:hint="eastAsia"/>
        </w:rPr>
      </w:pPr>
    </w:p>
    <w:p w14:paraId="45A32B37">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2.法定代表人身份证明</w:t>
      </w:r>
    </w:p>
    <w:p w14:paraId="2229AF0D">
      <w:pPr>
        <w:rPr>
          <w:rFonts w:hint="eastAsia" w:ascii="仿宋" w:hAnsi="仿宋" w:eastAsia="仿宋" w:cs="仿宋"/>
        </w:rPr>
      </w:pPr>
    </w:p>
    <w:p w14:paraId="4184D279">
      <w:pPr>
        <w:snapToGrid w:val="0"/>
        <w:spacing w:line="420" w:lineRule="exact"/>
        <w:rPr>
          <w:rFonts w:hint="eastAsia" w:ascii="仿宋" w:hAnsi="仿宋" w:eastAsia="仿宋" w:cs="仿宋"/>
          <w:sz w:val="28"/>
          <w:szCs w:val="36"/>
        </w:rPr>
      </w:pPr>
      <w:r>
        <w:rPr>
          <w:rFonts w:hint="eastAsia" w:ascii="仿宋" w:hAnsi="仿宋" w:eastAsia="仿宋" w:cs="仿宋"/>
          <w:sz w:val="28"/>
          <w:szCs w:val="36"/>
        </w:rPr>
        <w:t>江苏省南通卫生高等职业技术学校：</w:t>
      </w:r>
    </w:p>
    <w:p w14:paraId="2353319F">
      <w:pPr>
        <w:bidi w:val="0"/>
        <w:rPr>
          <w:lang w:eastAsia="zh-CN"/>
        </w:rPr>
      </w:pPr>
    </w:p>
    <w:p w14:paraId="02BA6709">
      <w:pPr>
        <w:pStyle w:val="61"/>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14:paraId="25FCBD47">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p>
    <w:p w14:paraId="72A698B9">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DDC3861">
      <w:pPr>
        <w:pStyle w:val="61"/>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05961C0">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14:paraId="00C358A9">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14:paraId="522BAC0B">
      <w:pPr>
        <w:pStyle w:val="61"/>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（供应商单位名称）       </w:t>
      </w:r>
      <w:r>
        <w:rPr>
          <w:rFonts w:hint="eastAsia" w:ascii="仿宋" w:hAnsi="仿宋" w:eastAsia="仿宋" w:cs="仿宋"/>
          <w:sz w:val="28"/>
          <w:szCs w:val="28"/>
        </w:rPr>
        <w:t>的法定代表人。</w:t>
      </w:r>
    </w:p>
    <w:p w14:paraId="3635A698">
      <w:pPr>
        <w:snapToGrid w:val="0"/>
        <w:spacing w:line="420" w:lineRule="exact"/>
        <w:rPr>
          <w:rFonts w:hint="eastAsia" w:ascii="仿宋" w:hAnsi="仿宋" w:eastAsia="仿宋" w:cs="仿宋"/>
          <w:sz w:val="28"/>
          <w:szCs w:val="36"/>
        </w:rPr>
      </w:pPr>
    </w:p>
    <w:p w14:paraId="4C8EE660">
      <w:pPr>
        <w:snapToGrid w:val="0"/>
        <w:spacing w:line="420" w:lineRule="exact"/>
        <w:rPr>
          <w:rFonts w:hint="eastAsia" w:ascii="仿宋" w:hAnsi="仿宋" w:eastAsia="仿宋" w:cs="仿宋"/>
          <w:sz w:val="28"/>
          <w:szCs w:val="36"/>
        </w:rPr>
      </w:pPr>
    </w:p>
    <w:p w14:paraId="3433B189">
      <w:pPr>
        <w:snapToGrid w:val="0"/>
        <w:spacing w:line="420" w:lineRule="exact"/>
        <w:rPr>
          <w:rFonts w:hint="eastAsia" w:ascii="仿宋" w:hAnsi="仿宋" w:eastAsia="仿宋" w:cs="仿宋"/>
          <w:sz w:val="28"/>
          <w:szCs w:val="36"/>
        </w:rPr>
      </w:pPr>
    </w:p>
    <w:p w14:paraId="11D557A3">
      <w:pPr>
        <w:snapToGrid w:val="0"/>
        <w:spacing w:line="420" w:lineRule="exact"/>
        <w:rPr>
          <w:rFonts w:hint="eastAsia" w:ascii="仿宋" w:hAnsi="仿宋" w:eastAsia="仿宋" w:cs="仿宋"/>
          <w:sz w:val="28"/>
          <w:szCs w:val="36"/>
        </w:rPr>
      </w:pPr>
    </w:p>
    <w:p w14:paraId="12E05312">
      <w:pPr>
        <w:snapToGrid w:val="0"/>
        <w:spacing w:line="420" w:lineRule="exact"/>
        <w:rPr>
          <w:rFonts w:hint="eastAsia" w:ascii="仿宋" w:hAnsi="仿宋" w:eastAsia="仿宋" w:cs="仿宋"/>
          <w:sz w:val="28"/>
          <w:szCs w:val="36"/>
        </w:rPr>
      </w:pPr>
    </w:p>
    <w:p w14:paraId="5D530F84">
      <w:pPr>
        <w:snapToGrid w:val="0"/>
        <w:spacing w:line="420" w:lineRule="exact"/>
        <w:rPr>
          <w:rFonts w:hint="eastAsia" w:ascii="仿宋" w:hAnsi="仿宋" w:eastAsia="仿宋" w:cs="仿宋"/>
          <w:sz w:val="28"/>
          <w:szCs w:val="36"/>
        </w:rPr>
      </w:pPr>
      <w:r>
        <w:rPr>
          <w:rFonts w:hint="eastAsia" w:ascii="仿宋" w:hAnsi="仿宋" w:eastAsia="仿宋" w:cs="仿宋"/>
          <w:sz w:val="28"/>
          <w:szCs w:val="36"/>
        </w:rPr>
        <w:t>注：提供法定代表人的身份证复印件并加盖公章</w:t>
      </w:r>
    </w:p>
    <w:p w14:paraId="15FB2FD5">
      <w:pPr>
        <w:bidi w:val="0"/>
        <w:rPr>
          <w:rFonts w:hint="eastAsia"/>
        </w:rPr>
      </w:pPr>
    </w:p>
    <w:p w14:paraId="0C540791">
      <w:pPr>
        <w:bidi w:val="0"/>
        <w:rPr>
          <w:rFonts w:hint="eastAsia"/>
        </w:rPr>
      </w:pPr>
    </w:p>
    <w:p w14:paraId="386A34E8">
      <w:pPr>
        <w:bidi w:val="0"/>
        <w:rPr>
          <w:rFonts w:hint="eastAsia"/>
        </w:rPr>
      </w:pPr>
    </w:p>
    <w:p w14:paraId="672BEC8A">
      <w:pPr>
        <w:bidi w:val="0"/>
        <w:rPr>
          <w:rFonts w:hint="eastAsia"/>
        </w:rPr>
      </w:pPr>
    </w:p>
    <w:p w14:paraId="78F3BB88">
      <w:pPr>
        <w:bidi w:val="0"/>
        <w:rPr>
          <w:rFonts w:hint="eastAsia"/>
        </w:rPr>
      </w:pPr>
    </w:p>
    <w:p w14:paraId="42EB04AC">
      <w:pPr>
        <w:bidi w:val="0"/>
        <w:rPr>
          <w:rFonts w:hint="eastAsia"/>
        </w:rPr>
      </w:pPr>
    </w:p>
    <w:p w14:paraId="07356F44">
      <w:pPr>
        <w:bidi w:val="0"/>
        <w:rPr>
          <w:rFonts w:hint="eastAsia"/>
        </w:rPr>
      </w:pPr>
    </w:p>
    <w:p w14:paraId="63C5EE3F">
      <w:pPr>
        <w:bidi w:val="0"/>
        <w:rPr>
          <w:rFonts w:hint="eastAsia"/>
        </w:rPr>
      </w:pPr>
    </w:p>
    <w:p w14:paraId="24B6D2CE">
      <w:pPr>
        <w:bidi w:val="0"/>
        <w:rPr>
          <w:rFonts w:hint="eastAsia"/>
        </w:rPr>
      </w:pPr>
    </w:p>
    <w:p w14:paraId="0AA46CF2">
      <w:pPr>
        <w:bidi w:val="0"/>
        <w:rPr>
          <w:rFonts w:hint="eastAsia"/>
        </w:rPr>
      </w:pPr>
    </w:p>
    <w:p w14:paraId="131C1F61">
      <w:pPr>
        <w:bidi w:val="0"/>
        <w:rPr>
          <w:rFonts w:hint="eastAsia"/>
        </w:rPr>
      </w:pPr>
    </w:p>
    <w:p w14:paraId="1346AB42">
      <w:pPr>
        <w:bidi w:val="0"/>
        <w:rPr>
          <w:rFonts w:hint="eastAsia"/>
        </w:rPr>
      </w:pPr>
    </w:p>
    <w:p w14:paraId="1621B39F">
      <w:pPr>
        <w:pStyle w:val="60"/>
        <w:rPr>
          <w:rFonts w:hint="eastAsia"/>
        </w:rPr>
      </w:pPr>
    </w:p>
    <w:p w14:paraId="09F8818B">
      <w:pPr>
        <w:rPr>
          <w:rFonts w:hint="eastAsia" w:ascii="仿宋" w:hAnsi="仿宋" w:eastAsia="仿宋" w:cs="仿宋"/>
          <w:b/>
          <w:sz w:val="32"/>
          <w:szCs w:val="32"/>
        </w:rPr>
      </w:pPr>
      <w:r>
        <w:rPr>
          <w:rFonts w:hint="eastAsia" w:ascii="仿宋" w:hAnsi="仿宋" w:eastAsia="仿宋" w:cs="仿宋"/>
          <w:b/>
          <w:sz w:val="32"/>
          <w:szCs w:val="32"/>
        </w:rPr>
        <w:br w:type="page"/>
      </w:r>
    </w:p>
    <w:p w14:paraId="6C52278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3.法定代表人授权委托书</w:t>
      </w:r>
    </w:p>
    <w:p w14:paraId="2A6F3894">
      <w:pPr>
        <w:snapToGrid w:val="0"/>
        <w:spacing w:line="420" w:lineRule="exact"/>
        <w:rPr>
          <w:rFonts w:hint="eastAsia" w:ascii="仿宋" w:hAnsi="仿宋" w:eastAsia="仿宋" w:cs="仿宋"/>
          <w:bCs/>
        </w:rPr>
      </w:pPr>
    </w:p>
    <w:p w14:paraId="52FAC135">
      <w:pPr>
        <w:snapToGrid w:val="0"/>
        <w:spacing w:line="420" w:lineRule="exact"/>
        <w:rPr>
          <w:rFonts w:hint="eastAsia" w:ascii="仿宋" w:hAnsi="仿宋" w:eastAsia="仿宋" w:cs="仿宋"/>
          <w:sz w:val="28"/>
          <w:szCs w:val="36"/>
        </w:rPr>
      </w:pPr>
      <w:r>
        <w:rPr>
          <w:rFonts w:hint="eastAsia" w:ascii="仿宋" w:hAnsi="仿宋" w:eastAsia="仿宋" w:cs="仿宋"/>
          <w:sz w:val="28"/>
          <w:szCs w:val="36"/>
        </w:rPr>
        <w:t>江苏省南通卫生高等职业技术学校：</w:t>
      </w:r>
    </w:p>
    <w:p w14:paraId="353E0733">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兹授权</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（被授权人的姓名）代表我公司参加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（竞争性磋商项目名称)项目的政府采购活动，全权处理一切与该项目招标有关的事务。其在办理上述事宜过程中所签署的所有文件我公司均予以承认。  </w:t>
      </w:r>
    </w:p>
    <w:p w14:paraId="75BA1DB0">
      <w:pPr>
        <w:snapToGrid w:val="0"/>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被授权人无转委托权，特此委托。</w:t>
      </w:r>
    </w:p>
    <w:p w14:paraId="7783D9BD">
      <w:pPr>
        <w:snapToGrid w:val="0"/>
        <w:spacing w:line="500" w:lineRule="exact"/>
        <w:ind w:firstLine="560" w:firstLineChars="200"/>
        <w:rPr>
          <w:rFonts w:hint="eastAsia" w:ascii="仿宋" w:hAnsi="仿宋" w:eastAsia="仿宋" w:cs="仿宋"/>
          <w:kern w:val="0"/>
          <w:sz w:val="28"/>
          <w:szCs w:val="28"/>
        </w:rPr>
      </w:pPr>
    </w:p>
    <w:p w14:paraId="226B8C5A">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附：被授权人情况：</w:t>
      </w:r>
    </w:p>
    <w:p w14:paraId="14B9BF13">
      <w:pPr>
        <w:snapToGrid w:val="0"/>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48A397C7">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2E336701">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9264A45">
      <w:pPr>
        <w:snapToGrid w:val="0"/>
        <w:spacing w:line="420" w:lineRule="exact"/>
        <w:rPr>
          <w:rFonts w:hint="eastAsia" w:ascii="仿宋" w:hAnsi="仿宋" w:eastAsia="仿宋" w:cs="仿宋"/>
          <w:sz w:val="28"/>
          <w:szCs w:val="36"/>
        </w:rPr>
      </w:pPr>
    </w:p>
    <w:p w14:paraId="515D4F17">
      <w:pPr>
        <w:snapToGrid w:val="0"/>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注：提供被授权人的身份证复印件</w:t>
      </w:r>
    </w:p>
    <w:p w14:paraId="76AEA3E2">
      <w:pPr>
        <w:snapToGrid w:val="0"/>
        <w:spacing w:line="500" w:lineRule="exact"/>
        <w:ind w:firstLine="560" w:firstLineChars="200"/>
        <w:rPr>
          <w:rFonts w:hint="eastAsia" w:ascii="仿宋" w:hAnsi="仿宋" w:eastAsia="仿宋" w:cs="仿宋"/>
          <w:sz w:val="28"/>
          <w:szCs w:val="28"/>
        </w:rPr>
      </w:pPr>
    </w:p>
    <w:p w14:paraId="19E22745">
      <w:pPr>
        <w:snapToGrid w:val="0"/>
        <w:spacing w:line="500" w:lineRule="exact"/>
        <w:ind w:firstLine="560" w:firstLineChars="200"/>
        <w:jc w:val="left"/>
        <w:rPr>
          <w:rFonts w:hint="eastAsia" w:ascii="仿宋" w:hAnsi="仿宋" w:eastAsia="仿宋" w:cs="仿宋"/>
          <w:sz w:val="28"/>
          <w:szCs w:val="28"/>
        </w:rPr>
      </w:pPr>
    </w:p>
    <w:p w14:paraId="093A362C">
      <w:pPr>
        <w:snapToGrid w:val="0"/>
        <w:spacing w:line="500" w:lineRule="exact"/>
        <w:ind w:firstLine="560" w:firstLineChars="200"/>
        <w:jc w:val="left"/>
        <w:rPr>
          <w:rFonts w:hint="eastAsia" w:ascii="仿宋" w:hAnsi="仿宋" w:eastAsia="仿宋" w:cs="仿宋"/>
          <w:sz w:val="28"/>
          <w:szCs w:val="28"/>
        </w:rPr>
      </w:pPr>
    </w:p>
    <w:p w14:paraId="17642DC1">
      <w:pPr>
        <w:snapToGrid w:val="0"/>
        <w:spacing w:line="500" w:lineRule="exact"/>
        <w:ind w:firstLine="560" w:firstLineChars="200"/>
        <w:jc w:val="left"/>
        <w:rPr>
          <w:rFonts w:hint="eastAsia" w:ascii="仿宋" w:hAnsi="仿宋" w:eastAsia="仿宋" w:cs="仿宋"/>
          <w:sz w:val="28"/>
          <w:szCs w:val="28"/>
        </w:rPr>
      </w:pPr>
    </w:p>
    <w:p w14:paraId="625C2BE6">
      <w:pPr>
        <w:snapToGrid w:val="0"/>
        <w:spacing w:line="500" w:lineRule="exact"/>
        <w:ind w:firstLine="560" w:firstLineChars="200"/>
        <w:jc w:val="left"/>
        <w:rPr>
          <w:rFonts w:hint="eastAsia" w:ascii="仿宋" w:hAnsi="仿宋" w:eastAsia="仿宋" w:cs="仿宋"/>
          <w:sz w:val="28"/>
          <w:szCs w:val="28"/>
        </w:rPr>
      </w:pPr>
    </w:p>
    <w:p w14:paraId="4F66787E">
      <w:pPr>
        <w:snapToGrid w:val="0"/>
        <w:spacing w:line="500" w:lineRule="exact"/>
        <w:ind w:firstLine="560" w:firstLineChars="200"/>
        <w:jc w:val="left"/>
        <w:rPr>
          <w:rFonts w:hint="eastAsia" w:ascii="仿宋" w:hAnsi="仿宋" w:eastAsia="仿宋" w:cs="仿宋"/>
          <w:sz w:val="28"/>
          <w:szCs w:val="28"/>
        </w:rPr>
      </w:pPr>
    </w:p>
    <w:p w14:paraId="47775672">
      <w:pPr>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5786C684">
      <w:pPr>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法定代表人（签字或盖章）：</w:t>
      </w:r>
    </w:p>
    <w:p w14:paraId="79133DAE">
      <w:pPr>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36575FA2">
      <w:pPr>
        <w:rPr>
          <w:rFonts w:hint="eastAsia" w:ascii="仿宋" w:hAnsi="仿宋" w:eastAsia="仿宋" w:cs="仿宋"/>
          <w:sz w:val="40"/>
          <w:szCs w:val="40"/>
        </w:rPr>
      </w:pPr>
    </w:p>
    <w:p w14:paraId="5F9813B9">
      <w:pPr>
        <w:rPr>
          <w:rFonts w:hint="eastAsia" w:ascii="仿宋" w:hAnsi="仿宋" w:eastAsia="仿宋" w:cs="仿宋"/>
          <w:sz w:val="40"/>
          <w:szCs w:val="40"/>
        </w:rPr>
      </w:pPr>
    </w:p>
    <w:p w14:paraId="735D468B">
      <w:pPr>
        <w:bidi w:val="0"/>
        <w:rPr>
          <w:rFonts w:hint="eastAsia"/>
        </w:rPr>
      </w:pPr>
    </w:p>
    <w:p w14:paraId="0CF7A57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28"/>
          <w:szCs w:val="28"/>
        </w:rPr>
        <w:br w:type="page"/>
      </w:r>
      <w:r>
        <w:rPr>
          <w:rFonts w:hint="eastAsia" w:ascii="仿宋" w:hAnsi="仿宋" w:eastAsia="仿宋" w:cs="仿宋"/>
          <w:b/>
          <w:sz w:val="32"/>
          <w:szCs w:val="32"/>
        </w:rPr>
        <w:t>4.符合政府采购法二十二条的书面声明</w:t>
      </w:r>
    </w:p>
    <w:p w14:paraId="4AE9263A">
      <w:pPr>
        <w:bidi w:val="0"/>
        <w:rPr>
          <w:rFonts w:hint="eastAsia"/>
        </w:rPr>
      </w:pPr>
    </w:p>
    <w:p w14:paraId="698FC9E3">
      <w:pPr>
        <w:spacing w:line="420" w:lineRule="exact"/>
        <w:rPr>
          <w:rFonts w:hint="eastAsia" w:ascii="仿宋" w:hAnsi="仿宋" w:eastAsia="仿宋" w:cs="仿宋"/>
          <w:sz w:val="28"/>
          <w:szCs w:val="36"/>
        </w:rPr>
      </w:pPr>
      <w:r>
        <w:rPr>
          <w:rFonts w:hint="eastAsia" w:ascii="仿宋" w:hAnsi="仿宋" w:eastAsia="仿宋" w:cs="仿宋"/>
          <w:sz w:val="28"/>
          <w:szCs w:val="36"/>
        </w:rPr>
        <w:t>江苏省南通卫生高等职业技术学校：</w:t>
      </w:r>
    </w:p>
    <w:p w14:paraId="357FB98D">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我单位</w:t>
      </w:r>
      <w:r>
        <w:rPr>
          <w:rFonts w:hint="eastAsia" w:ascii="仿宋" w:hAnsi="仿宋" w:eastAsia="仿宋" w:cs="仿宋"/>
          <w:sz w:val="28"/>
          <w:szCs w:val="28"/>
          <w:u w:val="single"/>
        </w:rPr>
        <w:t xml:space="preserve">           （投标单位名称）</w:t>
      </w:r>
      <w:r>
        <w:rPr>
          <w:rFonts w:hint="eastAsia" w:ascii="仿宋" w:hAnsi="仿宋" w:eastAsia="仿宋" w:cs="仿宋"/>
          <w:sz w:val="28"/>
          <w:szCs w:val="28"/>
        </w:rPr>
        <w:t>郑重承诺：</w:t>
      </w:r>
    </w:p>
    <w:p w14:paraId="737BF596">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1C2F02DC">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1A8F4E08">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2D1C407B">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2487A173">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4F406C11">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 xml:space="preserve">投标人（盖章）： </w:t>
      </w:r>
    </w:p>
    <w:p w14:paraId="40607FE9">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1F5173F0">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日期：  年  月  日</w:t>
      </w:r>
    </w:p>
    <w:p w14:paraId="0C193609">
      <w:pPr>
        <w:spacing w:line="420" w:lineRule="exact"/>
        <w:jc w:val="right"/>
        <w:rPr>
          <w:rFonts w:hint="eastAsia" w:ascii="仿宋" w:hAnsi="仿宋" w:eastAsia="仿宋" w:cs="仿宋"/>
          <w:sz w:val="28"/>
          <w:szCs w:val="36"/>
        </w:rPr>
      </w:pPr>
    </w:p>
    <w:p w14:paraId="48EE7169">
      <w:pPr>
        <w:snapToGrid w:val="0"/>
        <w:spacing w:line="500" w:lineRule="exact"/>
        <w:rPr>
          <w:rFonts w:hint="eastAsia" w:ascii="仿宋" w:hAnsi="仿宋" w:eastAsia="仿宋" w:cs="仿宋"/>
          <w:sz w:val="28"/>
          <w:szCs w:val="36"/>
        </w:rPr>
      </w:pPr>
      <w:r>
        <w:rPr>
          <w:rFonts w:hint="eastAsia" w:ascii="仿宋" w:hAnsi="仿宋" w:eastAsia="仿宋" w:cs="仿宋"/>
          <w:b/>
          <w:sz w:val="40"/>
          <w:szCs w:val="40"/>
        </w:rPr>
        <w:br w:type="page"/>
      </w:r>
    </w:p>
    <w:p w14:paraId="31A2A038">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5.无重大违法记录声明</w:t>
      </w:r>
    </w:p>
    <w:p w14:paraId="3ED11090">
      <w:pPr>
        <w:bidi w:val="0"/>
        <w:rPr>
          <w:rFonts w:hint="eastAsia"/>
        </w:rPr>
      </w:pPr>
    </w:p>
    <w:p w14:paraId="1CF870CC">
      <w:pPr>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江苏省南通卫生高等职业技术学校：</w:t>
      </w:r>
    </w:p>
    <w:p w14:paraId="21F3322E">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我公司郑重声明：参加本次政府采购活动前 3 年内，我公司在经营活动中没有因违法经营受到刑事处罚或者责令停产停业、吊销许可证或者执照、较大数额罚款等行政处罚。</w:t>
      </w:r>
    </w:p>
    <w:p w14:paraId="25FF6AB0">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14:paraId="1487D76A">
      <w:pPr>
        <w:snapToGrid w:val="0"/>
        <w:spacing w:line="500" w:lineRule="exact"/>
        <w:ind w:firstLine="200"/>
        <w:rPr>
          <w:rFonts w:hint="eastAsia" w:ascii="仿宋" w:hAnsi="仿宋" w:eastAsia="仿宋" w:cs="仿宋"/>
          <w:sz w:val="28"/>
          <w:szCs w:val="28"/>
        </w:rPr>
      </w:pPr>
    </w:p>
    <w:p w14:paraId="0412F49F">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3494ACBE">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7FA47C67">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 xml:space="preserve">投标人（盖章）： </w:t>
      </w:r>
    </w:p>
    <w:p w14:paraId="4D8D7F94">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319E32CA">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日期：  年  月  日</w:t>
      </w:r>
    </w:p>
    <w:p w14:paraId="73F52FEB">
      <w:pPr>
        <w:adjustRightInd w:val="0"/>
        <w:snapToGrid w:val="0"/>
        <w:spacing w:line="420" w:lineRule="exact"/>
        <w:ind w:left="1014" w:leftChars="1" w:hanging="1012" w:hangingChars="482"/>
        <w:jc w:val="center"/>
        <w:rPr>
          <w:rFonts w:hint="eastAsia" w:ascii="仿宋" w:hAnsi="仿宋" w:eastAsia="仿宋" w:cs="仿宋"/>
        </w:rPr>
      </w:pPr>
    </w:p>
    <w:p w14:paraId="506578C2">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b/>
          <w:sz w:val="28"/>
          <w:szCs w:val="28"/>
        </w:rPr>
        <w:br w:type="page"/>
      </w:r>
      <w:r>
        <w:rPr>
          <w:rFonts w:hint="eastAsia" w:ascii="仿宋" w:hAnsi="仿宋" w:eastAsia="仿宋" w:cs="仿宋"/>
          <w:b/>
          <w:sz w:val="28"/>
          <w:szCs w:val="28"/>
        </w:rPr>
        <w:t>B、技术标文件</w:t>
      </w:r>
      <w:r>
        <w:rPr>
          <w:rFonts w:hint="eastAsia" w:ascii="仿宋" w:hAnsi="仿宋" w:eastAsia="仿宋" w:cs="仿宋"/>
          <w:b w:val="0"/>
          <w:bCs w:val="0"/>
          <w:sz w:val="21"/>
          <w:szCs w:val="21"/>
          <w:u w:val="single"/>
        </w:rPr>
        <w:t>（一个密封包，内含：1份“正本”和2份“副本”。）</w:t>
      </w:r>
    </w:p>
    <w:p w14:paraId="6030757E">
      <w:pPr>
        <w:bidi w:val="0"/>
        <w:rPr>
          <w:rFonts w:hint="eastAsia"/>
        </w:rPr>
      </w:pPr>
    </w:p>
    <w:p w14:paraId="466918E1">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1.竞争性磋商响应函（格式不得变动）</w:t>
      </w:r>
    </w:p>
    <w:p w14:paraId="5B651D3C">
      <w:pPr>
        <w:bidi w:val="0"/>
        <w:rPr>
          <w:rFonts w:hint="eastAsia"/>
        </w:rPr>
      </w:pPr>
    </w:p>
    <w:p w14:paraId="03769342">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江苏省南通卫生高等职业技术学校：</w:t>
      </w:r>
    </w:p>
    <w:p w14:paraId="54ACBB8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（磋商项目名称)项目竞争性磋商的邀请，我方授权</w:t>
      </w:r>
      <w:r>
        <w:rPr>
          <w:rFonts w:hint="eastAsia" w:ascii="仿宋" w:hAnsi="仿宋" w:eastAsia="仿宋" w:cs="仿宋"/>
          <w:sz w:val="28"/>
          <w:szCs w:val="28"/>
          <w:u w:val="single"/>
        </w:rPr>
        <w:t xml:space="preserve">    </w:t>
      </w: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（职务）为全权代表参加该项目的磋商工作，全权处理本次竞争性磋商的有关事宜。同时，我公司声明如下：</w:t>
      </w:r>
    </w:p>
    <w:p w14:paraId="7E48238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1.同意并接受竞争性磋商文件的各项要求，遵守竞争性磋商文件中的各项规定，按竞争性磋商文件的要求提供报价。</w:t>
      </w:r>
    </w:p>
    <w:p w14:paraId="4BBD20F6">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14:paraId="00E3308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5385AC4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4.我公司承诺在本次磋商响应中提供的一切文件，无论是原件还是复印件均真实有效，绝无任何虚假、伪造和夸大的成份。否则，愿承担相应的后果和法律责任。</w:t>
      </w:r>
    </w:p>
    <w:p w14:paraId="33588B9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我公司尊重磋商小组所作的评定结果，同时清楚理解到报价最低并非意味着必定获得成交资格。</w:t>
      </w:r>
    </w:p>
    <w:p w14:paraId="69675E3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一旦成交，我方将根据竞争性磋商文件的规定，严格履行合同规定的责任和义务，并保证在竞争性磋商文件中规定的时间期限内完成合同项目。</w:t>
      </w:r>
    </w:p>
    <w:p w14:paraId="5640D5DF">
      <w:pPr>
        <w:snapToGrid w:val="0"/>
        <w:spacing w:line="360" w:lineRule="auto"/>
        <w:ind w:firstLine="560" w:firstLineChars="200"/>
        <w:jc w:val="left"/>
        <w:rPr>
          <w:rFonts w:hint="eastAsia" w:ascii="仿宋" w:hAnsi="仿宋" w:eastAsia="仿宋" w:cs="仿宋"/>
          <w:sz w:val="28"/>
          <w:szCs w:val="28"/>
        </w:rPr>
      </w:pPr>
    </w:p>
    <w:p w14:paraId="2606E6E5">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18C462EF">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0196E8A4">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4812CF73">
      <w:pPr>
        <w:spacing w:line="500" w:lineRule="exact"/>
        <w:jc w:val="center"/>
        <w:outlineLvl w:val="2"/>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2.商务部分正负偏离表</w:t>
      </w:r>
    </w:p>
    <w:p w14:paraId="52D3D64F">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054AF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630321E5">
            <w:pPr>
              <w:spacing w:line="340" w:lineRule="exact"/>
              <w:jc w:val="center"/>
              <w:rPr>
                <w:rFonts w:hint="eastAsia"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34502436">
            <w:pPr>
              <w:spacing w:line="340" w:lineRule="exact"/>
              <w:jc w:val="center"/>
              <w:rPr>
                <w:rFonts w:hint="eastAsia"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1EE0426D">
            <w:pPr>
              <w:spacing w:line="340" w:lineRule="exact"/>
              <w:jc w:val="center"/>
              <w:rPr>
                <w:rFonts w:hint="eastAsia" w:ascii="仿宋" w:hAnsi="仿宋" w:eastAsia="仿宋" w:cs="仿宋"/>
                <w:sz w:val="24"/>
              </w:rPr>
            </w:pPr>
            <w:r>
              <w:rPr>
                <w:rFonts w:hint="eastAsia" w:ascii="仿宋" w:hAnsi="仿宋" w:eastAsia="仿宋" w:cs="仿宋"/>
                <w:sz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03D4A87B">
            <w:pPr>
              <w:spacing w:line="340" w:lineRule="exact"/>
              <w:jc w:val="center"/>
              <w:rPr>
                <w:rFonts w:hint="eastAsia"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1BEEC926">
            <w:pPr>
              <w:spacing w:line="340" w:lineRule="exact"/>
              <w:jc w:val="center"/>
              <w:rPr>
                <w:rFonts w:hint="eastAsia" w:ascii="仿宋" w:hAnsi="仿宋" w:eastAsia="仿宋" w:cs="仿宋"/>
                <w:szCs w:val="21"/>
              </w:rPr>
            </w:pPr>
          </w:p>
          <w:p w14:paraId="7389B079">
            <w:pPr>
              <w:spacing w:line="340" w:lineRule="exact"/>
              <w:jc w:val="center"/>
              <w:rPr>
                <w:rFonts w:hint="eastAsia" w:ascii="仿宋" w:hAnsi="仿宋" w:eastAsia="仿宋" w:cs="仿宋"/>
                <w:sz w:val="24"/>
              </w:rPr>
            </w:pPr>
            <w:r>
              <w:rPr>
                <w:rFonts w:hint="eastAsia" w:ascii="仿宋" w:hAnsi="仿宋" w:eastAsia="仿宋" w:cs="仿宋"/>
                <w:szCs w:val="21"/>
              </w:rPr>
              <w:t>偏离说明</w:t>
            </w:r>
          </w:p>
        </w:tc>
      </w:tr>
      <w:tr w14:paraId="07FFE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6" w:space="0"/>
              <w:left w:val="single" w:color="auto" w:sz="12" w:space="0"/>
              <w:bottom w:val="single" w:color="auto" w:sz="6" w:space="0"/>
              <w:right w:val="single" w:color="auto" w:sz="6" w:space="0"/>
            </w:tcBorders>
          </w:tcPr>
          <w:p w14:paraId="72A3DDCB">
            <w:pPr>
              <w:spacing w:line="340" w:lineRule="exact"/>
              <w:jc w:val="center"/>
              <w:rPr>
                <w:rFonts w:hint="eastAsia"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0FD5EDF2">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57C8574B">
            <w:pPr>
              <w:spacing w:line="340" w:lineRule="exact"/>
              <w:jc w:val="center"/>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73D11786">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352E74D2">
            <w:pPr>
              <w:spacing w:line="340" w:lineRule="exact"/>
              <w:rPr>
                <w:rFonts w:hint="eastAsia" w:ascii="仿宋" w:hAnsi="仿宋" w:eastAsia="仿宋" w:cs="仿宋"/>
                <w:szCs w:val="21"/>
              </w:rPr>
            </w:pPr>
          </w:p>
        </w:tc>
      </w:tr>
      <w:tr w14:paraId="67A77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649" w:type="dxa"/>
            <w:tcBorders>
              <w:top w:val="single" w:color="auto" w:sz="6" w:space="0"/>
              <w:left w:val="single" w:color="auto" w:sz="12" w:space="0"/>
              <w:bottom w:val="single" w:color="auto" w:sz="6" w:space="0"/>
              <w:right w:val="single" w:color="auto" w:sz="6" w:space="0"/>
            </w:tcBorders>
          </w:tcPr>
          <w:p w14:paraId="77A38C19">
            <w:pPr>
              <w:spacing w:line="340" w:lineRule="exact"/>
              <w:jc w:val="center"/>
              <w:rPr>
                <w:rFonts w:hint="eastAsia"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711FD8B6">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9F848E9">
            <w:pPr>
              <w:spacing w:line="340" w:lineRule="exact"/>
              <w:jc w:val="center"/>
              <w:rPr>
                <w:rFonts w:hint="eastAsia"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35F75621">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0D558FCB">
            <w:pPr>
              <w:spacing w:line="340" w:lineRule="exact"/>
              <w:rPr>
                <w:rFonts w:hint="eastAsia" w:ascii="仿宋" w:hAnsi="仿宋" w:eastAsia="仿宋" w:cs="仿宋"/>
                <w:szCs w:val="21"/>
              </w:rPr>
            </w:pPr>
          </w:p>
        </w:tc>
      </w:tr>
      <w:tr w14:paraId="4422F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6" w:space="0"/>
              <w:left w:val="single" w:color="auto" w:sz="12" w:space="0"/>
              <w:bottom w:val="single" w:color="auto" w:sz="6" w:space="0"/>
              <w:right w:val="single" w:color="auto" w:sz="6" w:space="0"/>
            </w:tcBorders>
          </w:tcPr>
          <w:p w14:paraId="454017E4">
            <w:pPr>
              <w:spacing w:line="340" w:lineRule="exact"/>
              <w:jc w:val="center"/>
              <w:rPr>
                <w:rFonts w:hint="eastAsia"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6FA206D1">
            <w:pPr>
              <w:spacing w:line="340" w:lineRule="exact"/>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44D30E0">
            <w:pPr>
              <w:spacing w:line="340" w:lineRule="exact"/>
              <w:ind w:firstLine="420" w:firstLineChars="200"/>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40E64D12">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312D90E3">
            <w:pPr>
              <w:spacing w:line="340" w:lineRule="exact"/>
              <w:rPr>
                <w:rFonts w:hint="eastAsia" w:ascii="仿宋" w:hAnsi="仿宋" w:eastAsia="仿宋" w:cs="仿宋"/>
                <w:szCs w:val="21"/>
              </w:rPr>
            </w:pPr>
          </w:p>
        </w:tc>
      </w:tr>
      <w:tr w14:paraId="7F389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6" w:space="0"/>
              <w:left w:val="single" w:color="auto" w:sz="12" w:space="0"/>
              <w:bottom w:val="single" w:color="auto" w:sz="12" w:space="0"/>
              <w:right w:val="single" w:color="auto" w:sz="6" w:space="0"/>
            </w:tcBorders>
          </w:tcPr>
          <w:p w14:paraId="7E890293">
            <w:pPr>
              <w:spacing w:line="340" w:lineRule="exact"/>
              <w:jc w:val="center"/>
              <w:rPr>
                <w:rFonts w:hint="eastAsia" w:ascii="仿宋" w:hAnsi="仿宋" w:eastAsia="仿宋" w:cs="仿宋"/>
                <w:sz w:val="24"/>
                <w:lang w:eastAsia="zh-CN"/>
              </w:rPr>
            </w:pPr>
            <w:r>
              <w:rPr>
                <w:rFonts w:hint="eastAsia" w:ascii="仿宋" w:hAnsi="仿宋" w:eastAsia="仿宋" w:cs="仿宋"/>
                <w:sz w:val="24"/>
                <w:lang w:eastAsia="zh-CN"/>
              </w:rPr>
              <w:t>…</w:t>
            </w:r>
          </w:p>
        </w:tc>
        <w:tc>
          <w:tcPr>
            <w:tcW w:w="1263" w:type="dxa"/>
            <w:tcBorders>
              <w:top w:val="single" w:color="auto" w:sz="6" w:space="0"/>
              <w:left w:val="single" w:color="auto" w:sz="6" w:space="0"/>
              <w:bottom w:val="single" w:color="auto" w:sz="12" w:space="0"/>
              <w:right w:val="single" w:color="auto" w:sz="6" w:space="0"/>
            </w:tcBorders>
            <w:vAlign w:val="center"/>
          </w:tcPr>
          <w:p w14:paraId="2B66558E">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12" w:space="0"/>
              <w:right w:val="single" w:color="auto" w:sz="6" w:space="0"/>
            </w:tcBorders>
            <w:vAlign w:val="center"/>
          </w:tcPr>
          <w:p w14:paraId="2BC5114F">
            <w:pPr>
              <w:spacing w:line="340" w:lineRule="exact"/>
              <w:rPr>
                <w:rFonts w:hint="eastAsia" w:ascii="仿宋" w:hAnsi="仿宋" w:eastAsia="仿宋" w:cs="仿宋"/>
                <w:sz w:val="24"/>
              </w:rPr>
            </w:pPr>
          </w:p>
        </w:tc>
        <w:tc>
          <w:tcPr>
            <w:tcW w:w="2720" w:type="dxa"/>
            <w:tcBorders>
              <w:top w:val="single" w:color="auto" w:sz="6" w:space="0"/>
              <w:left w:val="single" w:color="auto" w:sz="6" w:space="0"/>
              <w:bottom w:val="single" w:color="auto" w:sz="12" w:space="0"/>
              <w:right w:val="single" w:color="auto" w:sz="6" w:space="0"/>
            </w:tcBorders>
            <w:vAlign w:val="center"/>
          </w:tcPr>
          <w:p w14:paraId="3852D5B3">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12" w:space="0"/>
              <w:right w:val="single" w:color="auto" w:sz="12" w:space="0"/>
            </w:tcBorders>
          </w:tcPr>
          <w:p w14:paraId="0AFCE387">
            <w:pPr>
              <w:spacing w:line="340" w:lineRule="exact"/>
              <w:rPr>
                <w:rFonts w:hint="eastAsia" w:ascii="仿宋" w:hAnsi="仿宋" w:eastAsia="仿宋" w:cs="仿宋"/>
                <w:szCs w:val="21"/>
              </w:rPr>
            </w:pPr>
          </w:p>
        </w:tc>
      </w:tr>
    </w:tbl>
    <w:p w14:paraId="06915CF4">
      <w:pPr>
        <w:pStyle w:val="19"/>
        <w:snapToGrid w:val="0"/>
        <w:spacing w:line="300" w:lineRule="auto"/>
        <w:contextualSpacing/>
        <w:rPr>
          <w:rFonts w:ascii="仿宋" w:hAnsi="仿宋" w:eastAsia="仿宋" w:cs="仿宋"/>
          <w:b/>
          <w:sz w:val="24"/>
          <w:szCs w:val="24"/>
        </w:rPr>
      </w:pPr>
      <w:r>
        <w:rPr>
          <w:rFonts w:ascii="仿宋" w:hAnsi="仿宋" w:eastAsia="仿宋" w:cs="仿宋"/>
          <w:b/>
          <w:sz w:val="24"/>
          <w:szCs w:val="24"/>
        </w:rPr>
        <w:t>注：</w:t>
      </w:r>
    </w:p>
    <w:p w14:paraId="20784255">
      <w:pPr>
        <w:pStyle w:val="19"/>
        <w:snapToGrid w:val="0"/>
        <w:spacing w:line="300" w:lineRule="auto"/>
        <w:ind w:firstLine="560" w:firstLineChars="200"/>
        <w:contextualSpacing/>
        <w:rPr>
          <w:rFonts w:ascii="仿宋" w:hAnsi="仿宋" w:eastAsia="仿宋" w:cs="仿宋"/>
          <w:color w:val="000000"/>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color w:val="000000"/>
          <w:sz w:val="28"/>
          <w:szCs w:val="28"/>
        </w:rPr>
        <w:t>响应人提交的响应文件中与磋商文件第三部分“项目需求说明”中的商务、技术部分的要求有不同时，应逐条填列在偏离表中，否则将认为响应人接受磋商文件的所有要求。完全响应部分不填到。</w:t>
      </w:r>
    </w:p>
    <w:p w14:paraId="6E8B5ED0">
      <w:pPr>
        <w:pStyle w:val="19"/>
        <w:snapToGrid w:val="0"/>
        <w:spacing w:line="300" w:lineRule="auto"/>
        <w:ind w:firstLine="560" w:firstLineChars="200"/>
        <w:contextualSpacing/>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“偏离说明”一栏选择“正偏离”、“负偏离”进行填写。正偏离的确认和</w:t>
      </w:r>
      <w:r>
        <w:rPr>
          <w:rFonts w:ascii="仿宋" w:hAnsi="仿宋" w:eastAsia="仿宋" w:cs="仿宋"/>
          <w:color w:val="000000"/>
          <w:sz w:val="28"/>
          <w:szCs w:val="28"/>
        </w:rPr>
        <w:t>负偏离的是否相应磋商文件，经三分之二评委认定。</w:t>
      </w:r>
    </w:p>
    <w:p w14:paraId="4BF1631B">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3.响应人如果虚假响应，将承担被暂停参加采购人组织政府采购活动的风险。</w:t>
      </w:r>
    </w:p>
    <w:p w14:paraId="4C311B0E">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448DF1BB">
      <w:pPr>
        <w:snapToGrid w:val="0"/>
        <w:spacing w:line="360" w:lineRule="auto"/>
        <w:ind w:firstLine="560" w:firstLineChars="200"/>
        <w:jc w:val="right"/>
        <w:rPr>
          <w:rFonts w:hint="eastAsia" w:ascii="仿宋" w:hAnsi="仿宋" w:eastAsia="仿宋" w:cs="仿宋"/>
          <w:sz w:val="28"/>
          <w:szCs w:val="28"/>
        </w:rPr>
      </w:pPr>
    </w:p>
    <w:p w14:paraId="04D1C90C">
      <w:pPr>
        <w:snapToGrid w:val="0"/>
        <w:spacing w:line="360" w:lineRule="auto"/>
        <w:ind w:firstLine="560" w:firstLineChars="200"/>
        <w:jc w:val="right"/>
        <w:rPr>
          <w:rFonts w:hint="eastAsia" w:ascii="仿宋" w:hAnsi="仿宋" w:eastAsia="仿宋" w:cs="仿宋"/>
          <w:sz w:val="28"/>
          <w:szCs w:val="28"/>
        </w:rPr>
      </w:pPr>
    </w:p>
    <w:p w14:paraId="692BFE21">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7DED39D9">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1276B8B6">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66B1F268">
      <w:pPr>
        <w:bidi w:val="0"/>
        <w:rPr>
          <w:rFonts w:hint="eastAsia"/>
        </w:rPr>
      </w:pPr>
    </w:p>
    <w:p w14:paraId="44C7A4D6">
      <w:pPr>
        <w:bidi w:val="0"/>
        <w:rPr>
          <w:rFonts w:hint="eastAsia"/>
          <w:lang w:val="zh-CN" w:eastAsia="zh-CN"/>
        </w:rPr>
      </w:pPr>
    </w:p>
    <w:p w14:paraId="66CB2D8D">
      <w:pPr>
        <w:bidi w:val="0"/>
        <w:rPr>
          <w:lang w:eastAsia="zh-CN"/>
        </w:rPr>
      </w:pPr>
    </w:p>
    <w:p w14:paraId="7F92C6DB">
      <w:pPr>
        <w:bidi w:val="0"/>
        <w:rPr>
          <w:lang w:eastAsia="zh-CN"/>
        </w:rPr>
      </w:pPr>
    </w:p>
    <w:p w14:paraId="0D15C547">
      <w:pPr>
        <w:bidi w:val="0"/>
        <w:rPr>
          <w:lang w:eastAsia="zh-CN"/>
        </w:rPr>
      </w:pPr>
    </w:p>
    <w:p w14:paraId="14E0EA85">
      <w:pPr>
        <w:bidi w:val="0"/>
        <w:rPr>
          <w:lang w:eastAsia="zh-CN"/>
        </w:rPr>
      </w:pPr>
    </w:p>
    <w:p w14:paraId="01BFD7F1">
      <w:pPr>
        <w:bidi w:val="0"/>
        <w:rPr>
          <w:lang w:eastAsia="zh-CN"/>
        </w:rPr>
      </w:pPr>
    </w:p>
    <w:p w14:paraId="7A9853A4">
      <w:pPr>
        <w:bidi w:val="0"/>
        <w:rPr>
          <w:lang w:eastAsia="zh-CN"/>
        </w:rPr>
      </w:pPr>
    </w:p>
    <w:p w14:paraId="57CE87C8">
      <w:pPr>
        <w:bidi w:val="0"/>
        <w:rPr>
          <w:rFonts w:hint="eastAsia" w:ascii="仿宋" w:hAnsi="仿宋" w:eastAsia="仿宋" w:cs="仿宋"/>
          <w:b/>
          <w:szCs w:val="30"/>
        </w:rPr>
      </w:pPr>
      <w:r>
        <w:rPr>
          <w:rFonts w:hint="eastAsia"/>
        </w:rPr>
        <w:br w:type="page"/>
      </w:r>
    </w:p>
    <w:p w14:paraId="14F34B4E">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3.技术部分正负偏离表</w:t>
      </w:r>
    </w:p>
    <w:p w14:paraId="3060BE47">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p w14:paraId="25ABA25F">
      <w:pPr>
        <w:pStyle w:val="14"/>
        <w:tabs>
          <w:tab w:val="left" w:pos="5250"/>
        </w:tabs>
        <w:rPr>
          <w:rFonts w:ascii="仿宋" w:hAnsi="仿宋" w:eastAsia="仿宋" w:cs="仿宋"/>
          <w:sz w:val="24"/>
          <w:u w:val="single"/>
        </w:rPr>
      </w:pP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635A0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043B36E7">
            <w:pPr>
              <w:spacing w:line="340" w:lineRule="exact"/>
              <w:jc w:val="center"/>
              <w:rPr>
                <w:rFonts w:hint="eastAsia"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5842D6D8">
            <w:pPr>
              <w:spacing w:line="340" w:lineRule="exact"/>
              <w:jc w:val="center"/>
              <w:rPr>
                <w:rFonts w:hint="eastAsia"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2D1E957A">
            <w:pPr>
              <w:spacing w:line="340" w:lineRule="exact"/>
              <w:jc w:val="center"/>
              <w:rPr>
                <w:rFonts w:hint="eastAsia" w:ascii="仿宋" w:hAnsi="仿宋" w:eastAsia="仿宋" w:cs="仿宋"/>
                <w:sz w:val="24"/>
              </w:rPr>
            </w:pPr>
            <w:r>
              <w:rPr>
                <w:rFonts w:hint="eastAsia" w:ascii="仿宋" w:hAnsi="仿宋" w:eastAsia="仿宋" w:cs="仿宋"/>
                <w:sz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72083519">
            <w:pPr>
              <w:spacing w:line="340" w:lineRule="exact"/>
              <w:jc w:val="center"/>
              <w:rPr>
                <w:rFonts w:hint="eastAsia"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44E02764">
            <w:pPr>
              <w:spacing w:line="340" w:lineRule="exact"/>
              <w:jc w:val="center"/>
              <w:rPr>
                <w:rFonts w:hint="eastAsia" w:ascii="仿宋" w:hAnsi="仿宋" w:eastAsia="仿宋" w:cs="仿宋"/>
                <w:szCs w:val="21"/>
              </w:rPr>
            </w:pPr>
          </w:p>
          <w:p w14:paraId="4D8B2934">
            <w:pPr>
              <w:spacing w:line="340" w:lineRule="exact"/>
              <w:jc w:val="center"/>
              <w:rPr>
                <w:rFonts w:hint="eastAsia" w:ascii="仿宋" w:hAnsi="仿宋" w:eastAsia="仿宋" w:cs="仿宋"/>
                <w:sz w:val="24"/>
              </w:rPr>
            </w:pPr>
            <w:r>
              <w:rPr>
                <w:rFonts w:hint="eastAsia" w:ascii="仿宋" w:hAnsi="仿宋" w:eastAsia="仿宋" w:cs="仿宋"/>
                <w:szCs w:val="21"/>
              </w:rPr>
              <w:t>偏离说明</w:t>
            </w:r>
          </w:p>
        </w:tc>
      </w:tr>
      <w:tr w14:paraId="0F8E1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6" w:space="0"/>
              <w:left w:val="single" w:color="auto" w:sz="12" w:space="0"/>
              <w:bottom w:val="single" w:color="auto" w:sz="6" w:space="0"/>
              <w:right w:val="single" w:color="auto" w:sz="6" w:space="0"/>
            </w:tcBorders>
          </w:tcPr>
          <w:p w14:paraId="03230F9F">
            <w:pPr>
              <w:spacing w:line="340" w:lineRule="exact"/>
              <w:jc w:val="center"/>
              <w:rPr>
                <w:rFonts w:hint="eastAsia"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1A4356D9">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20FDF4C">
            <w:pPr>
              <w:spacing w:line="340" w:lineRule="exact"/>
              <w:jc w:val="center"/>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038CCAFA">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62DA538E">
            <w:pPr>
              <w:spacing w:line="340" w:lineRule="exact"/>
              <w:rPr>
                <w:rFonts w:hint="eastAsia" w:ascii="仿宋" w:hAnsi="仿宋" w:eastAsia="仿宋" w:cs="仿宋"/>
                <w:szCs w:val="21"/>
              </w:rPr>
            </w:pPr>
          </w:p>
        </w:tc>
      </w:tr>
      <w:tr w14:paraId="7BA14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649" w:type="dxa"/>
            <w:tcBorders>
              <w:top w:val="single" w:color="auto" w:sz="6" w:space="0"/>
              <w:left w:val="single" w:color="auto" w:sz="12" w:space="0"/>
              <w:bottom w:val="single" w:color="auto" w:sz="6" w:space="0"/>
              <w:right w:val="single" w:color="auto" w:sz="6" w:space="0"/>
            </w:tcBorders>
          </w:tcPr>
          <w:p w14:paraId="6AE47E80">
            <w:pPr>
              <w:spacing w:line="340" w:lineRule="exact"/>
              <w:jc w:val="center"/>
              <w:rPr>
                <w:rFonts w:hint="eastAsia"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25F6ED8C">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6821C52">
            <w:pPr>
              <w:spacing w:line="340" w:lineRule="exact"/>
              <w:jc w:val="center"/>
              <w:rPr>
                <w:rFonts w:hint="eastAsia"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1AAFBB84">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16C0A78F">
            <w:pPr>
              <w:spacing w:line="340" w:lineRule="exact"/>
              <w:rPr>
                <w:rFonts w:hint="eastAsia" w:ascii="仿宋" w:hAnsi="仿宋" w:eastAsia="仿宋" w:cs="仿宋"/>
                <w:szCs w:val="21"/>
              </w:rPr>
            </w:pPr>
          </w:p>
        </w:tc>
      </w:tr>
      <w:tr w14:paraId="4DD17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6" w:space="0"/>
              <w:left w:val="single" w:color="auto" w:sz="12" w:space="0"/>
              <w:bottom w:val="single" w:color="auto" w:sz="6" w:space="0"/>
              <w:right w:val="single" w:color="auto" w:sz="6" w:space="0"/>
            </w:tcBorders>
          </w:tcPr>
          <w:p w14:paraId="084E905A">
            <w:pPr>
              <w:spacing w:line="340" w:lineRule="exact"/>
              <w:jc w:val="center"/>
              <w:rPr>
                <w:rFonts w:hint="eastAsia"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5B8DB201">
            <w:pPr>
              <w:spacing w:line="340" w:lineRule="exact"/>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81A500F">
            <w:pPr>
              <w:spacing w:line="340" w:lineRule="exact"/>
              <w:ind w:firstLine="420" w:firstLineChars="200"/>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1493C9F1">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0E42905C">
            <w:pPr>
              <w:spacing w:line="340" w:lineRule="exact"/>
              <w:rPr>
                <w:rFonts w:hint="eastAsia" w:ascii="仿宋" w:hAnsi="仿宋" w:eastAsia="仿宋" w:cs="仿宋"/>
                <w:szCs w:val="21"/>
              </w:rPr>
            </w:pPr>
          </w:p>
        </w:tc>
      </w:tr>
      <w:tr w14:paraId="29C7C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6" w:space="0"/>
              <w:left w:val="single" w:color="auto" w:sz="12" w:space="0"/>
              <w:bottom w:val="single" w:color="auto" w:sz="12" w:space="0"/>
              <w:right w:val="single" w:color="auto" w:sz="6" w:space="0"/>
            </w:tcBorders>
          </w:tcPr>
          <w:p w14:paraId="5BF5C651">
            <w:pPr>
              <w:spacing w:line="340" w:lineRule="exact"/>
              <w:jc w:val="center"/>
              <w:rPr>
                <w:rFonts w:hint="eastAsia" w:ascii="仿宋" w:hAnsi="仿宋" w:eastAsia="仿宋" w:cs="仿宋"/>
                <w:sz w:val="24"/>
                <w:lang w:eastAsia="zh-CN"/>
              </w:rPr>
            </w:pPr>
            <w:r>
              <w:rPr>
                <w:rFonts w:hint="eastAsia" w:ascii="仿宋" w:hAnsi="仿宋" w:eastAsia="仿宋" w:cs="仿宋"/>
                <w:sz w:val="24"/>
                <w:lang w:eastAsia="zh-CN"/>
              </w:rPr>
              <w:t>…</w:t>
            </w:r>
          </w:p>
        </w:tc>
        <w:tc>
          <w:tcPr>
            <w:tcW w:w="1263" w:type="dxa"/>
            <w:tcBorders>
              <w:top w:val="single" w:color="auto" w:sz="6" w:space="0"/>
              <w:left w:val="single" w:color="auto" w:sz="6" w:space="0"/>
              <w:bottom w:val="single" w:color="auto" w:sz="12" w:space="0"/>
              <w:right w:val="single" w:color="auto" w:sz="6" w:space="0"/>
            </w:tcBorders>
            <w:vAlign w:val="center"/>
          </w:tcPr>
          <w:p w14:paraId="58CF4A6A">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12" w:space="0"/>
              <w:right w:val="single" w:color="auto" w:sz="6" w:space="0"/>
            </w:tcBorders>
            <w:vAlign w:val="center"/>
          </w:tcPr>
          <w:p w14:paraId="2F679813">
            <w:pPr>
              <w:spacing w:line="340" w:lineRule="exact"/>
              <w:rPr>
                <w:rFonts w:hint="eastAsia" w:ascii="仿宋" w:hAnsi="仿宋" w:eastAsia="仿宋" w:cs="仿宋"/>
                <w:sz w:val="24"/>
              </w:rPr>
            </w:pPr>
          </w:p>
        </w:tc>
        <w:tc>
          <w:tcPr>
            <w:tcW w:w="2720" w:type="dxa"/>
            <w:tcBorders>
              <w:top w:val="single" w:color="auto" w:sz="6" w:space="0"/>
              <w:left w:val="single" w:color="auto" w:sz="6" w:space="0"/>
              <w:bottom w:val="single" w:color="auto" w:sz="12" w:space="0"/>
              <w:right w:val="single" w:color="auto" w:sz="6" w:space="0"/>
            </w:tcBorders>
            <w:vAlign w:val="center"/>
          </w:tcPr>
          <w:p w14:paraId="4F577FCD">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12" w:space="0"/>
              <w:right w:val="single" w:color="auto" w:sz="12" w:space="0"/>
            </w:tcBorders>
          </w:tcPr>
          <w:p w14:paraId="5982943B">
            <w:pPr>
              <w:spacing w:line="340" w:lineRule="exact"/>
              <w:rPr>
                <w:rFonts w:hint="eastAsia" w:ascii="仿宋" w:hAnsi="仿宋" w:eastAsia="仿宋" w:cs="仿宋"/>
                <w:szCs w:val="21"/>
              </w:rPr>
            </w:pPr>
          </w:p>
        </w:tc>
      </w:tr>
    </w:tbl>
    <w:p w14:paraId="11E838BC">
      <w:pPr>
        <w:spacing w:line="260" w:lineRule="exact"/>
        <w:rPr>
          <w:rFonts w:hint="eastAsia" w:ascii="仿宋" w:hAnsi="仿宋" w:eastAsia="仿宋" w:cs="仿宋"/>
          <w:sz w:val="24"/>
          <w:u w:val="single"/>
        </w:rPr>
      </w:pPr>
    </w:p>
    <w:p w14:paraId="0A3C0920">
      <w:pPr>
        <w:pStyle w:val="19"/>
        <w:rPr>
          <w:rFonts w:ascii="仿宋" w:hAnsi="仿宋" w:eastAsia="仿宋" w:cs="仿宋"/>
          <w:b/>
          <w:sz w:val="24"/>
          <w:szCs w:val="24"/>
        </w:rPr>
      </w:pPr>
      <w:r>
        <w:rPr>
          <w:rFonts w:ascii="仿宋" w:hAnsi="仿宋" w:eastAsia="仿宋" w:cs="仿宋"/>
          <w:b/>
          <w:sz w:val="24"/>
          <w:szCs w:val="24"/>
        </w:rPr>
        <w:t>注：</w:t>
      </w:r>
    </w:p>
    <w:p w14:paraId="163AAA17">
      <w:pPr>
        <w:pStyle w:val="19"/>
        <w:snapToGrid w:val="0"/>
        <w:spacing w:line="300" w:lineRule="auto"/>
        <w:ind w:firstLine="560" w:firstLineChars="200"/>
        <w:contextualSpacing/>
        <w:rPr>
          <w:rFonts w:ascii="仿宋" w:hAnsi="仿宋" w:eastAsia="仿宋" w:cs="仿宋"/>
          <w:color w:val="000000"/>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color w:val="000000"/>
          <w:sz w:val="28"/>
          <w:szCs w:val="28"/>
        </w:rPr>
        <w:t>响应人提交的响应文件中与磋商文件第三部分“项目需求说明”中的商务、技术部分的要求有不同时，应逐条填列在偏离表中，否则将认为响应人接受磋商文件的所有要求。完全响应部分不填到。</w:t>
      </w:r>
    </w:p>
    <w:p w14:paraId="1CD90E1E">
      <w:pPr>
        <w:pStyle w:val="19"/>
        <w:snapToGrid w:val="0"/>
        <w:spacing w:line="300" w:lineRule="auto"/>
        <w:ind w:firstLine="560" w:firstLineChars="200"/>
        <w:contextualSpacing/>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“偏离说明”一栏选择“正偏离”、“负偏离”进行填写。正偏离的确认和</w:t>
      </w:r>
      <w:r>
        <w:rPr>
          <w:rFonts w:ascii="仿宋" w:hAnsi="仿宋" w:eastAsia="仿宋" w:cs="仿宋"/>
          <w:color w:val="000000"/>
          <w:sz w:val="28"/>
          <w:szCs w:val="28"/>
        </w:rPr>
        <w:t>负偏离的是否相应磋商文件，经三分之二评委认定。</w:t>
      </w:r>
    </w:p>
    <w:p w14:paraId="3B2A8471">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3.响应人如果虚假响应，将承担被暂停参加采购人组织政府采购活动的风险。</w:t>
      </w:r>
    </w:p>
    <w:p w14:paraId="38FE0CAD">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58CE9E17">
      <w:pPr>
        <w:pStyle w:val="14"/>
        <w:tabs>
          <w:tab w:val="left" w:pos="5250"/>
        </w:tabs>
        <w:rPr>
          <w:rFonts w:ascii="仿宋" w:hAnsi="仿宋" w:eastAsia="仿宋" w:cs="仿宋"/>
          <w:szCs w:val="28"/>
        </w:rPr>
      </w:pPr>
    </w:p>
    <w:p w14:paraId="533F3977">
      <w:pPr>
        <w:pStyle w:val="14"/>
        <w:tabs>
          <w:tab w:val="left" w:pos="5250"/>
        </w:tabs>
        <w:rPr>
          <w:rFonts w:ascii="仿宋" w:hAnsi="仿宋" w:eastAsia="仿宋" w:cs="仿宋"/>
          <w:szCs w:val="28"/>
        </w:rPr>
      </w:pPr>
    </w:p>
    <w:p w14:paraId="4544B6CC">
      <w:pPr>
        <w:snapToGrid w:val="0"/>
        <w:spacing w:line="360" w:lineRule="auto"/>
        <w:ind w:firstLine="560" w:firstLineChars="200"/>
        <w:jc w:val="right"/>
        <w:rPr>
          <w:rFonts w:hint="eastAsia" w:ascii="仿宋" w:hAnsi="仿宋" w:eastAsia="仿宋" w:cs="仿宋"/>
          <w:sz w:val="28"/>
          <w:szCs w:val="28"/>
        </w:rPr>
      </w:pPr>
    </w:p>
    <w:p w14:paraId="67DEF632">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7F705B51">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7BE3BE8D">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1CB0686D">
      <w:pPr>
        <w:bidi w:val="0"/>
        <w:rPr>
          <w:rFonts w:hint="eastAsia"/>
        </w:rPr>
      </w:pPr>
    </w:p>
    <w:p w14:paraId="3B467C2F">
      <w:pPr>
        <w:bidi w:val="0"/>
        <w:rPr>
          <w:lang w:eastAsia="zh-CN"/>
        </w:rPr>
      </w:pPr>
    </w:p>
    <w:p w14:paraId="6C4AA704">
      <w:pPr>
        <w:bidi w:val="0"/>
        <w:rPr>
          <w:lang w:eastAsia="zh-CN"/>
        </w:rPr>
      </w:pPr>
    </w:p>
    <w:p w14:paraId="41866AF6">
      <w:pPr>
        <w:bidi w:val="0"/>
        <w:rPr>
          <w:lang w:eastAsia="zh-CN"/>
        </w:rPr>
      </w:pPr>
    </w:p>
    <w:p w14:paraId="57088861">
      <w:pPr>
        <w:bidi w:val="0"/>
        <w:rPr>
          <w:rFonts w:hint="eastAsia" w:ascii="仿宋" w:hAnsi="仿宋" w:eastAsia="仿宋" w:cs="仿宋"/>
          <w:b/>
          <w:szCs w:val="28"/>
        </w:rPr>
      </w:pPr>
      <w:r>
        <w:rPr>
          <w:rFonts w:hint="eastAsia"/>
        </w:rPr>
        <w:br w:type="page"/>
      </w:r>
    </w:p>
    <w:p w14:paraId="357F8A98">
      <w:pPr>
        <w:pStyle w:val="4"/>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b/>
          <w:sz w:val="28"/>
          <w:szCs w:val="28"/>
          <w:lang w:val="en-US" w:eastAsia="zh-CN"/>
        </w:rPr>
        <w:t>C</w:t>
      </w:r>
      <w:r>
        <w:rPr>
          <w:rFonts w:hint="eastAsia" w:ascii="仿宋" w:hAnsi="仿宋" w:eastAsia="仿宋" w:cs="仿宋"/>
          <w:b/>
          <w:sz w:val="28"/>
          <w:szCs w:val="28"/>
        </w:rPr>
        <w:t>、</w:t>
      </w:r>
      <w:r>
        <w:rPr>
          <w:rFonts w:hint="eastAsia" w:ascii="仿宋" w:hAnsi="仿宋" w:eastAsia="仿宋" w:cs="仿宋"/>
          <w:b/>
          <w:sz w:val="28"/>
          <w:szCs w:val="28"/>
          <w:lang w:val="en-US" w:eastAsia="zh-CN"/>
        </w:rPr>
        <w:t>价格</w:t>
      </w:r>
      <w:r>
        <w:rPr>
          <w:rFonts w:hint="eastAsia" w:ascii="仿宋" w:hAnsi="仿宋" w:eastAsia="仿宋" w:cs="仿宋"/>
          <w:b/>
          <w:sz w:val="28"/>
          <w:szCs w:val="28"/>
        </w:rPr>
        <w:t>标文件</w:t>
      </w:r>
      <w:r>
        <w:rPr>
          <w:rFonts w:hint="eastAsia" w:ascii="仿宋" w:hAnsi="仿宋" w:eastAsia="仿宋" w:cs="仿宋"/>
          <w:b w:val="0"/>
          <w:bCs w:val="0"/>
          <w:sz w:val="21"/>
          <w:szCs w:val="21"/>
          <w:u w:val="single"/>
        </w:rPr>
        <w:t>（一个密封包，内含：1份“正本”和2份“副本”。）</w:t>
      </w:r>
    </w:p>
    <w:p w14:paraId="1BD6926A">
      <w:pPr>
        <w:bidi w:val="0"/>
        <w:rPr>
          <w:rFonts w:hint="eastAsia"/>
        </w:rPr>
      </w:pPr>
    </w:p>
    <w:p w14:paraId="549ABA8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1.磋商响应报价总表（开标一览表）</w:t>
      </w:r>
    </w:p>
    <w:p w14:paraId="393A1A11">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项目名称：</w:t>
      </w:r>
    </w:p>
    <w:tbl>
      <w:tblPr>
        <w:tblStyle w:val="34"/>
        <w:tblW w:w="902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34"/>
        <w:gridCol w:w="3005"/>
        <w:gridCol w:w="1907"/>
        <w:gridCol w:w="2180"/>
      </w:tblGrid>
      <w:tr w14:paraId="5E7BB8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8"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14:paraId="442EC1EE">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项目名称</w:t>
            </w:r>
          </w:p>
        </w:tc>
        <w:tc>
          <w:tcPr>
            <w:tcW w:w="3005" w:type="dxa"/>
            <w:tcBorders>
              <w:top w:val="single" w:color="auto" w:sz="4" w:space="0"/>
              <w:left w:val="single" w:color="auto" w:sz="4" w:space="0"/>
              <w:bottom w:val="single" w:color="auto" w:sz="4" w:space="0"/>
              <w:right w:val="single" w:color="auto" w:sz="4" w:space="0"/>
            </w:tcBorders>
            <w:vAlign w:val="center"/>
          </w:tcPr>
          <w:p w14:paraId="53ABB249">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报价（</w:t>
            </w:r>
            <w:r>
              <w:rPr>
                <w:rFonts w:hint="eastAsia" w:ascii="仿宋" w:hAnsi="仿宋" w:eastAsia="仿宋" w:cs="仿宋"/>
                <w:b/>
                <w:bCs/>
                <w:sz w:val="28"/>
                <w:szCs w:val="28"/>
                <w:lang w:val="en-US" w:eastAsia="zh-CN"/>
              </w:rPr>
              <w:t>折扣率</w:t>
            </w:r>
            <w:r>
              <w:rPr>
                <w:rFonts w:hint="eastAsia" w:ascii="仿宋" w:hAnsi="仿宋" w:eastAsia="仿宋" w:cs="仿宋"/>
                <w:b/>
                <w:bCs/>
                <w:sz w:val="28"/>
                <w:szCs w:val="28"/>
              </w:rPr>
              <w:t>）</w:t>
            </w:r>
          </w:p>
        </w:tc>
        <w:tc>
          <w:tcPr>
            <w:tcW w:w="1907" w:type="dxa"/>
            <w:tcBorders>
              <w:top w:val="single" w:color="auto" w:sz="4" w:space="0"/>
              <w:left w:val="single" w:color="auto" w:sz="4" w:space="0"/>
              <w:bottom w:val="single" w:color="auto" w:sz="4" w:space="0"/>
              <w:right w:val="single" w:color="auto" w:sz="4" w:space="0"/>
            </w:tcBorders>
            <w:vAlign w:val="center"/>
          </w:tcPr>
          <w:p w14:paraId="1C0BF74D">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项目完成时间</w:t>
            </w:r>
          </w:p>
        </w:tc>
        <w:tc>
          <w:tcPr>
            <w:tcW w:w="2180" w:type="dxa"/>
            <w:tcBorders>
              <w:top w:val="single" w:color="auto" w:sz="4" w:space="0"/>
              <w:left w:val="single" w:color="auto" w:sz="4" w:space="0"/>
              <w:bottom w:val="single" w:color="auto" w:sz="4" w:space="0"/>
              <w:right w:val="single" w:color="auto" w:sz="4" w:space="0"/>
            </w:tcBorders>
            <w:vAlign w:val="center"/>
          </w:tcPr>
          <w:p w14:paraId="794AB3A5">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付款方式</w:t>
            </w:r>
          </w:p>
        </w:tc>
      </w:tr>
      <w:tr w14:paraId="789FE0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1"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14:paraId="0838B9D3">
            <w:pPr>
              <w:kinsoku w:val="0"/>
              <w:topLinePunct/>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南通卫校广告宣传制作项目</w:t>
            </w:r>
          </w:p>
        </w:tc>
        <w:tc>
          <w:tcPr>
            <w:tcW w:w="3005" w:type="dxa"/>
            <w:tcBorders>
              <w:top w:val="single" w:color="auto" w:sz="4" w:space="0"/>
              <w:left w:val="single" w:color="auto" w:sz="4" w:space="0"/>
              <w:bottom w:val="single" w:color="auto" w:sz="4" w:space="0"/>
              <w:right w:val="single" w:color="auto" w:sz="4" w:space="0"/>
            </w:tcBorders>
            <w:vAlign w:val="center"/>
          </w:tcPr>
          <w:p w14:paraId="32D71D30">
            <w:pPr>
              <w:kinsoku w:val="0"/>
              <w:topLinePunct/>
              <w:snapToGrid w:val="0"/>
              <w:rPr>
                <w:rFonts w:hint="default" w:ascii="仿宋" w:hAnsi="仿宋" w:eastAsia="仿宋" w:cs="仿宋"/>
                <w:sz w:val="24"/>
                <w:u w:val="single"/>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p w14:paraId="2A1741EE">
            <w:pPr>
              <w:kinsoku w:val="0"/>
              <w:topLinePunct/>
              <w:snapToGrid w:val="0"/>
              <w:rPr>
                <w:rFonts w:hint="default" w:ascii="仿宋" w:hAnsi="仿宋" w:eastAsia="仿宋" w:cs="仿宋"/>
                <w:sz w:val="28"/>
                <w:szCs w:val="28"/>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tc>
        <w:tc>
          <w:tcPr>
            <w:tcW w:w="1907" w:type="dxa"/>
            <w:tcBorders>
              <w:top w:val="single" w:color="auto" w:sz="4" w:space="0"/>
              <w:left w:val="single" w:color="auto" w:sz="4" w:space="0"/>
              <w:bottom w:val="single" w:color="auto" w:sz="4" w:space="0"/>
              <w:right w:val="single" w:color="auto" w:sz="4" w:space="0"/>
            </w:tcBorders>
            <w:vAlign w:val="center"/>
          </w:tcPr>
          <w:p w14:paraId="646799E2">
            <w:pPr>
              <w:kinsoku w:val="0"/>
              <w:topLinePunct/>
              <w:snapToGrid w:val="0"/>
              <w:rPr>
                <w:rFonts w:hint="eastAsia" w:ascii="仿宋" w:hAnsi="仿宋" w:eastAsia="仿宋" w:cs="仿宋"/>
                <w:sz w:val="24"/>
              </w:rPr>
            </w:pPr>
            <w:r>
              <w:rPr>
                <w:rFonts w:hint="eastAsia" w:ascii="仿宋" w:hAnsi="仿宋" w:eastAsia="仿宋" w:cs="仿宋"/>
                <w:sz w:val="24"/>
              </w:rPr>
              <w:t>完全响应磋商文件要求</w:t>
            </w:r>
          </w:p>
        </w:tc>
        <w:tc>
          <w:tcPr>
            <w:tcW w:w="2180" w:type="dxa"/>
            <w:tcBorders>
              <w:top w:val="single" w:color="auto" w:sz="4" w:space="0"/>
              <w:left w:val="single" w:color="auto" w:sz="4" w:space="0"/>
              <w:bottom w:val="single" w:color="auto" w:sz="4" w:space="0"/>
              <w:right w:val="single" w:color="auto" w:sz="4" w:space="0"/>
            </w:tcBorders>
            <w:vAlign w:val="center"/>
          </w:tcPr>
          <w:p w14:paraId="65FE88B8">
            <w:pPr>
              <w:kinsoku w:val="0"/>
              <w:topLinePunct/>
              <w:snapToGrid w:val="0"/>
              <w:jc w:val="both"/>
              <w:rPr>
                <w:rFonts w:hint="eastAsia" w:ascii="仿宋" w:hAnsi="仿宋" w:eastAsia="仿宋" w:cs="仿宋"/>
                <w:sz w:val="24"/>
              </w:rPr>
            </w:pPr>
            <w:r>
              <w:rPr>
                <w:rFonts w:hint="eastAsia" w:ascii="仿宋" w:hAnsi="仿宋" w:eastAsia="仿宋" w:cs="仿宋"/>
                <w:sz w:val="24"/>
              </w:rPr>
              <w:t>完全响应磋商文件要求的付款方式</w:t>
            </w:r>
          </w:p>
        </w:tc>
      </w:tr>
    </w:tbl>
    <w:p w14:paraId="59F2B119">
      <w:pPr>
        <w:snapToGrid w:val="0"/>
        <w:spacing w:line="500" w:lineRule="exact"/>
        <w:ind w:left="1322" w:hanging="1321" w:hangingChars="472"/>
        <w:rPr>
          <w:rFonts w:hint="eastAsia" w:ascii="仿宋" w:hAnsi="仿宋" w:eastAsia="仿宋" w:cs="仿宋"/>
          <w:sz w:val="28"/>
          <w:szCs w:val="28"/>
        </w:rPr>
      </w:pPr>
    </w:p>
    <w:p w14:paraId="31230674">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 xml:space="preserve">磋商供应商：（盖章）             </w:t>
      </w:r>
    </w:p>
    <w:p w14:paraId="70307D38">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106CB09B">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日期：</w:t>
      </w:r>
    </w:p>
    <w:p w14:paraId="7AB38C1C">
      <w:pPr>
        <w:keepNext w:val="0"/>
        <w:keepLines w:val="0"/>
        <w:pageBreakBefore w:val="0"/>
        <w:kinsoku/>
        <w:wordWrap/>
        <w:overflowPunct/>
        <w:topLinePunct w:val="0"/>
        <w:autoSpaceDE/>
        <w:autoSpaceDN/>
        <w:bidi w:val="0"/>
        <w:adjustRightInd/>
        <w:snapToGrid w:val="0"/>
        <w:spacing w:line="460" w:lineRule="exact"/>
        <w:ind w:firstLine="660" w:firstLineChars="236"/>
        <w:textAlignment w:val="auto"/>
        <w:rPr>
          <w:rFonts w:hint="eastAsia" w:ascii="仿宋" w:hAnsi="仿宋" w:eastAsia="仿宋" w:cs="仿宋"/>
          <w:sz w:val="28"/>
          <w:szCs w:val="28"/>
        </w:rPr>
      </w:pPr>
    </w:p>
    <w:p w14:paraId="06AA6E6D">
      <w:pPr>
        <w:keepNext w:val="0"/>
        <w:keepLines w:val="0"/>
        <w:pageBreakBefore w:val="0"/>
        <w:kinsoku/>
        <w:wordWrap/>
        <w:overflowPunct/>
        <w:topLinePunct w:val="0"/>
        <w:autoSpaceDE/>
        <w:autoSpaceDN/>
        <w:bidi w:val="0"/>
        <w:adjustRightInd/>
        <w:snapToGrid w:val="0"/>
        <w:spacing w:line="460" w:lineRule="exact"/>
        <w:ind w:firstLine="660" w:firstLineChars="236"/>
        <w:textAlignment w:val="auto"/>
        <w:rPr>
          <w:rFonts w:hint="eastAsia" w:ascii="仿宋" w:hAnsi="仿宋" w:eastAsia="仿宋" w:cs="仿宋"/>
          <w:sz w:val="28"/>
          <w:szCs w:val="28"/>
        </w:rPr>
      </w:pPr>
      <w:r>
        <w:rPr>
          <w:rFonts w:hint="eastAsia" w:ascii="仿宋" w:hAnsi="仿宋" w:eastAsia="仿宋" w:cs="仿宋"/>
          <w:sz w:val="28"/>
          <w:szCs w:val="28"/>
        </w:rPr>
        <w:t>注：</w:t>
      </w:r>
    </w:p>
    <w:p w14:paraId="67C43611">
      <w:pPr>
        <w:pStyle w:val="109"/>
        <w:keepNext w:val="0"/>
        <w:keepLines w:val="0"/>
        <w:pageBreakBefore w:val="0"/>
        <w:widowControl/>
        <w:kinsoku/>
        <w:wordWrap/>
        <w:overflowPunct/>
        <w:topLinePunct w:val="0"/>
        <w:autoSpaceDE/>
        <w:autoSpaceDN/>
        <w:bidi w:val="0"/>
        <w:adjustRightInd/>
        <w:snapToGrid w:val="0"/>
        <w:spacing w:line="460" w:lineRule="exact"/>
        <w:ind w:firstLine="56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（1）本表为格式表，不得自行改动，必须提供，否则视为未实质性响应磋商采购文件。</w:t>
      </w:r>
    </w:p>
    <w:p w14:paraId="36E46363">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（2）磋商总报价应包括：</w:t>
      </w:r>
    </w:p>
    <w:p w14:paraId="6E9F5553">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磋商报价（以人民币计价）包括供应商为完成本项目规定的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14:paraId="7113D6BA">
      <w:pPr>
        <w:snapToGrid w:val="0"/>
        <w:spacing w:line="300" w:lineRule="auto"/>
        <w:ind w:firstLine="560" w:firstLineChars="200"/>
        <w:contextualSpacing/>
        <w:rPr>
          <w:rFonts w:hint="eastAsia" w:ascii="仿宋" w:hAnsi="仿宋" w:eastAsia="仿宋" w:cs="仿宋"/>
          <w:sz w:val="28"/>
          <w:szCs w:val="28"/>
        </w:rPr>
      </w:pPr>
    </w:p>
    <w:p w14:paraId="59360F9D">
      <w:pPr>
        <w:snapToGrid w:val="0"/>
        <w:spacing w:line="460" w:lineRule="exact"/>
        <w:ind w:firstLine="560" w:firstLineChars="200"/>
        <w:contextualSpacing/>
        <w:rPr>
          <w:rFonts w:hint="eastAsia" w:ascii="仿宋" w:hAnsi="仿宋" w:eastAsia="仿宋" w:cs="仿宋"/>
          <w:sz w:val="28"/>
          <w:szCs w:val="28"/>
        </w:rPr>
      </w:pPr>
    </w:p>
    <w:p w14:paraId="6F05F7D1">
      <w:pPr>
        <w:pStyle w:val="109"/>
        <w:widowControl/>
        <w:snapToGrid w:val="0"/>
        <w:spacing w:line="500" w:lineRule="exact"/>
        <w:ind w:firstLine="560"/>
        <w:rPr>
          <w:rFonts w:hint="eastAsia" w:ascii="仿宋" w:hAnsi="仿宋" w:eastAsia="仿宋" w:cs="仿宋"/>
          <w:sz w:val="28"/>
          <w:szCs w:val="28"/>
        </w:rPr>
      </w:pPr>
    </w:p>
    <w:p w14:paraId="6347CC03">
      <w:pPr>
        <w:pStyle w:val="14"/>
      </w:pPr>
    </w:p>
    <w:p w14:paraId="76D3B460">
      <w:pPr>
        <w:pStyle w:val="59"/>
      </w:pPr>
    </w:p>
    <w:p w14:paraId="6AF4771A">
      <w:pPr>
        <w:pStyle w:val="60"/>
      </w:pPr>
    </w:p>
    <w:p w14:paraId="6D92CD4D"/>
    <w:p w14:paraId="41D6D073">
      <w:pPr>
        <w:pStyle w:val="58"/>
      </w:pPr>
    </w:p>
    <w:p w14:paraId="101453BC">
      <w:pPr>
        <w:spacing w:line="500" w:lineRule="exact"/>
        <w:jc w:val="center"/>
        <w:outlineLvl w:val="2"/>
        <w:rPr>
          <w:rFonts w:hint="eastAsia" w:ascii="仿宋" w:hAnsi="仿宋" w:eastAsia="仿宋" w:cs="仿宋"/>
          <w:b/>
          <w:sz w:val="32"/>
          <w:szCs w:val="32"/>
          <w:lang w:eastAsia="zh-CN"/>
        </w:rPr>
      </w:pPr>
      <w:r>
        <w:rPr>
          <w:rFonts w:hint="eastAsia" w:ascii="仿宋" w:hAnsi="仿宋" w:eastAsia="仿宋" w:cs="仿宋"/>
          <w:b/>
          <w:sz w:val="32"/>
          <w:szCs w:val="32"/>
        </w:rPr>
        <w:t>2.分项报价明细表</w:t>
      </w:r>
      <w:r>
        <w:rPr>
          <w:rFonts w:hint="eastAsia" w:ascii="仿宋" w:hAnsi="仿宋" w:eastAsia="仿宋" w:cs="仿宋"/>
          <w:b/>
          <w:sz w:val="22"/>
          <w:szCs w:val="22"/>
          <w:lang w:eastAsia="zh-CN"/>
        </w:rPr>
        <w:t>（</w:t>
      </w:r>
      <w:r>
        <w:rPr>
          <w:rFonts w:hint="eastAsia" w:ascii="仿宋" w:hAnsi="仿宋" w:eastAsia="仿宋" w:cs="仿宋"/>
          <w:b/>
          <w:sz w:val="22"/>
          <w:szCs w:val="22"/>
          <w:lang w:val="en-US" w:eastAsia="zh-CN"/>
        </w:rPr>
        <w:t>需要使用报价折扣率下浮</w:t>
      </w:r>
      <w:r>
        <w:rPr>
          <w:rFonts w:hint="eastAsia" w:ascii="仿宋" w:hAnsi="仿宋" w:eastAsia="仿宋" w:cs="仿宋"/>
          <w:b/>
          <w:sz w:val="22"/>
          <w:szCs w:val="22"/>
          <w:lang w:eastAsia="zh-CN"/>
        </w:rPr>
        <w:t>）</w:t>
      </w:r>
    </w:p>
    <w:tbl>
      <w:tblPr>
        <w:tblStyle w:val="34"/>
        <w:tblpPr w:leftFromText="180" w:rightFromText="180" w:vertAnchor="text" w:horzAnchor="page" w:tblpX="1660" w:tblpY="496"/>
        <w:tblOverlap w:val="never"/>
        <w:tblW w:w="53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087"/>
        <w:gridCol w:w="3630"/>
        <w:gridCol w:w="1039"/>
        <w:gridCol w:w="1289"/>
        <w:gridCol w:w="1378"/>
      </w:tblGrid>
      <w:tr w14:paraId="3E06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6E385721">
            <w:pPr>
              <w:spacing w:line="400" w:lineRule="exact"/>
              <w:jc w:val="center"/>
              <w:rPr>
                <w:rFonts w:ascii="仿宋" w:hAnsi="仿宋" w:eastAsia="仿宋"/>
                <w:sz w:val="24"/>
              </w:rPr>
            </w:pPr>
            <w:r>
              <w:rPr>
                <w:rFonts w:ascii="仿宋" w:hAnsi="仿宋" w:eastAsia="仿宋"/>
                <w:sz w:val="24"/>
              </w:rPr>
              <w:t>序号</w:t>
            </w:r>
          </w:p>
        </w:tc>
        <w:tc>
          <w:tcPr>
            <w:tcW w:w="1087" w:type="dxa"/>
            <w:tcBorders>
              <w:bottom w:val="single" w:color="auto" w:sz="4" w:space="0"/>
            </w:tcBorders>
            <w:vAlign w:val="center"/>
          </w:tcPr>
          <w:p w14:paraId="6469D539">
            <w:pPr>
              <w:spacing w:line="400" w:lineRule="exact"/>
              <w:jc w:val="center"/>
              <w:rPr>
                <w:rFonts w:ascii="仿宋" w:hAnsi="仿宋" w:eastAsia="仿宋"/>
                <w:sz w:val="24"/>
              </w:rPr>
            </w:pPr>
            <w:r>
              <w:rPr>
                <w:rFonts w:ascii="仿宋" w:hAnsi="仿宋" w:eastAsia="仿宋"/>
                <w:sz w:val="24"/>
              </w:rPr>
              <w:t>类别</w:t>
            </w:r>
          </w:p>
        </w:tc>
        <w:tc>
          <w:tcPr>
            <w:tcW w:w="3630" w:type="dxa"/>
            <w:vAlign w:val="center"/>
          </w:tcPr>
          <w:p w14:paraId="506D11B7">
            <w:pPr>
              <w:spacing w:line="400" w:lineRule="exact"/>
              <w:ind w:firstLine="480" w:firstLineChars="200"/>
              <w:jc w:val="center"/>
              <w:rPr>
                <w:rFonts w:ascii="仿宋" w:hAnsi="仿宋" w:eastAsia="仿宋"/>
                <w:sz w:val="24"/>
              </w:rPr>
            </w:pPr>
            <w:r>
              <w:rPr>
                <w:rFonts w:ascii="仿宋" w:hAnsi="仿宋" w:eastAsia="仿宋"/>
                <w:sz w:val="24"/>
              </w:rPr>
              <w:t>材质及规格</w:t>
            </w:r>
          </w:p>
        </w:tc>
        <w:tc>
          <w:tcPr>
            <w:tcW w:w="1039" w:type="dxa"/>
            <w:vAlign w:val="center"/>
          </w:tcPr>
          <w:p w14:paraId="161004FD">
            <w:pPr>
              <w:spacing w:line="400" w:lineRule="exact"/>
              <w:jc w:val="center"/>
              <w:rPr>
                <w:rFonts w:ascii="仿宋" w:hAnsi="仿宋" w:eastAsia="仿宋"/>
                <w:sz w:val="24"/>
              </w:rPr>
            </w:pPr>
            <w:r>
              <w:rPr>
                <w:rFonts w:ascii="仿宋" w:hAnsi="仿宋" w:eastAsia="仿宋"/>
                <w:sz w:val="24"/>
              </w:rPr>
              <w:t>单位</w:t>
            </w:r>
          </w:p>
        </w:tc>
        <w:tc>
          <w:tcPr>
            <w:tcW w:w="1289" w:type="dxa"/>
            <w:vAlign w:val="center"/>
          </w:tcPr>
          <w:p w14:paraId="364DCAB4">
            <w:pPr>
              <w:spacing w:line="400" w:lineRule="exact"/>
              <w:jc w:val="center"/>
              <w:rPr>
                <w:rFonts w:ascii="仿宋" w:hAnsi="仿宋" w:eastAsia="仿宋"/>
                <w:sz w:val="24"/>
              </w:rPr>
            </w:pPr>
            <w:r>
              <w:rPr>
                <w:rFonts w:hint="eastAsia" w:ascii="仿宋" w:hAnsi="仿宋" w:eastAsia="仿宋"/>
                <w:sz w:val="24"/>
              </w:rPr>
              <w:t>招标最高限</w:t>
            </w:r>
            <w:r>
              <w:rPr>
                <w:rFonts w:ascii="仿宋" w:hAnsi="仿宋" w:eastAsia="仿宋"/>
                <w:sz w:val="24"/>
              </w:rPr>
              <w:t>价（元）</w:t>
            </w:r>
          </w:p>
        </w:tc>
        <w:tc>
          <w:tcPr>
            <w:tcW w:w="1378" w:type="dxa"/>
            <w:vAlign w:val="center"/>
          </w:tcPr>
          <w:p w14:paraId="0A7846D4">
            <w:pPr>
              <w:spacing w:line="400" w:lineRule="exact"/>
              <w:jc w:val="center"/>
              <w:rPr>
                <w:rFonts w:ascii="仿宋" w:hAnsi="仿宋" w:eastAsia="仿宋"/>
                <w:sz w:val="24"/>
              </w:rPr>
            </w:pPr>
            <w:r>
              <w:rPr>
                <w:rFonts w:hint="eastAsia" w:ascii="仿宋" w:hAnsi="仿宋" w:eastAsia="仿宋"/>
                <w:sz w:val="24"/>
              </w:rPr>
              <w:t>投标价（元）</w:t>
            </w:r>
          </w:p>
        </w:tc>
      </w:tr>
      <w:tr w14:paraId="0264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right w:val="single" w:color="auto" w:sz="4" w:space="0"/>
            </w:tcBorders>
            <w:vAlign w:val="center"/>
          </w:tcPr>
          <w:p w14:paraId="2E937E99">
            <w:pPr>
              <w:spacing w:line="400" w:lineRule="exact"/>
              <w:jc w:val="center"/>
              <w:rPr>
                <w:rFonts w:ascii="仿宋" w:hAnsi="仿宋" w:eastAsia="仿宋"/>
              </w:rPr>
            </w:pPr>
            <w:r>
              <w:rPr>
                <w:rFonts w:ascii="仿宋" w:hAnsi="仿宋" w:eastAsia="仿宋"/>
              </w:rPr>
              <w:t>1</w:t>
            </w:r>
          </w:p>
        </w:tc>
        <w:tc>
          <w:tcPr>
            <w:tcW w:w="1087" w:type="dxa"/>
            <w:vMerge w:val="restart"/>
            <w:tcBorders>
              <w:top w:val="single" w:color="auto" w:sz="4" w:space="0"/>
              <w:left w:val="single" w:color="auto" w:sz="4" w:space="0"/>
              <w:right w:val="single" w:color="auto" w:sz="4" w:space="0"/>
            </w:tcBorders>
            <w:vAlign w:val="center"/>
          </w:tcPr>
          <w:p w14:paraId="1BC9BA4E">
            <w:pPr>
              <w:spacing w:line="400" w:lineRule="exact"/>
              <w:jc w:val="center"/>
              <w:rPr>
                <w:rFonts w:ascii="宋体" w:hAnsi="宋体" w:eastAsia="仿宋"/>
                <w:szCs w:val="21"/>
              </w:rPr>
            </w:pPr>
            <w:r>
              <w:rPr>
                <w:rFonts w:hint="eastAsia" w:ascii="宋体" w:hAnsi="宋体" w:eastAsia="仿宋"/>
                <w:szCs w:val="21"/>
              </w:rPr>
              <w:t>展板</w:t>
            </w:r>
          </w:p>
        </w:tc>
        <w:tc>
          <w:tcPr>
            <w:tcW w:w="3630" w:type="dxa"/>
            <w:tcBorders>
              <w:left w:val="single" w:color="auto" w:sz="4" w:space="0"/>
            </w:tcBorders>
            <w:vAlign w:val="center"/>
          </w:tcPr>
          <w:p w14:paraId="51D902A5">
            <w:pPr>
              <w:spacing w:line="400" w:lineRule="exact"/>
              <w:jc w:val="left"/>
              <w:rPr>
                <w:rFonts w:ascii="宋体" w:hAnsi="宋体" w:eastAsia="仿宋"/>
                <w:szCs w:val="21"/>
              </w:rPr>
            </w:pPr>
            <w:r>
              <w:rPr>
                <w:rFonts w:hint="eastAsia" w:ascii="宋体" w:hAnsi="宋体" w:eastAsia="仿宋"/>
                <w:szCs w:val="21"/>
              </w:rPr>
              <w:t>户</w:t>
            </w:r>
            <w:r>
              <w:rPr>
                <w:rFonts w:ascii="宋体" w:hAnsi="宋体" w:eastAsia="仿宋"/>
                <w:szCs w:val="21"/>
              </w:rPr>
              <w:t>外写真</w:t>
            </w:r>
            <w:r>
              <w:rPr>
                <w:rFonts w:hint="eastAsia" w:ascii="宋体" w:hAnsi="宋体" w:eastAsia="仿宋"/>
                <w:szCs w:val="21"/>
              </w:rPr>
              <w:t>、KT板、覆膜、</w:t>
            </w:r>
            <w:r>
              <w:rPr>
                <w:rFonts w:ascii="宋体" w:hAnsi="宋体" w:eastAsia="仿宋"/>
                <w:szCs w:val="21"/>
              </w:rPr>
              <w:t>塑料包边</w:t>
            </w:r>
          </w:p>
        </w:tc>
        <w:tc>
          <w:tcPr>
            <w:tcW w:w="1039" w:type="dxa"/>
            <w:vAlign w:val="center"/>
          </w:tcPr>
          <w:p w14:paraId="471E229A">
            <w:pPr>
              <w:spacing w:line="400" w:lineRule="exact"/>
              <w:jc w:val="center"/>
              <w:rPr>
                <w:rFonts w:ascii="仿宋" w:hAnsi="仿宋" w:eastAsia="仿宋"/>
                <w:sz w:val="21"/>
                <w:szCs w:val="21"/>
              </w:rPr>
            </w:pPr>
            <w:r>
              <w:rPr>
                <w:rFonts w:ascii="仿宋" w:hAnsi="仿宋" w:eastAsia="仿宋"/>
                <w:sz w:val="21"/>
                <w:szCs w:val="21"/>
              </w:rPr>
              <w:t>平方米</w:t>
            </w:r>
          </w:p>
        </w:tc>
        <w:tc>
          <w:tcPr>
            <w:tcW w:w="1289" w:type="dxa"/>
            <w:vAlign w:val="center"/>
          </w:tcPr>
          <w:p w14:paraId="22FCB7DC">
            <w:pPr>
              <w:spacing w:line="400" w:lineRule="exact"/>
              <w:jc w:val="center"/>
              <w:rPr>
                <w:rFonts w:ascii="仿宋" w:hAnsi="仿宋" w:eastAsia="仿宋"/>
                <w:sz w:val="21"/>
                <w:szCs w:val="21"/>
              </w:rPr>
            </w:pPr>
            <w:r>
              <w:rPr>
                <w:rFonts w:hint="eastAsia" w:ascii="仿宋" w:hAnsi="仿宋" w:eastAsia="仿宋"/>
                <w:sz w:val="21"/>
                <w:szCs w:val="21"/>
              </w:rPr>
              <w:t>45</w:t>
            </w:r>
          </w:p>
        </w:tc>
        <w:tc>
          <w:tcPr>
            <w:tcW w:w="1378" w:type="dxa"/>
            <w:vAlign w:val="center"/>
          </w:tcPr>
          <w:p w14:paraId="4FAFEAF7">
            <w:pPr>
              <w:spacing w:line="400" w:lineRule="exact"/>
              <w:jc w:val="center"/>
              <w:rPr>
                <w:rFonts w:ascii="仿宋" w:hAnsi="仿宋" w:eastAsia="仿宋"/>
                <w:sz w:val="21"/>
                <w:szCs w:val="21"/>
              </w:rPr>
            </w:pPr>
          </w:p>
        </w:tc>
      </w:tr>
      <w:tr w14:paraId="5965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right w:val="single" w:color="auto" w:sz="4" w:space="0"/>
            </w:tcBorders>
            <w:vAlign w:val="center"/>
          </w:tcPr>
          <w:p w14:paraId="2A83BAC4">
            <w:pPr>
              <w:spacing w:line="400" w:lineRule="exact"/>
              <w:jc w:val="center"/>
              <w:rPr>
                <w:rFonts w:ascii="仿宋" w:hAnsi="仿宋" w:eastAsia="仿宋"/>
              </w:rPr>
            </w:pPr>
            <w:r>
              <w:rPr>
                <w:rFonts w:ascii="仿宋" w:hAnsi="仿宋" w:eastAsia="仿宋"/>
              </w:rPr>
              <w:t>2</w:t>
            </w:r>
          </w:p>
        </w:tc>
        <w:tc>
          <w:tcPr>
            <w:tcW w:w="1087" w:type="dxa"/>
            <w:vMerge w:val="continue"/>
            <w:tcBorders>
              <w:left w:val="single" w:color="auto" w:sz="4" w:space="0"/>
              <w:bottom w:val="single" w:color="auto" w:sz="4" w:space="0"/>
              <w:right w:val="single" w:color="auto" w:sz="4" w:space="0"/>
            </w:tcBorders>
            <w:vAlign w:val="center"/>
          </w:tcPr>
          <w:p w14:paraId="3F618E99">
            <w:pPr>
              <w:spacing w:line="400" w:lineRule="exact"/>
              <w:jc w:val="center"/>
              <w:rPr>
                <w:rFonts w:ascii="宋体" w:hAnsi="宋体" w:eastAsia="仿宋"/>
                <w:szCs w:val="21"/>
              </w:rPr>
            </w:pPr>
          </w:p>
        </w:tc>
        <w:tc>
          <w:tcPr>
            <w:tcW w:w="3630" w:type="dxa"/>
            <w:tcBorders>
              <w:left w:val="single" w:color="auto" w:sz="4" w:space="0"/>
            </w:tcBorders>
            <w:vAlign w:val="center"/>
          </w:tcPr>
          <w:p w14:paraId="5DF85ADB">
            <w:pPr>
              <w:spacing w:line="400" w:lineRule="exact"/>
              <w:jc w:val="left"/>
              <w:rPr>
                <w:rFonts w:ascii="宋体" w:hAnsi="宋体" w:eastAsia="仿宋"/>
                <w:szCs w:val="21"/>
              </w:rPr>
            </w:pPr>
            <w:r>
              <w:rPr>
                <w:rFonts w:hint="eastAsia" w:ascii="宋体" w:hAnsi="宋体" w:eastAsia="仿宋"/>
                <w:szCs w:val="21"/>
              </w:rPr>
              <w:t>户</w:t>
            </w:r>
            <w:r>
              <w:rPr>
                <w:rFonts w:ascii="宋体" w:hAnsi="宋体" w:eastAsia="仿宋"/>
                <w:szCs w:val="21"/>
              </w:rPr>
              <w:t>外写真</w:t>
            </w:r>
            <w:r>
              <w:rPr>
                <w:rFonts w:hint="eastAsia" w:ascii="宋体" w:hAnsi="宋体" w:eastAsia="仿宋"/>
                <w:szCs w:val="21"/>
              </w:rPr>
              <w:t>、雪弗板、覆膜、</w:t>
            </w:r>
            <w:r>
              <w:rPr>
                <w:rFonts w:ascii="宋体" w:hAnsi="宋体" w:eastAsia="仿宋"/>
                <w:szCs w:val="21"/>
              </w:rPr>
              <w:t>塑料包边</w:t>
            </w:r>
          </w:p>
        </w:tc>
        <w:tc>
          <w:tcPr>
            <w:tcW w:w="1039" w:type="dxa"/>
            <w:vAlign w:val="center"/>
          </w:tcPr>
          <w:p w14:paraId="331C6A06">
            <w:pPr>
              <w:spacing w:line="400" w:lineRule="exact"/>
              <w:jc w:val="center"/>
              <w:rPr>
                <w:rFonts w:ascii="仿宋" w:hAnsi="仿宋" w:eastAsia="仿宋"/>
                <w:sz w:val="21"/>
                <w:szCs w:val="21"/>
              </w:rPr>
            </w:pPr>
            <w:r>
              <w:rPr>
                <w:rFonts w:ascii="仿宋" w:hAnsi="仿宋" w:eastAsia="仿宋"/>
                <w:sz w:val="21"/>
                <w:szCs w:val="21"/>
              </w:rPr>
              <w:t>平方米</w:t>
            </w:r>
          </w:p>
        </w:tc>
        <w:tc>
          <w:tcPr>
            <w:tcW w:w="1289" w:type="dxa"/>
            <w:vAlign w:val="center"/>
          </w:tcPr>
          <w:p w14:paraId="5366C8D3">
            <w:pPr>
              <w:spacing w:line="400" w:lineRule="exact"/>
              <w:jc w:val="center"/>
              <w:rPr>
                <w:rFonts w:ascii="仿宋" w:hAnsi="仿宋" w:eastAsia="仿宋"/>
                <w:sz w:val="21"/>
                <w:szCs w:val="21"/>
              </w:rPr>
            </w:pPr>
            <w:r>
              <w:rPr>
                <w:rFonts w:hint="eastAsia" w:ascii="仿宋" w:hAnsi="仿宋" w:eastAsia="仿宋"/>
                <w:sz w:val="21"/>
                <w:szCs w:val="21"/>
              </w:rPr>
              <w:t>60</w:t>
            </w:r>
          </w:p>
        </w:tc>
        <w:tc>
          <w:tcPr>
            <w:tcW w:w="1378" w:type="dxa"/>
            <w:vAlign w:val="center"/>
          </w:tcPr>
          <w:p w14:paraId="7573AF8D">
            <w:pPr>
              <w:spacing w:line="400" w:lineRule="exact"/>
              <w:jc w:val="center"/>
              <w:rPr>
                <w:rFonts w:ascii="仿宋" w:hAnsi="仿宋" w:eastAsia="仿宋"/>
                <w:sz w:val="21"/>
                <w:szCs w:val="21"/>
              </w:rPr>
            </w:pPr>
          </w:p>
        </w:tc>
      </w:tr>
      <w:tr w14:paraId="3923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right w:val="single" w:color="auto" w:sz="4" w:space="0"/>
            </w:tcBorders>
            <w:vAlign w:val="center"/>
          </w:tcPr>
          <w:p w14:paraId="1BC3CC25">
            <w:pPr>
              <w:spacing w:line="400" w:lineRule="exact"/>
              <w:jc w:val="center"/>
              <w:rPr>
                <w:rFonts w:ascii="仿宋" w:hAnsi="仿宋" w:eastAsia="仿宋"/>
              </w:rPr>
            </w:pPr>
            <w:r>
              <w:rPr>
                <w:rFonts w:ascii="仿宋" w:hAnsi="仿宋" w:eastAsia="仿宋"/>
              </w:rPr>
              <w:t>3</w:t>
            </w:r>
          </w:p>
        </w:tc>
        <w:tc>
          <w:tcPr>
            <w:tcW w:w="1087" w:type="dxa"/>
            <w:tcBorders>
              <w:top w:val="single" w:color="auto" w:sz="4" w:space="0"/>
              <w:left w:val="single" w:color="auto" w:sz="4" w:space="0"/>
              <w:bottom w:val="single" w:color="auto" w:sz="4" w:space="0"/>
              <w:right w:val="single" w:color="auto" w:sz="4" w:space="0"/>
            </w:tcBorders>
            <w:vAlign w:val="center"/>
          </w:tcPr>
          <w:p w14:paraId="5864D1BB">
            <w:pPr>
              <w:spacing w:line="400" w:lineRule="exact"/>
              <w:jc w:val="center"/>
              <w:rPr>
                <w:rFonts w:ascii="宋体" w:hAnsi="宋体" w:eastAsia="仿宋"/>
                <w:szCs w:val="21"/>
              </w:rPr>
            </w:pPr>
            <w:r>
              <w:rPr>
                <w:rFonts w:hint="eastAsia" w:ascii="宋体" w:hAnsi="宋体" w:eastAsia="仿宋"/>
                <w:szCs w:val="21"/>
              </w:rPr>
              <w:t>写真</w:t>
            </w:r>
          </w:p>
        </w:tc>
        <w:tc>
          <w:tcPr>
            <w:tcW w:w="3630" w:type="dxa"/>
            <w:tcBorders>
              <w:left w:val="single" w:color="auto" w:sz="4" w:space="0"/>
            </w:tcBorders>
            <w:vAlign w:val="center"/>
          </w:tcPr>
          <w:p w14:paraId="34C6287E">
            <w:pPr>
              <w:spacing w:line="400" w:lineRule="exact"/>
              <w:jc w:val="left"/>
              <w:rPr>
                <w:rFonts w:ascii="宋体" w:hAnsi="宋体" w:eastAsia="仿宋"/>
                <w:szCs w:val="21"/>
              </w:rPr>
            </w:pPr>
            <w:r>
              <w:rPr>
                <w:rFonts w:ascii="宋体" w:hAnsi="宋体" w:eastAsia="仿宋"/>
                <w:szCs w:val="21"/>
              </w:rPr>
              <w:t>户外</w:t>
            </w:r>
            <w:r>
              <w:rPr>
                <w:rFonts w:hint="eastAsia" w:ascii="宋体" w:hAnsi="宋体" w:eastAsia="仿宋"/>
                <w:szCs w:val="21"/>
              </w:rPr>
              <w:t>写真覆膜</w:t>
            </w:r>
          </w:p>
        </w:tc>
        <w:tc>
          <w:tcPr>
            <w:tcW w:w="1039" w:type="dxa"/>
            <w:vAlign w:val="center"/>
          </w:tcPr>
          <w:p w14:paraId="5FAB71BE">
            <w:pPr>
              <w:spacing w:line="400" w:lineRule="exact"/>
              <w:jc w:val="center"/>
              <w:rPr>
                <w:rFonts w:ascii="仿宋" w:hAnsi="仿宋" w:eastAsia="仿宋"/>
                <w:sz w:val="21"/>
                <w:szCs w:val="21"/>
              </w:rPr>
            </w:pPr>
            <w:r>
              <w:rPr>
                <w:rFonts w:ascii="仿宋" w:hAnsi="仿宋" w:eastAsia="仿宋"/>
                <w:sz w:val="21"/>
                <w:szCs w:val="21"/>
              </w:rPr>
              <w:t>平方米</w:t>
            </w:r>
          </w:p>
        </w:tc>
        <w:tc>
          <w:tcPr>
            <w:tcW w:w="1289" w:type="dxa"/>
            <w:vAlign w:val="center"/>
          </w:tcPr>
          <w:p w14:paraId="7390069B">
            <w:pPr>
              <w:spacing w:line="400" w:lineRule="exact"/>
              <w:jc w:val="center"/>
              <w:rPr>
                <w:rFonts w:ascii="仿宋" w:hAnsi="仿宋" w:eastAsia="仿宋"/>
                <w:sz w:val="21"/>
                <w:szCs w:val="21"/>
              </w:rPr>
            </w:pPr>
            <w:r>
              <w:rPr>
                <w:rFonts w:hint="eastAsia" w:ascii="仿宋" w:hAnsi="仿宋" w:eastAsia="仿宋"/>
                <w:sz w:val="21"/>
                <w:szCs w:val="21"/>
              </w:rPr>
              <w:t>30</w:t>
            </w:r>
          </w:p>
        </w:tc>
        <w:tc>
          <w:tcPr>
            <w:tcW w:w="1378" w:type="dxa"/>
            <w:vAlign w:val="center"/>
          </w:tcPr>
          <w:p w14:paraId="4870AB20">
            <w:pPr>
              <w:spacing w:line="400" w:lineRule="exact"/>
              <w:jc w:val="center"/>
              <w:rPr>
                <w:rFonts w:ascii="仿宋" w:hAnsi="仿宋" w:eastAsia="仿宋"/>
                <w:sz w:val="21"/>
                <w:szCs w:val="21"/>
              </w:rPr>
            </w:pPr>
          </w:p>
        </w:tc>
      </w:tr>
      <w:tr w14:paraId="03F5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69615980">
            <w:pPr>
              <w:spacing w:line="400" w:lineRule="exact"/>
              <w:jc w:val="center"/>
              <w:rPr>
                <w:rFonts w:ascii="仿宋" w:hAnsi="仿宋" w:eastAsia="仿宋"/>
              </w:rPr>
            </w:pPr>
            <w:r>
              <w:rPr>
                <w:rFonts w:ascii="仿宋" w:hAnsi="仿宋" w:eastAsia="仿宋"/>
              </w:rPr>
              <w:t>4</w:t>
            </w:r>
          </w:p>
        </w:tc>
        <w:tc>
          <w:tcPr>
            <w:tcW w:w="1087" w:type="dxa"/>
            <w:vMerge w:val="restart"/>
            <w:tcBorders>
              <w:top w:val="single" w:color="auto" w:sz="4" w:space="0"/>
            </w:tcBorders>
            <w:vAlign w:val="center"/>
          </w:tcPr>
          <w:p w14:paraId="74EF58DF">
            <w:pPr>
              <w:spacing w:line="400" w:lineRule="exact"/>
              <w:jc w:val="center"/>
              <w:rPr>
                <w:rFonts w:ascii="宋体" w:hAnsi="宋体" w:eastAsia="仿宋"/>
                <w:szCs w:val="21"/>
              </w:rPr>
            </w:pPr>
            <w:r>
              <w:rPr>
                <w:rFonts w:hint="eastAsia" w:ascii="宋体" w:hAnsi="宋体" w:eastAsia="仿宋"/>
                <w:szCs w:val="21"/>
              </w:rPr>
              <w:t>横幅</w:t>
            </w:r>
          </w:p>
        </w:tc>
        <w:tc>
          <w:tcPr>
            <w:tcW w:w="3630" w:type="dxa"/>
            <w:vAlign w:val="center"/>
          </w:tcPr>
          <w:p w14:paraId="5C65C24C">
            <w:pPr>
              <w:spacing w:line="400" w:lineRule="exact"/>
              <w:jc w:val="left"/>
              <w:rPr>
                <w:rFonts w:ascii="宋体" w:hAnsi="宋体" w:eastAsia="仿宋"/>
                <w:szCs w:val="21"/>
              </w:rPr>
            </w:pPr>
            <w:r>
              <w:rPr>
                <w:rFonts w:ascii="宋体" w:hAnsi="宋体" w:eastAsia="仿宋"/>
                <w:szCs w:val="21"/>
              </w:rPr>
              <w:t>室内</w:t>
            </w:r>
            <w:r>
              <w:rPr>
                <w:rFonts w:hint="eastAsia" w:ascii="宋体" w:hAnsi="宋体" w:eastAsia="仿宋"/>
                <w:szCs w:val="21"/>
              </w:rPr>
              <w:t>用，</w:t>
            </w:r>
            <w:r>
              <w:rPr>
                <w:rFonts w:ascii="宋体" w:hAnsi="宋体" w:eastAsia="仿宋"/>
                <w:szCs w:val="21"/>
              </w:rPr>
              <w:t>丝印</w:t>
            </w:r>
            <w:r>
              <w:rPr>
                <w:rFonts w:hint="eastAsia" w:ascii="宋体" w:hAnsi="宋体" w:eastAsia="仿宋"/>
                <w:szCs w:val="21"/>
              </w:rPr>
              <w:t>，</w:t>
            </w:r>
            <w:r>
              <w:rPr>
                <w:rFonts w:ascii="宋体" w:hAnsi="宋体" w:eastAsia="仿宋"/>
                <w:szCs w:val="21"/>
              </w:rPr>
              <w:t>宽</w:t>
            </w:r>
            <w:r>
              <w:rPr>
                <w:rFonts w:hint="eastAsia" w:ascii="宋体" w:hAnsi="宋体" w:eastAsia="仿宋"/>
                <w:szCs w:val="21"/>
              </w:rPr>
              <w:t>90cm</w:t>
            </w:r>
          </w:p>
        </w:tc>
        <w:tc>
          <w:tcPr>
            <w:tcW w:w="1039" w:type="dxa"/>
            <w:vAlign w:val="center"/>
          </w:tcPr>
          <w:p w14:paraId="3D7E5789">
            <w:pPr>
              <w:spacing w:line="400" w:lineRule="exact"/>
              <w:jc w:val="center"/>
              <w:rPr>
                <w:rFonts w:ascii="仿宋" w:hAnsi="仿宋" w:eastAsia="仿宋"/>
                <w:sz w:val="21"/>
                <w:szCs w:val="21"/>
              </w:rPr>
            </w:pPr>
            <w:r>
              <w:rPr>
                <w:rFonts w:ascii="仿宋" w:hAnsi="仿宋" w:eastAsia="仿宋"/>
                <w:sz w:val="21"/>
                <w:szCs w:val="21"/>
              </w:rPr>
              <w:t>米</w:t>
            </w:r>
          </w:p>
        </w:tc>
        <w:tc>
          <w:tcPr>
            <w:tcW w:w="1289" w:type="dxa"/>
            <w:vAlign w:val="center"/>
          </w:tcPr>
          <w:p w14:paraId="24D003B9">
            <w:pPr>
              <w:spacing w:line="400" w:lineRule="exact"/>
              <w:jc w:val="center"/>
              <w:rPr>
                <w:rFonts w:ascii="仿宋" w:hAnsi="仿宋" w:eastAsia="仿宋"/>
                <w:sz w:val="21"/>
                <w:szCs w:val="21"/>
              </w:rPr>
            </w:pPr>
            <w:r>
              <w:rPr>
                <w:rFonts w:hint="eastAsia" w:ascii="仿宋" w:hAnsi="仿宋" w:eastAsia="仿宋"/>
                <w:sz w:val="21"/>
                <w:szCs w:val="21"/>
              </w:rPr>
              <w:t>10</w:t>
            </w:r>
          </w:p>
        </w:tc>
        <w:tc>
          <w:tcPr>
            <w:tcW w:w="1378" w:type="dxa"/>
            <w:vAlign w:val="center"/>
          </w:tcPr>
          <w:p w14:paraId="6A41DDC8">
            <w:pPr>
              <w:spacing w:line="400" w:lineRule="exact"/>
              <w:jc w:val="center"/>
              <w:rPr>
                <w:rFonts w:ascii="仿宋" w:hAnsi="仿宋" w:eastAsia="仿宋"/>
                <w:sz w:val="21"/>
                <w:szCs w:val="21"/>
              </w:rPr>
            </w:pPr>
          </w:p>
        </w:tc>
      </w:tr>
      <w:tr w14:paraId="2AC5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696D7AF2">
            <w:pPr>
              <w:spacing w:line="400" w:lineRule="exact"/>
              <w:jc w:val="center"/>
              <w:rPr>
                <w:rFonts w:ascii="仿宋" w:hAnsi="仿宋" w:eastAsia="仿宋"/>
              </w:rPr>
            </w:pPr>
            <w:r>
              <w:rPr>
                <w:rFonts w:ascii="仿宋" w:hAnsi="仿宋" w:eastAsia="仿宋"/>
              </w:rPr>
              <w:t>5</w:t>
            </w:r>
          </w:p>
        </w:tc>
        <w:tc>
          <w:tcPr>
            <w:tcW w:w="1087" w:type="dxa"/>
            <w:vMerge w:val="continue"/>
            <w:vAlign w:val="center"/>
          </w:tcPr>
          <w:p w14:paraId="44A20161">
            <w:pPr>
              <w:spacing w:line="400" w:lineRule="exact"/>
              <w:jc w:val="center"/>
              <w:rPr>
                <w:rFonts w:ascii="宋体" w:hAnsi="宋体" w:eastAsia="仿宋"/>
                <w:szCs w:val="21"/>
              </w:rPr>
            </w:pPr>
          </w:p>
        </w:tc>
        <w:tc>
          <w:tcPr>
            <w:tcW w:w="3630" w:type="dxa"/>
            <w:vAlign w:val="center"/>
          </w:tcPr>
          <w:p w14:paraId="2D344B8B">
            <w:pPr>
              <w:spacing w:line="400" w:lineRule="exact"/>
              <w:jc w:val="left"/>
              <w:rPr>
                <w:rFonts w:ascii="宋体" w:hAnsi="宋体" w:eastAsia="仿宋"/>
                <w:szCs w:val="21"/>
              </w:rPr>
            </w:pPr>
            <w:r>
              <w:rPr>
                <w:rFonts w:ascii="宋体" w:hAnsi="宋体" w:eastAsia="仿宋"/>
                <w:szCs w:val="21"/>
              </w:rPr>
              <w:t>室外</w:t>
            </w:r>
            <w:r>
              <w:rPr>
                <w:rFonts w:hint="eastAsia" w:ascii="宋体" w:hAnsi="宋体" w:eastAsia="仿宋"/>
                <w:szCs w:val="21"/>
              </w:rPr>
              <w:t>用，</w:t>
            </w:r>
            <w:r>
              <w:rPr>
                <w:rFonts w:ascii="宋体" w:hAnsi="宋体" w:eastAsia="仿宋"/>
                <w:szCs w:val="21"/>
              </w:rPr>
              <w:t>热转印</w:t>
            </w:r>
            <w:r>
              <w:rPr>
                <w:rFonts w:hint="eastAsia" w:ascii="宋体" w:hAnsi="宋体" w:eastAsia="仿宋"/>
                <w:szCs w:val="21"/>
              </w:rPr>
              <w:t>，</w:t>
            </w:r>
            <w:r>
              <w:rPr>
                <w:rFonts w:ascii="宋体" w:hAnsi="宋体" w:eastAsia="仿宋"/>
                <w:szCs w:val="21"/>
              </w:rPr>
              <w:t>宽</w:t>
            </w:r>
            <w:r>
              <w:rPr>
                <w:rFonts w:hint="eastAsia" w:ascii="宋体" w:hAnsi="宋体" w:eastAsia="仿宋"/>
                <w:szCs w:val="21"/>
              </w:rPr>
              <w:t>120cm，穿绳子</w:t>
            </w:r>
          </w:p>
        </w:tc>
        <w:tc>
          <w:tcPr>
            <w:tcW w:w="1039" w:type="dxa"/>
            <w:vAlign w:val="center"/>
          </w:tcPr>
          <w:p w14:paraId="3F823DEC">
            <w:pPr>
              <w:spacing w:line="400" w:lineRule="exact"/>
              <w:jc w:val="center"/>
              <w:rPr>
                <w:rFonts w:ascii="仿宋" w:hAnsi="仿宋" w:eastAsia="仿宋"/>
                <w:sz w:val="21"/>
                <w:szCs w:val="21"/>
              </w:rPr>
            </w:pPr>
            <w:r>
              <w:rPr>
                <w:rFonts w:ascii="仿宋" w:hAnsi="仿宋" w:eastAsia="仿宋"/>
                <w:sz w:val="21"/>
                <w:szCs w:val="21"/>
              </w:rPr>
              <w:t>米</w:t>
            </w:r>
          </w:p>
        </w:tc>
        <w:tc>
          <w:tcPr>
            <w:tcW w:w="1289" w:type="dxa"/>
            <w:vAlign w:val="center"/>
          </w:tcPr>
          <w:p w14:paraId="37FD68F2">
            <w:pPr>
              <w:spacing w:line="400" w:lineRule="exact"/>
              <w:jc w:val="center"/>
              <w:rPr>
                <w:rFonts w:ascii="仿宋" w:hAnsi="仿宋" w:eastAsia="仿宋"/>
                <w:sz w:val="21"/>
                <w:szCs w:val="21"/>
              </w:rPr>
            </w:pPr>
            <w:r>
              <w:rPr>
                <w:rFonts w:hint="eastAsia" w:ascii="仿宋" w:hAnsi="仿宋" w:eastAsia="仿宋"/>
                <w:sz w:val="21"/>
                <w:szCs w:val="21"/>
              </w:rPr>
              <w:t>18</w:t>
            </w:r>
          </w:p>
        </w:tc>
        <w:tc>
          <w:tcPr>
            <w:tcW w:w="1378" w:type="dxa"/>
            <w:vAlign w:val="center"/>
          </w:tcPr>
          <w:p w14:paraId="0FE656ED">
            <w:pPr>
              <w:spacing w:line="400" w:lineRule="exact"/>
              <w:jc w:val="center"/>
              <w:rPr>
                <w:rFonts w:ascii="仿宋" w:hAnsi="仿宋" w:eastAsia="仿宋"/>
                <w:sz w:val="21"/>
                <w:szCs w:val="21"/>
              </w:rPr>
            </w:pPr>
          </w:p>
        </w:tc>
      </w:tr>
      <w:tr w14:paraId="7994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5FC0A859">
            <w:pPr>
              <w:spacing w:line="400" w:lineRule="exact"/>
              <w:jc w:val="center"/>
              <w:rPr>
                <w:rFonts w:ascii="仿宋" w:hAnsi="仿宋" w:eastAsia="仿宋"/>
              </w:rPr>
            </w:pPr>
            <w:r>
              <w:rPr>
                <w:rFonts w:ascii="仿宋" w:hAnsi="仿宋" w:eastAsia="仿宋"/>
              </w:rPr>
              <w:t>6</w:t>
            </w:r>
          </w:p>
        </w:tc>
        <w:tc>
          <w:tcPr>
            <w:tcW w:w="1087" w:type="dxa"/>
            <w:vAlign w:val="center"/>
          </w:tcPr>
          <w:p w14:paraId="0CAF4860">
            <w:pPr>
              <w:spacing w:line="400" w:lineRule="exact"/>
              <w:jc w:val="center"/>
              <w:rPr>
                <w:rFonts w:ascii="宋体" w:hAnsi="宋体" w:eastAsia="仿宋"/>
                <w:szCs w:val="21"/>
              </w:rPr>
            </w:pPr>
            <w:r>
              <w:rPr>
                <w:rFonts w:ascii="宋体" w:hAnsi="宋体" w:eastAsia="仿宋"/>
                <w:szCs w:val="21"/>
              </w:rPr>
              <w:t>喷绘</w:t>
            </w:r>
          </w:p>
        </w:tc>
        <w:tc>
          <w:tcPr>
            <w:tcW w:w="3630" w:type="dxa"/>
            <w:vAlign w:val="center"/>
          </w:tcPr>
          <w:p w14:paraId="7309F368">
            <w:pPr>
              <w:spacing w:line="400" w:lineRule="exact"/>
              <w:jc w:val="left"/>
              <w:rPr>
                <w:rFonts w:ascii="宋体" w:hAnsi="宋体" w:eastAsia="仿宋"/>
                <w:szCs w:val="21"/>
              </w:rPr>
            </w:pPr>
            <w:r>
              <w:rPr>
                <w:rFonts w:ascii="宋体" w:hAnsi="宋体" w:eastAsia="仿宋"/>
                <w:szCs w:val="21"/>
              </w:rPr>
              <w:t>刀刮布，</w:t>
            </w:r>
            <w:r>
              <w:rPr>
                <w:rFonts w:hint="eastAsia" w:ascii="宋体" w:hAnsi="宋体" w:eastAsia="仿宋"/>
                <w:szCs w:val="21"/>
              </w:rPr>
              <w:t>550加厚布</w:t>
            </w:r>
          </w:p>
        </w:tc>
        <w:tc>
          <w:tcPr>
            <w:tcW w:w="1039" w:type="dxa"/>
            <w:vAlign w:val="center"/>
          </w:tcPr>
          <w:p w14:paraId="5123830F">
            <w:pPr>
              <w:spacing w:line="400" w:lineRule="exact"/>
              <w:jc w:val="center"/>
              <w:rPr>
                <w:rFonts w:ascii="仿宋" w:hAnsi="仿宋" w:eastAsia="仿宋"/>
                <w:sz w:val="21"/>
                <w:szCs w:val="21"/>
              </w:rPr>
            </w:pPr>
            <w:r>
              <w:rPr>
                <w:rFonts w:ascii="仿宋" w:hAnsi="仿宋" w:eastAsia="仿宋"/>
                <w:sz w:val="21"/>
                <w:szCs w:val="21"/>
              </w:rPr>
              <w:t>平方米</w:t>
            </w:r>
          </w:p>
        </w:tc>
        <w:tc>
          <w:tcPr>
            <w:tcW w:w="1289" w:type="dxa"/>
            <w:vAlign w:val="center"/>
          </w:tcPr>
          <w:p w14:paraId="1B1419DA">
            <w:pPr>
              <w:spacing w:line="400" w:lineRule="exact"/>
              <w:jc w:val="center"/>
              <w:rPr>
                <w:rFonts w:ascii="仿宋" w:hAnsi="仿宋" w:eastAsia="仿宋"/>
                <w:sz w:val="21"/>
                <w:szCs w:val="21"/>
              </w:rPr>
            </w:pPr>
            <w:r>
              <w:rPr>
                <w:rFonts w:hint="eastAsia" w:ascii="仿宋" w:hAnsi="仿宋" w:eastAsia="仿宋"/>
                <w:sz w:val="21"/>
                <w:szCs w:val="21"/>
              </w:rPr>
              <w:t>40</w:t>
            </w:r>
          </w:p>
        </w:tc>
        <w:tc>
          <w:tcPr>
            <w:tcW w:w="1378" w:type="dxa"/>
            <w:vAlign w:val="center"/>
          </w:tcPr>
          <w:p w14:paraId="1A90D645">
            <w:pPr>
              <w:spacing w:line="400" w:lineRule="exact"/>
              <w:jc w:val="center"/>
              <w:rPr>
                <w:rFonts w:ascii="仿宋" w:hAnsi="仿宋" w:eastAsia="仿宋"/>
                <w:sz w:val="21"/>
                <w:szCs w:val="21"/>
              </w:rPr>
            </w:pPr>
          </w:p>
        </w:tc>
      </w:tr>
      <w:tr w14:paraId="231D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0EFACCF9">
            <w:pPr>
              <w:spacing w:line="400" w:lineRule="exact"/>
              <w:jc w:val="center"/>
              <w:rPr>
                <w:rFonts w:ascii="仿宋" w:hAnsi="仿宋" w:eastAsia="仿宋"/>
              </w:rPr>
            </w:pPr>
            <w:r>
              <w:rPr>
                <w:rFonts w:ascii="仿宋" w:hAnsi="仿宋" w:eastAsia="仿宋"/>
              </w:rPr>
              <w:t>7</w:t>
            </w:r>
          </w:p>
        </w:tc>
        <w:tc>
          <w:tcPr>
            <w:tcW w:w="1087" w:type="dxa"/>
            <w:vMerge w:val="restart"/>
            <w:vAlign w:val="center"/>
          </w:tcPr>
          <w:p w14:paraId="1CE91936">
            <w:pPr>
              <w:spacing w:line="400" w:lineRule="exact"/>
              <w:jc w:val="center"/>
              <w:rPr>
                <w:rFonts w:ascii="宋体" w:hAnsi="宋体" w:eastAsia="仿宋"/>
                <w:szCs w:val="21"/>
              </w:rPr>
            </w:pPr>
            <w:r>
              <w:rPr>
                <w:rFonts w:ascii="宋体" w:hAnsi="宋体" w:eastAsia="仿宋"/>
                <w:szCs w:val="21"/>
              </w:rPr>
              <w:t>展架</w:t>
            </w:r>
          </w:p>
        </w:tc>
        <w:tc>
          <w:tcPr>
            <w:tcW w:w="3630" w:type="dxa"/>
            <w:vAlign w:val="center"/>
          </w:tcPr>
          <w:p w14:paraId="2B0E50E5">
            <w:pPr>
              <w:spacing w:line="400" w:lineRule="exact"/>
              <w:jc w:val="left"/>
              <w:rPr>
                <w:rFonts w:ascii="宋体" w:hAnsi="宋体" w:eastAsia="仿宋"/>
                <w:szCs w:val="21"/>
              </w:rPr>
            </w:pPr>
            <w:r>
              <w:rPr>
                <w:rFonts w:ascii="宋体" w:hAnsi="宋体" w:eastAsia="仿宋"/>
                <w:szCs w:val="21"/>
              </w:rPr>
              <w:t>铝合金，0.8mm，120*80</w:t>
            </w:r>
            <w:r>
              <w:rPr>
                <w:rFonts w:hint="eastAsia" w:ascii="宋体" w:hAnsi="宋体" w:eastAsia="仿宋"/>
                <w:szCs w:val="21"/>
              </w:rPr>
              <w:t>cm</w:t>
            </w:r>
          </w:p>
        </w:tc>
        <w:tc>
          <w:tcPr>
            <w:tcW w:w="1039" w:type="dxa"/>
            <w:vAlign w:val="center"/>
          </w:tcPr>
          <w:p w14:paraId="2396D8AB">
            <w:pPr>
              <w:spacing w:line="400" w:lineRule="exact"/>
              <w:jc w:val="center"/>
              <w:rPr>
                <w:rFonts w:ascii="仿宋" w:hAnsi="仿宋" w:eastAsia="仿宋"/>
                <w:sz w:val="21"/>
                <w:szCs w:val="21"/>
              </w:rPr>
            </w:pPr>
            <w:r>
              <w:rPr>
                <w:rFonts w:ascii="仿宋" w:hAnsi="仿宋" w:eastAsia="仿宋"/>
                <w:sz w:val="21"/>
                <w:szCs w:val="21"/>
              </w:rPr>
              <w:t>套</w:t>
            </w:r>
          </w:p>
        </w:tc>
        <w:tc>
          <w:tcPr>
            <w:tcW w:w="1289" w:type="dxa"/>
            <w:vAlign w:val="center"/>
          </w:tcPr>
          <w:p w14:paraId="64DE053E">
            <w:pPr>
              <w:spacing w:line="400" w:lineRule="exact"/>
              <w:jc w:val="center"/>
              <w:rPr>
                <w:rFonts w:ascii="仿宋" w:hAnsi="仿宋" w:eastAsia="仿宋"/>
                <w:sz w:val="21"/>
                <w:szCs w:val="21"/>
              </w:rPr>
            </w:pPr>
            <w:r>
              <w:rPr>
                <w:rFonts w:hint="eastAsia" w:ascii="仿宋" w:hAnsi="仿宋" w:eastAsia="仿宋"/>
                <w:sz w:val="21"/>
                <w:szCs w:val="21"/>
              </w:rPr>
              <w:t>160</w:t>
            </w:r>
          </w:p>
        </w:tc>
        <w:tc>
          <w:tcPr>
            <w:tcW w:w="1378" w:type="dxa"/>
            <w:vAlign w:val="center"/>
          </w:tcPr>
          <w:p w14:paraId="1F37001A">
            <w:pPr>
              <w:spacing w:line="400" w:lineRule="exact"/>
              <w:jc w:val="center"/>
              <w:rPr>
                <w:rFonts w:ascii="仿宋" w:hAnsi="仿宋" w:eastAsia="仿宋"/>
                <w:sz w:val="21"/>
                <w:szCs w:val="21"/>
              </w:rPr>
            </w:pPr>
          </w:p>
        </w:tc>
      </w:tr>
      <w:tr w14:paraId="40C3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6E39510A">
            <w:pPr>
              <w:spacing w:line="400" w:lineRule="exact"/>
              <w:jc w:val="center"/>
              <w:rPr>
                <w:rFonts w:ascii="仿宋" w:hAnsi="仿宋" w:eastAsia="仿宋"/>
              </w:rPr>
            </w:pPr>
            <w:r>
              <w:rPr>
                <w:rFonts w:ascii="仿宋" w:hAnsi="仿宋" w:eastAsia="仿宋"/>
              </w:rPr>
              <w:t>8</w:t>
            </w:r>
          </w:p>
        </w:tc>
        <w:tc>
          <w:tcPr>
            <w:tcW w:w="1087" w:type="dxa"/>
            <w:vMerge w:val="continue"/>
            <w:vAlign w:val="center"/>
          </w:tcPr>
          <w:p w14:paraId="074121CA">
            <w:pPr>
              <w:spacing w:line="400" w:lineRule="exact"/>
              <w:jc w:val="center"/>
              <w:rPr>
                <w:rFonts w:ascii="宋体" w:hAnsi="宋体" w:eastAsia="仿宋"/>
                <w:szCs w:val="21"/>
              </w:rPr>
            </w:pPr>
          </w:p>
        </w:tc>
        <w:tc>
          <w:tcPr>
            <w:tcW w:w="3630" w:type="dxa"/>
            <w:vAlign w:val="center"/>
          </w:tcPr>
          <w:p w14:paraId="686D5654">
            <w:pPr>
              <w:spacing w:line="400" w:lineRule="exact"/>
              <w:jc w:val="left"/>
              <w:rPr>
                <w:rFonts w:ascii="宋体" w:hAnsi="宋体" w:eastAsia="仿宋"/>
                <w:szCs w:val="21"/>
              </w:rPr>
            </w:pPr>
            <w:r>
              <w:rPr>
                <w:rFonts w:ascii="宋体" w:hAnsi="宋体" w:eastAsia="仿宋"/>
                <w:szCs w:val="21"/>
              </w:rPr>
              <w:t>304不锈钢，0.8mm，120*80</w:t>
            </w:r>
            <w:r>
              <w:rPr>
                <w:rFonts w:hint="eastAsia" w:ascii="宋体" w:hAnsi="宋体" w:eastAsia="仿宋"/>
                <w:szCs w:val="21"/>
              </w:rPr>
              <w:t>cm</w:t>
            </w:r>
          </w:p>
        </w:tc>
        <w:tc>
          <w:tcPr>
            <w:tcW w:w="1039" w:type="dxa"/>
            <w:vAlign w:val="center"/>
          </w:tcPr>
          <w:p w14:paraId="3A9DC98D">
            <w:pPr>
              <w:spacing w:line="400" w:lineRule="exact"/>
              <w:jc w:val="center"/>
              <w:rPr>
                <w:rFonts w:ascii="仿宋" w:hAnsi="仿宋" w:eastAsia="仿宋"/>
                <w:sz w:val="21"/>
                <w:szCs w:val="21"/>
              </w:rPr>
            </w:pPr>
            <w:r>
              <w:rPr>
                <w:rFonts w:ascii="仿宋" w:hAnsi="仿宋" w:eastAsia="仿宋"/>
                <w:sz w:val="21"/>
                <w:szCs w:val="21"/>
              </w:rPr>
              <w:t>套</w:t>
            </w:r>
          </w:p>
        </w:tc>
        <w:tc>
          <w:tcPr>
            <w:tcW w:w="1289" w:type="dxa"/>
            <w:vAlign w:val="center"/>
          </w:tcPr>
          <w:p w14:paraId="61BF4D09">
            <w:pPr>
              <w:spacing w:line="400" w:lineRule="exact"/>
              <w:jc w:val="center"/>
              <w:rPr>
                <w:rFonts w:ascii="仿宋" w:hAnsi="仿宋" w:eastAsia="仿宋"/>
                <w:sz w:val="21"/>
                <w:szCs w:val="21"/>
              </w:rPr>
            </w:pPr>
            <w:r>
              <w:rPr>
                <w:rFonts w:hint="eastAsia" w:ascii="仿宋" w:hAnsi="仿宋" w:eastAsia="仿宋"/>
                <w:sz w:val="21"/>
                <w:szCs w:val="21"/>
              </w:rPr>
              <w:t>260</w:t>
            </w:r>
          </w:p>
        </w:tc>
        <w:tc>
          <w:tcPr>
            <w:tcW w:w="1378" w:type="dxa"/>
            <w:vAlign w:val="center"/>
          </w:tcPr>
          <w:p w14:paraId="383D292D">
            <w:pPr>
              <w:spacing w:line="400" w:lineRule="exact"/>
              <w:jc w:val="center"/>
              <w:rPr>
                <w:rFonts w:ascii="仿宋" w:hAnsi="仿宋" w:eastAsia="仿宋"/>
                <w:sz w:val="21"/>
                <w:szCs w:val="21"/>
              </w:rPr>
            </w:pPr>
          </w:p>
        </w:tc>
      </w:tr>
      <w:tr w14:paraId="4508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41B64537">
            <w:pPr>
              <w:spacing w:line="400" w:lineRule="exact"/>
              <w:jc w:val="center"/>
              <w:rPr>
                <w:rFonts w:ascii="仿宋" w:hAnsi="仿宋" w:eastAsia="仿宋"/>
              </w:rPr>
            </w:pPr>
            <w:r>
              <w:rPr>
                <w:rFonts w:ascii="仿宋" w:hAnsi="仿宋" w:eastAsia="仿宋"/>
              </w:rPr>
              <w:t>9</w:t>
            </w:r>
          </w:p>
        </w:tc>
        <w:tc>
          <w:tcPr>
            <w:tcW w:w="1087" w:type="dxa"/>
            <w:vAlign w:val="center"/>
          </w:tcPr>
          <w:p w14:paraId="487FAAB7">
            <w:pPr>
              <w:spacing w:line="400" w:lineRule="exact"/>
              <w:jc w:val="center"/>
              <w:rPr>
                <w:rFonts w:ascii="宋体" w:hAnsi="宋体" w:eastAsia="仿宋"/>
                <w:szCs w:val="21"/>
              </w:rPr>
            </w:pPr>
            <w:r>
              <w:rPr>
                <w:rFonts w:ascii="宋体" w:hAnsi="宋体" w:eastAsia="仿宋"/>
                <w:szCs w:val="21"/>
              </w:rPr>
              <w:t>易拉宝</w:t>
            </w:r>
          </w:p>
        </w:tc>
        <w:tc>
          <w:tcPr>
            <w:tcW w:w="3630" w:type="dxa"/>
            <w:vAlign w:val="center"/>
          </w:tcPr>
          <w:p w14:paraId="1273E85E">
            <w:pPr>
              <w:spacing w:line="400" w:lineRule="exact"/>
              <w:jc w:val="left"/>
              <w:rPr>
                <w:rFonts w:ascii="宋体" w:hAnsi="宋体" w:eastAsia="仿宋"/>
                <w:szCs w:val="21"/>
              </w:rPr>
            </w:pPr>
            <w:r>
              <w:rPr>
                <w:rFonts w:ascii="宋体" w:hAnsi="宋体" w:eastAsia="仿宋"/>
                <w:szCs w:val="21"/>
              </w:rPr>
              <w:t>铝合金，0.8mm，加厚铝杆，</w:t>
            </w:r>
          </w:p>
          <w:p w14:paraId="77FA1054">
            <w:pPr>
              <w:spacing w:line="400" w:lineRule="exact"/>
              <w:jc w:val="left"/>
              <w:rPr>
                <w:rFonts w:ascii="宋体" w:hAnsi="宋体" w:eastAsia="仿宋"/>
                <w:szCs w:val="21"/>
              </w:rPr>
            </w:pPr>
            <w:r>
              <w:rPr>
                <w:rFonts w:ascii="宋体" w:hAnsi="宋体" w:eastAsia="仿宋"/>
                <w:szCs w:val="21"/>
              </w:rPr>
              <w:t>200*80</w:t>
            </w:r>
            <w:r>
              <w:rPr>
                <w:rFonts w:hint="eastAsia" w:ascii="宋体" w:hAnsi="宋体" w:eastAsia="仿宋"/>
                <w:szCs w:val="21"/>
              </w:rPr>
              <w:t>cm</w:t>
            </w:r>
            <w:r>
              <w:rPr>
                <w:rFonts w:ascii="宋体" w:hAnsi="宋体" w:eastAsia="仿宋"/>
                <w:szCs w:val="21"/>
              </w:rPr>
              <w:t>，160g PP</w:t>
            </w:r>
          </w:p>
        </w:tc>
        <w:tc>
          <w:tcPr>
            <w:tcW w:w="1039" w:type="dxa"/>
            <w:vAlign w:val="center"/>
          </w:tcPr>
          <w:p w14:paraId="5F8D9D04">
            <w:pPr>
              <w:spacing w:line="400" w:lineRule="exact"/>
              <w:jc w:val="center"/>
              <w:rPr>
                <w:rFonts w:ascii="仿宋" w:hAnsi="仿宋" w:eastAsia="仿宋"/>
                <w:sz w:val="21"/>
                <w:szCs w:val="21"/>
              </w:rPr>
            </w:pPr>
            <w:r>
              <w:rPr>
                <w:rFonts w:ascii="仿宋" w:hAnsi="仿宋" w:eastAsia="仿宋"/>
                <w:sz w:val="21"/>
                <w:szCs w:val="21"/>
              </w:rPr>
              <w:t>套</w:t>
            </w:r>
          </w:p>
        </w:tc>
        <w:tc>
          <w:tcPr>
            <w:tcW w:w="1289" w:type="dxa"/>
            <w:vAlign w:val="center"/>
          </w:tcPr>
          <w:p w14:paraId="7C0DE18F">
            <w:pPr>
              <w:spacing w:line="400" w:lineRule="exact"/>
              <w:jc w:val="center"/>
              <w:rPr>
                <w:rFonts w:ascii="仿宋" w:hAnsi="仿宋" w:eastAsia="仿宋"/>
                <w:sz w:val="21"/>
                <w:szCs w:val="21"/>
              </w:rPr>
            </w:pPr>
            <w:r>
              <w:rPr>
                <w:rFonts w:hint="eastAsia" w:ascii="仿宋" w:hAnsi="仿宋" w:eastAsia="仿宋"/>
                <w:sz w:val="21"/>
                <w:szCs w:val="21"/>
              </w:rPr>
              <w:t>130</w:t>
            </w:r>
          </w:p>
        </w:tc>
        <w:tc>
          <w:tcPr>
            <w:tcW w:w="1378" w:type="dxa"/>
            <w:vAlign w:val="center"/>
          </w:tcPr>
          <w:p w14:paraId="6EFFEA29">
            <w:pPr>
              <w:spacing w:line="400" w:lineRule="exact"/>
              <w:jc w:val="center"/>
              <w:rPr>
                <w:rFonts w:ascii="仿宋" w:hAnsi="仿宋" w:eastAsia="仿宋"/>
                <w:sz w:val="21"/>
                <w:szCs w:val="21"/>
              </w:rPr>
            </w:pPr>
          </w:p>
        </w:tc>
      </w:tr>
      <w:tr w14:paraId="0C5F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17939AB6">
            <w:pPr>
              <w:spacing w:line="400" w:lineRule="exact"/>
              <w:jc w:val="center"/>
              <w:rPr>
                <w:rFonts w:ascii="仿宋" w:hAnsi="仿宋" w:eastAsia="仿宋"/>
              </w:rPr>
            </w:pPr>
            <w:r>
              <w:rPr>
                <w:rFonts w:ascii="仿宋" w:hAnsi="仿宋" w:eastAsia="仿宋"/>
              </w:rPr>
              <w:t>10</w:t>
            </w:r>
          </w:p>
        </w:tc>
        <w:tc>
          <w:tcPr>
            <w:tcW w:w="1087" w:type="dxa"/>
            <w:vMerge w:val="restart"/>
            <w:vAlign w:val="center"/>
          </w:tcPr>
          <w:p w14:paraId="3CAB3914">
            <w:pPr>
              <w:spacing w:line="400" w:lineRule="exact"/>
              <w:jc w:val="center"/>
              <w:rPr>
                <w:rFonts w:ascii="宋体" w:hAnsi="宋体" w:eastAsia="仿宋"/>
                <w:szCs w:val="21"/>
              </w:rPr>
            </w:pPr>
            <w:r>
              <w:rPr>
                <w:rFonts w:hint="eastAsia" w:ascii="宋体" w:hAnsi="宋体" w:eastAsia="仿宋"/>
                <w:szCs w:val="21"/>
              </w:rPr>
              <w:t>标牌类</w:t>
            </w:r>
          </w:p>
        </w:tc>
        <w:tc>
          <w:tcPr>
            <w:tcW w:w="3630" w:type="dxa"/>
            <w:vAlign w:val="center"/>
          </w:tcPr>
          <w:p w14:paraId="49373DD1">
            <w:pPr>
              <w:spacing w:line="400" w:lineRule="exact"/>
              <w:jc w:val="left"/>
              <w:rPr>
                <w:rFonts w:ascii="宋体" w:hAnsi="宋体" w:eastAsia="仿宋"/>
                <w:szCs w:val="21"/>
              </w:rPr>
            </w:pPr>
            <w:r>
              <w:rPr>
                <w:rFonts w:ascii="宋体" w:hAnsi="宋体" w:eastAsia="仿宋"/>
                <w:b/>
                <w:szCs w:val="21"/>
              </w:rPr>
              <w:t>门牌</w:t>
            </w:r>
            <w:r>
              <w:rPr>
                <w:rFonts w:hint="eastAsia" w:ascii="宋体" w:hAnsi="宋体" w:eastAsia="仿宋"/>
                <w:b/>
                <w:szCs w:val="21"/>
              </w:rPr>
              <w:t>号</w:t>
            </w:r>
            <w:r>
              <w:rPr>
                <w:rFonts w:ascii="宋体" w:hAnsi="宋体" w:eastAsia="仿宋"/>
                <w:szCs w:val="21"/>
              </w:rPr>
              <w:t>双</w:t>
            </w:r>
            <w:r>
              <w:rPr>
                <w:rFonts w:hint="eastAsia" w:ascii="宋体" w:hAnsi="宋体" w:eastAsia="仿宋"/>
                <w:szCs w:val="21"/>
              </w:rPr>
              <w:t>层</w:t>
            </w:r>
            <w:r>
              <w:rPr>
                <w:rFonts w:ascii="宋体" w:hAnsi="宋体" w:eastAsia="仿宋"/>
                <w:szCs w:val="21"/>
              </w:rPr>
              <w:t>铝</w:t>
            </w:r>
            <w:r>
              <w:rPr>
                <w:rFonts w:hint="eastAsia" w:ascii="宋体" w:hAnsi="宋体" w:eastAsia="仿宋"/>
                <w:szCs w:val="21"/>
              </w:rPr>
              <w:t>片10</w:t>
            </w:r>
            <w:r>
              <w:rPr>
                <w:rFonts w:ascii="宋体" w:hAnsi="宋体" w:eastAsia="仿宋"/>
                <w:szCs w:val="21"/>
              </w:rPr>
              <w:t>*</w:t>
            </w:r>
            <w:r>
              <w:rPr>
                <w:rFonts w:hint="eastAsia" w:ascii="宋体" w:hAnsi="宋体" w:eastAsia="仿宋"/>
                <w:szCs w:val="21"/>
              </w:rPr>
              <w:t>5cm</w:t>
            </w:r>
          </w:p>
        </w:tc>
        <w:tc>
          <w:tcPr>
            <w:tcW w:w="1039" w:type="dxa"/>
            <w:vAlign w:val="center"/>
          </w:tcPr>
          <w:p w14:paraId="642D5CEC">
            <w:pPr>
              <w:spacing w:line="400" w:lineRule="exact"/>
              <w:jc w:val="center"/>
              <w:rPr>
                <w:rFonts w:ascii="仿宋" w:hAnsi="仿宋" w:eastAsia="仿宋"/>
                <w:sz w:val="21"/>
                <w:szCs w:val="21"/>
              </w:rPr>
            </w:pPr>
            <w:r>
              <w:rPr>
                <w:rFonts w:hint="eastAsia" w:ascii="仿宋" w:hAnsi="仿宋" w:eastAsia="仿宋"/>
                <w:sz w:val="21"/>
                <w:szCs w:val="21"/>
              </w:rPr>
              <w:t>个</w:t>
            </w:r>
          </w:p>
        </w:tc>
        <w:tc>
          <w:tcPr>
            <w:tcW w:w="1289" w:type="dxa"/>
            <w:vAlign w:val="center"/>
          </w:tcPr>
          <w:p w14:paraId="11926971">
            <w:pPr>
              <w:spacing w:line="400" w:lineRule="exact"/>
              <w:jc w:val="center"/>
              <w:rPr>
                <w:rFonts w:ascii="仿宋" w:hAnsi="仿宋" w:eastAsia="仿宋"/>
                <w:sz w:val="21"/>
                <w:szCs w:val="21"/>
              </w:rPr>
            </w:pPr>
            <w:r>
              <w:rPr>
                <w:rFonts w:hint="eastAsia" w:ascii="仿宋" w:hAnsi="仿宋" w:eastAsia="仿宋"/>
                <w:sz w:val="21"/>
                <w:szCs w:val="21"/>
              </w:rPr>
              <w:t>55</w:t>
            </w:r>
          </w:p>
        </w:tc>
        <w:tc>
          <w:tcPr>
            <w:tcW w:w="1378" w:type="dxa"/>
            <w:vAlign w:val="center"/>
          </w:tcPr>
          <w:p w14:paraId="09E727D0">
            <w:pPr>
              <w:spacing w:line="400" w:lineRule="exact"/>
              <w:jc w:val="center"/>
              <w:rPr>
                <w:rFonts w:ascii="仿宋" w:hAnsi="仿宋" w:eastAsia="仿宋"/>
                <w:sz w:val="21"/>
                <w:szCs w:val="21"/>
              </w:rPr>
            </w:pPr>
          </w:p>
        </w:tc>
      </w:tr>
      <w:tr w14:paraId="122D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20E0B8C9">
            <w:pPr>
              <w:spacing w:line="400" w:lineRule="exact"/>
              <w:jc w:val="center"/>
              <w:rPr>
                <w:rFonts w:ascii="仿宋" w:hAnsi="仿宋" w:eastAsia="仿宋"/>
              </w:rPr>
            </w:pPr>
            <w:r>
              <w:rPr>
                <w:rFonts w:ascii="仿宋" w:hAnsi="仿宋" w:eastAsia="仿宋"/>
              </w:rPr>
              <w:t>11</w:t>
            </w:r>
          </w:p>
        </w:tc>
        <w:tc>
          <w:tcPr>
            <w:tcW w:w="1087" w:type="dxa"/>
            <w:vMerge w:val="continue"/>
            <w:vAlign w:val="center"/>
          </w:tcPr>
          <w:p w14:paraId="2F04EA1D">
            <w:pPr>
              <w:spacing w:line="400" w:lineRule="exact"/>
              <w:jc w:val="center"/>
              <w:rPr>
                <w:rFonts w:ascii="宋体" w:hAnsi="宋体" w:eastAsia="仿宋"/>
                <w:szCs w:val="21"/>
              </w:rPr>
            </w:pPr>
          </w:p>
        </w:tc>
        <w:tc>
          <w:tcPr>
            <w:tcW w:w="3630" w:type="dxa"/>
            <w:vAlign w:val="center"/>
          </w:tcPr>
          <w:p w14:paraId="2475232B">
            <w:pPr>
              <w:spacing w:line="400" w:lineRule="exact"/>
              <w:jc w:val="left"/>
              <w:rPr>
                <w:rFonts w:ascii="宋体" w:hAnsi="宋体" w:eastAsia="仿宋"/>
                <w:szCs w:val="21"/>
              </w:rPr>
            </w:pPr>
            <w:r>
              <w:rPr>
                <w:rFonts w:hint="eastAsia" w:ascii="宋体" w:hAnsi="宋体" w:eastAsia="仿宋"/>
                <w:b/>
                <w:szCs w:val="21"/>
              </w:rPr>
              <w:t>办公室标识牌</w:t>
            </w:r>
            <w:r>
              <w:rPr>
                <w:rFonts w:hint="eastAsia" w:ascii="宋体" w:hAnsi="宋体" w:eastAsia="仿宋"/>
                <w:szCs w:val="21"/>
              </w:rPr>
              <w:t>30</w:t>
            </w:r>
            <w:r>
              <w:rPr>
                <w:rFonts w:ascii="宋体" w:hAnsi="宋体" w:eastAsia="仿宋"/>
                <w:szCs w:val="21"/>
              </w:rPr>
              <w:t>*</w:t>
            </w:r>
            <w:r>
              <w:rPr>
                <w:rFonts w:hint="eastAsia" w:ascii="宋体" w:hAnsi="宋体" w:eastAsia="仿宋"/>
                <w:szCs w:val="21"/>
              </w:rPr>
              <w:t>33cm铝合金、科室名</w:t>
            </w:r>
            <w:r>
              <w:rPr>
                <w:rFonts w:ascii="宋体" w:hAnsi="宋体" w:eastAsia="仿宋"/>
                <w:szCs w:val="21"/>
              </w:rPr>
              <w:t>烤漆</w:t>
            </w:r>
            <w:r>
              <w:rPr>
                <w:rFonts w:hint="eastAsia" w:ascii="宋体" w:hAnsi="宋体" w:eastAsia="仿宋"/>
                <w:szCs w:val="21"/>
              </w:rPr>
              <w:t>（不含职工姓名插条）（详见实物）</w:t>
            </w:r>
          </w:p>
        </w:tc>
        <w:tc>
          <w:tcPr>
            <w:tcW w:w="1039" w:type="dxa"/>
            <w:vAlign w:val="center"/>
          </w:tcPr>
          <w:p w14:paraId="4E18D3C0">
            <w:pPr>
              <w:spacing w:line="400" w:lineRule="exact"/>
              <w:jc w:val="center"/>
              <w:rPr>
                <w:rFonts w:ascii="仿宋" w:hAnsi="仿宋" w:eastAsia="仿宋"/>
                <w:sz w:val="21"/>
                <w:szCs w:val="21"/>
              </w:rPr>
            </w:pPr>
            <w:r>
              <w:rPr>
                <w:rFonts w:hint="eastAsia" w:ascii="仿宋" w:hAnsi="仿宋" w:eastAsia="仿宋"/>
                <w:sz w:val="21"/>
                <w:szCs w:val="21"/>
              </w:rPr>
              <w:t>个</w:t>
            </w:r>
          </w:p>
        </w:tc>
        <w:tc>
          <w:tcPr>
            <w:tcW w:w="1289" w:type="dxa"/>
            <w:vAlign w:val="center"/>
          </w:tcPr>
          <w:p w14:paraId="528C3ADE">
            <w:pPr>
              <w:spacing w:line="400" w:lineRule="exact"/>
              <w:jc w:val="center"/>
              <w:rPr>
                <w:rFonts w:ascii="仿宋" w:hAnsi="仿宋" w:eastAsia="仿宋"/>
                <w:sz w:val="21"/>
                <w:szCs w:val="21"/>
              </w:rPr>
            </w:pPr>
            <w:r>
              <w:rPr>
                <w:rFonts w:hint="eastAsia" w:ascii="仿宋" w:hAnsi="仿宋" w:eastAsia="仿宋"/>
                <w:sz w:val="21"/>
                <w:szCs w:val="21"/>
              </w:rPr>
              <w:t>150</w:t>
            </w:r>
          </w:p>
        </w:tc>
        <w:tc>
          <w:tcPr>
            <w:tcW w:w="1378" w:type="dxa"/>
            <w:vAlign w:val="center"/>
          </w:tcPr>
          <w:p w14:paraId="38506D08">
            <w:pPr>
              <w:spacing w:line="400" w:lineRule="exact"/>
              <w:jc w:val="center"/>
              <w:rPr>
                <w:rFonts w:ascii="仿宋" w:hAnsi="仿宋" w:eastAsia="仿宋"/>
                <w:sz w:val="21"/>
                <w:szCs w:val="21"/>
              </w:rPr>
            </w:pPr>
          </w:p>
        </w:tc>
      </w:tr>
      <w:tr w14:paraId="57B0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7378299C">
            <w:pPr>
              <w:spacing w:line="400" w:lineRule="exact"/>
              <w:jc w:val="center"/>
              <w:rPr>
                <w:rFonts w:ascii="仿宋" w:hAnsi="仿宋" w:eastAsia="仿宋"/>
              </w:rPr>
            </w:pPr>
            <w:r>
              <w:rPr>
                <w:rFonts w:ascii="仿宋" w:hAnsi="仿宋" w:eastAsia="仿宋"/>
              </w:rPr>
              <w:t>12</w:t>
            </w:r>
          </w:p>
        </w:tc>
        <w:tc>
          <w:tcPr>
            <w:tcW w:w="1087" w:type="dxa"/>
            <w:vMerge w:val="continue"/>
            <w:vAlign w:val="center"/>
          </w:tcPr>
          <w:p w14:paraId="7EE643FB">
            <w:pPr>
              <w:spacing w:line="400" w:lineRule="exact"/>
              <w:jc w:val="center"/>
              <w:rPr>
                <w:rFonts w:ascii="宋体" w:hAnsi="宋体" w:eastAsia="仿宋"/>
                <w:szCs w:val="21"/>
              </w:rPr>
            </w:pPr>
          </w:p>
        </w:tc>
        <w:tc>
          <w:tcPr>
            <w:tcW w:w="3630" w:type="dxa"/>
            <w:vAlign w:val="center"/>
          </w:tcPr>
          <w:p w14:paraId="1D46413A">
            <w:pPr>
              <w:spacing w:line="400" w:lineRule="exact"/>
              <w:jc w:val="left"/>
              <w:rPr>
                <w:rFonts w:ascii="宋体" w:hAnsi="宋体" w:eastAsia="仿宋"/>
                <w:szCs w:val="21"/>
              </w:rPr>
            </w:pPr>
            <w:r>
              <w:rPr>
                <w:rFonts w:hint="eastAsia" w:ascii="宋体" w:hAnsi="宋体" w:eastAsia="仿宋"/>
                <w:b/>
                <w:szCs w:val="21"/>
              </w:rPr>
              <w:t>职工姓名插条</w:t>
            </w:r>
            <w:r>
              <w:rPr>
                <w:rFonts w:hint="eastAsia" w:ascii="宋体" w:hAnsi="宋体" w:eastAsia="仿宋"/>
                <w:szCs w:val="21"/>
              </w:rPr>
              <w:t>8.5</w:t>
            </w:r>
            <w:r>
              <w:rPr>
                <w:rFonts w:ascii="宋体" w:hAnsi="宋体" w:eastAsia="仿宋"/>
                <w:szCs w:val="21"/>
              </w:rPr>
              <w:t>*</w:t>
            </w:r>
            <w:r>
              <w:rPr>
                <w:rFonts w:hint="eastAsia" w:ascii="宋体" w:hAnsi="宋体" w:eastAsia="仿宋"/>
                <w:szCs w:val="21"/>
              </w:rPr>
              <w:t>2.5cm铝合金，办公室标识牌用（详见实物）</w:t>
            </w:r>
          </w:p>
        </w:tc>
        <w:tc>
          <w:tcPr>
            <w:tcW w:w="1039" w:type="dxa"/>
            <w:vAlign w:val="center"/>
          </w:tcPr>
          <w:p w14:paraId="63479F94">
            <w:pPr>
              <w:spacing w:line="400" w:lineRule="exact"/>
              <w:jc w:val="center"/>
              <w:rPr>
                <w:rFonts w:ascii="仿宋" w:hAnsi="仿宋" w:eastAsia="仿宋"/>
                <w:sz w:val="21"/>
                <w:szCs w:val="21"/>
              </w:rPr>
            </w:pPr>
            <w:r>
              <w:rPr>
                <w:rFonts w:hint="eastAsia" w:ascii="仿宋" w:hAnsi="仿宋" w:eastAsia="仿宋"/>
                <w:sz w:val="21"/>
                <w:szCs w:val="21"/>
              </w:rPr>
              <w:t>个</w:t>
            </w:r>
          </w:p>
        </w:tc>
        <w:tc>
          <w:tcPr>
            <w:tcW w:w="1289" w:type="dxa"/>
            <w:vAlign w:val="center"/>
          </w:tcPr>
          <w:p w14:paraId="370E1727">
            <w:pPr>
              <w:spacing w:line="400" w:lineRule="exact"/>
              <w:jc w:val="center"/>
              <w:rPr>
                <w:rFonts w:ascii="仿宋" w:hAnsi="仿宋" w:eastAsia="仿宋"/>
                <w:sz w:val="21"/>
                <w:szCs w:val="21"/>
              </w:rPr>
            </w:pPr>
            <w:r>
              <w:rPr>
                <w:rFonts w:hint="eastAsia" w:ascii="仿宋" w:hAnsi="仿宋" w:eastAsia="仿宋"/>
                <w:sz w:val="21"/>
                <w:szCs w:val="21"/>
              </w:rPr>
              <w:t>6</w:t>
            </w:r>
          </w:p>
        </w:tc>
        <w:tc>
          <w:tcPr>
            <w:tcW w:w="1378" w:type="dxa"/>
            <w:vAlign w:val="center"/>
          </w:tcPr>
          <w:p w14:paraId="61CBFD7D">
            <w:pPr>
              <w:spacing w:line="400" w:lineRule="exact"/>
              <w:jc w:val="center"/>
              <w:rPr>
                <w:rFonts w:ascii="仿宋" w:hAnsi="仿宋" w:eastAsia="仿宋"/>
                <w:sz w:val="21"/>
                <w:szCs w:val="21"/>
              </w:rPr>
            </w:pPr>
          </w:p>
        </w:tc>
      </w:tr>
      <w:tr w14:paraId="55EF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02B1E975">
            <w:pPr>
              <w:spacing w:line="400" w:lineRule="exact"/>
              <w:jc w:val="center"/>
              <w:rPr>
                <w:rFonts w:ascii="仿宋" w:hAnsi="仿宋" w:eastAsia="仿宋"/>
              </w:rPr>
            </w:pPr>
            <w:r>
              <w:rPr>
                <w:rFonts w:ascii="仿宋" w:hAnsi="仿宋" w:eastAsia="仿宋"/>
              </w:rPr>
              <w:t>13</w:t>
            </w:r>
          </w:p>
        </w:tc>
        <w:tc>
          <w:tcPr>
            <w:tcW w:w="1087" w:type="dxa"/>
            <w:vMerge w:val="continue"/>
            <w:vAlign w:val="center"/>
          </w:tcPr>
          <w:p w14:paraId="5F03552D">
            <w:pPr>
              <w:spacing w:line="400" w:lineRule="exact"/>
              <w:jc w:val="center"/>
              <w:rPr>
                <w:rFonts w:ascii="宋体" w:hAnsi="宋体" w:eastAsia="仿宋"/>
                <w:szCs w:val="21"/>
              </w:rPr>
            </w:pPr>
          </w:p>
        </w:tc>
        <w:tc>
          <w:tcPr>
            <w:tcW w:w="3630" w:type="dxa"/>
            <w:vAlign w:val="center"/>
          </w:tcPr>
          <w:p w14:paraId="2657B163">
            <w:pPr>
              <w:spacing w:line="400" w:lineRule="exact"/>
              <w:jc w:val="left"/>
              <w:rPr>
                <w:rFonts w:ascii="宋体" w:hAnsi="宋体" w:eastAsia="仿宋"/>
                <w:b/>
                <w:szCs w:val="21"/>
              </w:rPr>
            </w:pPr>
            <w:r>
              <w:rPr>
                <w:rFonts w:hint="eastAsia" w:ascii="宋体" w:hAnsi="宋体" w:eastAsia="仿宋"/>
                <w:b/>
                <w:szCs w:val="21"/>
              </w:rPr>
              <w:t>教室标识牌</w:t>
            </w:r>
            <w:r>
              <w:rPr>
                <w:rFonts w:hint="eastAsia" w:ascii="宋体" w:hAnsi="宋体" w:eastAsia="仿宋"/>
                <w:szCs w:val="21"/>
              </w:rPr>
              <w:t>25</w:t>
            </w:r>
            <w:r>
              <w:rPr>
                <w:rFonts w:ascii="宋体" w:hAnsi="宋体" w:eastAsia="仿宋"/>
                <w:szCs w:val="21"/>
              </w:rPr>
              <w:t>*</w:t>
            </w:r>
            <w:r>
              <w:rPr>
                <w:rFonts w:hint="eastAsia" w:ascii="宋体" w:hAnsi="宋体" w:eastAsia="仿宋"/>
                <w:szCs w:val="21"/>
              </w:rPr>
              <w:t>50cm，5</w:t>
            </w:r>
            <w:r>
              <w:rPr>
                <w:rFonts w:ascii="宋体" w:hAnsi="宋体" w:eastAsia="仿宋"/>
                <w:szCs w:val="21"/>
              </w:rPr>
              <w:t>mm亚克力</w:t>
            </w:r>
            <w:r>
              <w:rPr>
                <w:rFonts w:hint="eastAsia" w:ascii="宋体" w:hAnsi="宋体" w:eastAsia="仿宋"/>
                <w:szCs w:val="21"/>
              </w:rPr>
              <w:t>UV底板+A4插叶槽+3个小插叶条槽2</w:t>
            </w:r>
            <w:r>
              <w:rPr>
                <w:rFonts w:ascii="宋体" w:hAnsi="宋体" w:eastAsia="仿宋"/>
                <w:szCs w:val="21"/>
              </w:rPr>
              <w:t>*</w:t>
            </w:r>
            <w:r>
              <w:rPr>
                <w:rFonts w:hint="eastAsia" w:ascii="宋体" w:hAnsi="宋体" w:eastAsia="仿宋"/>
                <w:szCs w:val="21"/>
              </w:rPr>
              <w:t>21cm（详见实物）</w:t>
            </w:r>
          </w:p>
        </w:tc>
        <w:tc>
          <w:tcPr>
            <w:tcW w:w="1039" w:type="dxa"/>
            <w:vAlign w:val="center"/>
          </w:tcPr>
          <w:p w14:paraId="1AF2B397">
            <w:pPr>
              <w:spacing w:line="400" w:lineRule="exact"/>
              <w:jc w:val="center"/>
              <w:rPr>
                <w:rFonts w:ascii="仿宋" w:hAnsi="仿宋" w:eastAsia="仿宋"/>
                <w:sz w:val="21"/>
                <w:szCs w:val="21"/>
              </w:rPr>
            </w:pPr>
            <w:r>
              <w:rPr>
                <w:rFonts w:hint="eastAsia" w:ascii="仿宋" w:hAnsi="仿宋" w:eastAsia="仿宋"/>
                <w:sz w:val="21"/>
                <w:szCs w:val="21"/>
              </w:rPr>
              <w:t>个</w:t>
            </w:r>
          </w:p>
        </w:tc>
        <w:tc>
          <w:tcPr>
            <w:tcW w:w="1289" w:type="dxa"/>
            <w:vAlign w:val="center"/>
          </w:tcPr>
          <w:p w14:paraId="409EBD36">
            <w:pPr>
              <w:spacing w:line="400" w:lineRule="exact"/>
              <w:jc w:val="center"/>
              <w:rPr>
                <w:rFonts w:ascii="仿宋" w:hAnsi="仿宋" w:eastAsia="仿宋"/>
                <w:sz w:val="21"/>
                <w:szCs w:val="21"/>
              </w:rPr>
            </w:pPr>
            <w:r>
              <w:rPr>
                <w:rFonts w:hint="eastAsia" w:ascii="仿宋" w:hAnsi="仿宋" w:eastAsia="仿宋"/>
                <w:sz w:val="21"/>
                <w:szCs w:val="21"/>
              </w:rPr>
              <w:t>120</w:t>
            </w:r>
          </w:p>
        </w:tc>
        <w:tc>
          <w:tcPr>
            <w:tcW w:w="1378" w:type="dxa"/>
            <w:vAlign w:val="center"/>
          </w:tcPr>
          <w:p w14:paraId="3160D945">
            <w:pPr>
              <w:spacing w:line="400" w:lineRule="exact"/>
              <w:jc w:val="center"/>
              <w:rPr>
                <w:rFonts w:ascii="仿宋" w:hAnsi="仿宋" w:eastAsia="仿宋"/>
                <w:sz w:val="21"/>
                <w:szCs w:val="21"/>
              </w:rPr>
            </w:pPr>
          </w:p>
        </w:tc>
      </w:tr>
      <w:tr w14:paraId="49C8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729FE3B5">
            <w:pPr>
              <w:spacing w:line="400" w:lineRule="exact"/>
              <w:jc w:val="center"/>
              <w:rPr>
                <w:rFonts w:ascii="仿宋" w:hAnsi="仿宋" w:eastAsia="仿宋"/>
              </w:rPr>
            </w:pPr>
            <w:r>
              <w:rPr>
                <w:rFonts w:ascii="仿宋" w:hAnsi="仿宋" w:eastAsia="仿宋"/>
              </w:rPr>
              <w:t>14</w:t>
            </w:r>
          </w:p>
        </w:tc>
        <w:tc>
          <w:tcPr>
            <w:tcW w:w="1087" w:type="dxa"/>
            <w:vMerge w:val="continue"/>
            <w:vAlign w:val="center"/>
          </w:tcPr>
          <w:p w14:paraId="0CE1A362">
            <w:pPr>
              <w:spacing w:line="400" w:lineRule="exact"/>
              <w:ind w:firstLine="420" w:firstLineChars="200"/>
              <w:rPr>
                <w:rFonts w:ascii="宋体" w:hAnsi="宋体" w:eastAsia="仿宋"/>
                <w:szCs w:val="21"/>
              </w:rPr>
            </w:pPr>
          </w:p>
        </w:tc>
        <w:tc>
          <w:tcPr>
            <w:tcW w:w="3630" w:type="dxa"/>
            <w:vAlign w:val="center"/>
          </w:tcPr>
          <w:p w14:paraId="4706A415">
            <w:pPr>
              <w:spacing w:line="400" w:lineRule="exact"/>
              <w:jc w:val="left"/>
              <w:rPr>
                <w:rFonts w:ascii="宋体" w:hAnsi="宋体" w:eastAsia="仿宋"/>
                <w:szCs w:val="21"/>
              </w:rPr>
            </w:pPr>
            <w:r>
              <w:rPr>
                <w:rFonts w:hint="eastAsia" w:ascii="宋体" w:hAnsi="宋体" w:eastAsia="仿宋"/>
                <w:b/>
                <w:szCs w:val="21"/>
              </w:rPr>
              <w:t>小插叶</w:t>
            </w:r>
            <w:r>
              <w:rPr>
                <w:rFonts w:hint="eastAsia" w:ascii="宋体" w:hAnsi="宋体" w:eastAsia="仿宋"/>
                <w:szCs w:val="21"/>
              </w:rPr>
              <w:t>2</w:t>
            </w:r>
            <w:r>
              <w:rPr>
                <w:rFonts w:ascii="宋体" w:hAnsi="宋体" w:eastAsia="仿宋"/>
                <w:szCs w:val="21"/>
              </w:rPr>
              <w:t>*</w:t>
            </w:r>
            <w:r>
              <w:rPr>
                <w:rFonts w:hint="eastAsia" w:ascii="宋体" w:hAnsi="宋体" w:eastAsia="仿宋"/>
                <w:szCs w:val="21"/>
              </w:rPr>
              <w:t>21cm，157g铜版纸，彩印，</w:t>
            </w:r>
          </w:p>
          <w:p w14:paraId="1BFC6847">
            <w:pPr>
              <w:spacing w:line="400" w:lineRule="exact"/>
              <w:jc w:val="left"/>
              <w:rPr>
                <w:rFonts w:ascii="宋体" w:hAnsi="宋体" w:eastAsia="仿宋"/>
                <w:szCs w:val="21"/>
              </w:rPr>
            </w:pPr>
            <w:r>
              <w:rPr>
                <w:rFonts w:hint="eastAsia" w:ascii="宋体" w:hAnsi="宋体" w:eastAsia="仿宋"/>
                <w:szCs w:val="21"/>
              </w:rPr>
              <w:t>教室标识牌用（详见实物）</w:t>
            </w:r>
          </w:p>
        </w:tc>
        <w:tc>
          <w:tcPr>
            <w:tcW w:w="1039" w:type="dxa"/>
            <w:vAlign w:val="center"/>
          </w:tcPr>
          <w:p w14:paraId="06191ED1">
            <w:pPr>
              <w:spacing w:line="400" w:lineRule="exact"/>
              <w:jc w:val="center"/>
              <w:rPr>
                <w:rFonts w:ascii="仿宋" w:hAnsi="仿宋" w:eastAsia="仿宋"/>
                <w:sz w:val="21"/>
                <w:szCs w:val="21"/>
              </w:rPr>
            </w:pPr>
            <w:r>
              <w:rPr>
                <w:rFonts w:hint="eastAsia" w:ascii="仿宋" w:hAnsi="仿宋" w:eastAsia="仿宋"/>
                <w:sz w:val="21"/>
                <w:szCs w:val="21"/>
              </w:rPr>
              <w:t>张</w:t>
            </w:r>
          </w:p>
        </w:tc>
        <w:tc>
          <w:tcPr>
            <w:tcW w:w="1289" w:type="dxa"/>
            <w:vAlign w:val="center"/>
          </w:tcPr>
          <w:p w14:paraId="7589660C">
            <w:pPr>
              <w:spacing w:line="400" w:lineRule="exact"/>
              <w:jc w:val="center"/>
              <w:rPr>
                <w:rFonts w:ascii="仿宋" w:hAnsi="仿宋" w:eastAsia="仿宋"/>
                <w:sz w:val="21"/>
                <w:szCs w:val="21"/>
              </w:rPr>
            </w:pPr>
            <w:r>
              <w:rPr>
                <w:rFonts w:hint="eastAsia" w:ascii="仿宋" w:hAnsi="仿宋" w:eastAsia="仿宋"/>
                <w:sz w:val="21"/>
                <w:szCs w:val="21"/>
              </w:rPr>
              <w:t>1</w:t>
            </w:r>
          </w:p>
        </w:tc>
        <w:tc>
          <w:tcPr>
            <w:tcW w:w="1378" w:type="dxa"/>
            <w:vAlign w:val="center"/>
          </w:tcPr>
          <w:p w14:paraId="51FED6FE">
            <w:pPr>
              <w:spacing w:line="400" w:lineRule="exact"/>
              <w:jc w:val="center"/>
              <w:rPr>
                <w:rFonts w:ascii="仿宋" w:hAnsi="仿宋" w:eastAsia="仿宋"/>
                <w:sz w:val="21"/>
                <w:szCs w:val="21"/>
              </w:rPr>
            </w:pPr>
          </w:p>
        </w:tc>
      </w:tr>
      <w:tr w14:paraId="4863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2CEF73A2">
            <w:pPr>
              <w:spacing w:line="400" w:lineRule="exact"/>
              <w:jc w:val="center"/>
              <w:rPr>
                <w:rFonts w:ascii="仿宋" w:hAnsi="仿宋" w:eastAsia="仿宋"/>
              </w:rPr>
            </w:pPr>
            <w:r>
              <w:rPr>
                <w:rFonts w:ascii="仿宋" w:hAnsi="仿宋" w:eastAsia="仿宋"/>
              </w:rPr>
              <w:t>15</w:t>
            </w:r>
          </w:p>
        </w:tc>
        <w:tc>
          <w:tcPr>
            <w:tcW w:w="1087" w:type="dxa"/>
            <w:vMerge w:val="continue"/>
            <w:vAlign w:val="center"/>
          </w:tcPr>
          <w:p w14:paraId="240C3876">
            <w:pPr>
              <w:spacing w:line="400" w:lineRule="exact"/>
              <w:ind w:firstLine="420" w:firstLineChars="200"/>
              <w:rPr>
                <w:rFonts w:ascii="宋体" w:hAnsi="宋体" w:eastAsia="仿宋"/>
                <w:szCs w:val="21"/>
              </w:rPr>
            </w:pPr>
          </w:p>
        </w:tc>
        <w:tc>
          <w:tcPr>
            <w:tcW w:w="3630" w:type="dxa"/>
            <w:vAlign w:val="center"/>
          </w:tcPr>
          <w:p w14:paraId="7E9D29C7">
            <w:pPr>
              <w:spacing w:line="400" w:lineRule="exact"/>
              <w:jc w:val="left"/>
              <w:rPr>
                <w:rFonts w:ascii="宋体" w:hAnsi="宋体" w:eastAsia="仿宋"/>
                <w:szCs w:val="21"/>
              </w:rPr>
            </w:pPr>
            <w:r>
              <w:rPr>
                <w:rFonts w:hint="eastAsia" w:ascii="宋体" w:hAnsi="宋体" w:eastAsia="仿宋"/>
                <w:b/>
                <w:szCs w:val="21"/>
              </w:rPr>
              <w:t>宿舍</w:t>
            </w:r>
            <w:r>
              <w:rPr>
                <w:rFonts w:ascii="宋体" w:hAnsi="宋体" w:eastAsia="仿宋"/>
                <w:b/>
                <w:szCs w:val="21"/>
              </w:rPr>
              <w:t>插卡牌</w:t>
            </w:r>
            <w:r>
              <w:rPr>
                <w:rFonts w:hint="eastAsia" w:ascii="宋体" w:hAnsi="宋体" w:eastAsia="仿宋"/>
                <w:szCs w:val="21"/>
              </w:rPr>
              <w:t>20</w:t>
            </w:r>
            <w:r>
              <w:rPr>
                <w:rFonts w:ascii="宋体" w:hAnsi="宋体" w:eastAsia="仿宋"/>
                <w:szCs w:val="21"/>
              </w:rPr>
              <w:t>*</w:t>
            </w:r>
            <w:r>
              <w:rPr>
                <w:rFonts w:hint="eastAsia" w:ascii="宋体" w:hAnsi="宋体" w:eastAsia="仿宋"/>
                <w:szCs w:val="21"/>
              </w:rPr>
              <w:t>26cm</w:t>
            </w:r>
            <w:r>
              <w:rPr>
                <w:rFonts w:ascii="宋体" w:hAnsi="宋体" w:eastAsia="仿宋"/>
                <w:szCs w:val="21"/>
              </w:rPr>
              <w:t>，</w:t>
            </w:r>
            <w:r>
              <w:rPr>
                <w:rFonts w:hint="eastAsia" w:ascii="宋体" w:hAnsi="宋体" w:eastAsia="仿宋"/>
                <w:szCs w:val="21"/>
              </w:rPr>
              <w:t>5</w:t>
            </w:r>
            <w:r>
              <w:rPr>
                <w:rFonts w:ascii="宋体" w:hAnsi="宋体" w:eastAsia="仿宋"/>
                <w:szCs w:val="21"/>
              </w:rPr>
              <w:t>mm亚克力</w:t>
            </w:r>
            <w:r>
              <w:rPr>
                <w:rFonts w:hint="eastAsia" w:ascii="宋体" w:hAnsi="宋体" w:eastAsia="仿宋"/>
                <w:szCs w:val="21"/>
              </w:rPr>
              <w:t>UV底板+ A5插叶槽（不含插叶）（详见实物）</w:t>
            </w:r>
          </w:p>
        </w:tc>
        <w:tc>
          <w:tcPr>
            <w:tcW w:w="1039" w:type="dxa"/>
            <w:vAlign w:val="center"/>
          </w:tcPr>
          <w:p w14:paraId="341EE3A2">
            <w:pPr>
              <w:spacing w:line="400" w:lineRule="exact"/>
              <w:jc w:val="center"/>
              <w:rPr>
                <w:rFonts w:ascii="仿宋" w:hAnsi="仿宋" w:eastAsia="仿宋"/>
                <w:sz w:val="21"/>
                <w:szCs w:val="21"/>
              </w:rPr>
            </w:pPr>
            <w:r>
              <w:rPr>
                <w:rFonts w:hint="eastAsia" w:ascii="仿宋" w:hAnsi="仿宋" w:eastAsia="仿宋"/>
                <w:sz w:val="21"/>
                <w:szCs w:val="21"/>
              </w:rPr>
              <w:t>个</w:t>
            </w:r>
          </w:p>
        </w:tc>
        <w:tc>
          <w:tcPr>
            <w:tcW w:w="1289" w:type="dxa"/>
            <w:vAlign w:val="center"/>
          </w:tcPr>
          <w:p w14:paraId="58659845">
            <w:pPr>
              <w:spacing w:line="400" w:lineRule="exact"/>
              <w:jc w:val="center"/>
              <w:rPr>
                <w:rFonts w:ascii="仿宋" w:hAnsi="仿宋" w:eastAsia="仿宋"/>
                <w:sz w:val="21"/>
                <w:szCs w:val="21"/>
              </w:rPr>
            </w:pPr>
            <w:r>
              <w:rPr>
                <w:rFonts w:hint="eastAsia" w:ascii="仿宋" w:hAnsi="仿宋" w:eastAsia="仿宋"/>
                <w:sz w:val="21"/>
                <w:szCs w:val="21"/>
              </w:rPr>
              <w:t>24</w:t>
            </w:r>
          </w:p>
        </w:tc>
        <w:tc>
          <w:tcPr>
            <w:tcW w:w="1378" w:type="dxa"/>
            <w:vAlign w:val="center"/>
          </w:tcPr>
          <w:p w14:paraId="077EEA15">
            <w:pPr>
              <w:spacing w:line="400" w:lineRule="exact"/>
              <w:jc w:val="center"/>
              <w:rPr>
                <w:rFonts w:ascii="仿宋" w:hAnsi="仿宋" w:eastAsia="仿宋"/>
                <w:sz w:val="21"/>
                <w:szCs w:val="21"/>
              </w:rPr>
            </w:pPr>
          </w:p>
        </w:tc>
      </w:tr>
      <w:tr w14:paraId="0AB0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47D12486">
            <w:pPr>
              <w:spacing w:line="400" w:lineRule="exact"/>
              <w:jc w:val="center"/>
              <w:rPr>
                <w:rFonts w:ascii="仿宋" w:hAnsi="仿宋" w:eastAsia="仿宋"/>
              </w:rPr>
            </w:pPr>
            <w:r>
              <w:rPr>
                <w:rFonts w:ascii="仿宋" w:hAnsi="仿宋" w:eastAsia="仿宋"/>
              </w:rPr>
              <w:t>16</w:t>
            </w:r>
          </w:p>
        </w:tc>
        <w:tc>
          <w:tcPr>
            <w:tcW w:w="1087" w:type="dxa"/>
            <w:vMerge w:val="continue"/>
            <w:vAlign w:val="center"/>
          </w:tcPr>
          <w:p w14:paraId="69A7856E">
            <w:pPr>
              <w:spacing w:line="400" w:lineRule="exact"/>
              <w:jc w:val="center"/>
              <w:rPr>
                <w:rFonts w:ascii="宋体" w:hAnsi="宋体" w:eastAsia="仿宋"/>
                <w:szCs w:val="21"/>
              </w:rPr>
            </w:pPr>
          </w:p>
        </w:tc>
        <w:tc>
          <w:tcPr>
            <w:tcW w:w="3630" w:type="dxa"/>
            <w:vAlign w:val="center"/>
          </w:tcPr>
          <w:p w14:paraId="6826EB6E">
            <w:pPr>
              <w:spacing w:line="400" w:lineRule="exact"/>
              <w:jc w:val="left"/>
              <w:rPr>
                <w:rFonts w:ascii="宋体" w:hAnsi="宋体" w:eastAsia="仿宋"/>
                <w:szCs w:val="21"/>
              </w:rPr>
            </w:pPr>
            <w:r>
              <w:rPr>
                <w:rFonts w:hint="eastAsia" w:ascii="宋体" w:hAnsi="宋体" w:eastAsia="仿宋"/>
                <w:b/>
                <w:szCs w:val="21"/>
              </w:rPr>
              <w:t>宿舍插叶</w:t>
            </w:r>
            <w:r>
              <w:rPr>
                <w:rFonts w:hint="eastAsia" w:ascii="宋体" w:hAnsi="宋体" w:eastAsia="仿宋"/>
                <w:szCs w:val="21"/>
              </w:rPr>
              <w:t>A5，250 g铜版纸，彩印，</w:t>
            </w:r>
          </w:p>
          <w:p w14:paraId="1F13C390">
            <w:pPr>
              <w:spacing w:line="400" w:lineRule="exact"/>
              <w:jc w:val="left"/>
              <w:rPr>
                <w:rFonts w:ascii="宋体" w:hAnsi="宋体" w:eastAsia="仿宋"/>
                <w:szCs w:val="21"/>
              </w:rPr>
            </w:pPr>
            <w:r>
              <w:rPr>
                <w:rFonts w:hint="eastAsia" w:ascii="宋体" w:hAnsi="宋体" w:eastAsia="仿宋"/>
                <w:szCs w:val="21"/>
              </w:rPr>
              <w:t>宿舍</w:t>
            </w:r>
            <w:r>
              <w:rPr>
                <w:rFonts w:ascii="宋体" w:hAnsi="宋体" w:eastAsia="仿宋"/>
                <w:szCs w:val="21"/>
              </w:rPr>
              <w:t>插卡牌</w:t>
            </w:r>
            <w:r>
              <w:rPr>
                <w:rFonts w:hint="eastAsia" w:ascii="宋体" w:hAnsi="宋体" w:eastAsia="仿宋"/>
                <w:szCs w:val="21"/>
              </w:rPr>
              <w:t>用（详见实物）</w:t>
            </w:r>
          </w:p>
        </w:tc>
        <w:tc>
          <w:tcPr>
            <w:tcW w:w="1039" w:type="dxa"/>
            <w:vAlign w:val="center"/>
          </w:tcPr>
          <w:p w14:paraId="1C247305">
            <w:pPr>
              <w:spacing w:line="400" w:lineRule="exact"/>
              <w:jc w:val="center"/>
              <w:rPr>
                <w:rFonts w:ascii="仿宋" w:hAnsi="仿宋" w:eastAsia="仿宋"/>
                <w:sz w:val="21"/>
                <w:szCs w:val="21"/>
              </w:rPr>
            </w:pPr>
            <w:r>
              <w:rPr>
                <w:rFonts w:hint="eastAsia" w:ascii="仿宋" w:hAnsi="仿宋" w:eastAsia="仿宋"/>
                <w:sz w:val="21"/>
                <w:szCs w:val="21"/>
              </w:rPr>
              <w:t>个</w:t>
            </w:r>
          </w:p>
        </w:tc>
        <w:tc>
          <w:tcPr>
            <w:tcW w:w="1289" w:type="dxa"/>
            <w:vAlign w:val="center"/>
          </w:tcPr>
          <w:p w14:paraId="79A43CE8">
            <w:pPr>
              <w:spacing w:line="400" w:lineRule="exact"/>
              <w:jc w:val="center"/>
              <w:rPr>
                <w:rFonts w:ascii="仿宋" w:hAnsi="仿宋" w:eastAsia="仿宋"/>
                <w:sz w:val="21"/>
                <w:szCs w:val="21"/>
              </w:rPr>
            </w:pPr>
            <w:r>
              <w:rPr>
                <w:rFonts w:hint="eastAsia" w:ascii="仿宋" w:hAnsi="仿宋" w:eastAsia="仿宋"/>
                <w:sz w:val="21"/>
                <w:szCs w:val="21"/>
              </w:rPr>
              <w:t>4</w:t>
            </w:r>
          </w:p>
        </w:tc>
        <w:tc>
          <w:tcPr>
            <w:tcW w:w="1378" w:type="dxa"/>
            <w:vAlign w:val="center"/>
          </w:tcPr>
          <w:p w14:paraId="34E4263D">
            <w:pPr>
              <w:spacing w:line="400" w:lineRule="exact"/>
              <w:jc w:val="center"/>
              <w:rPr>
                <w:rFonts w:ascii="仿宋" w:hAnsi="仿宋" w:eastAsia="仿宋"/>
                <w:sz w:val="21"/>
                <w:szCs w:val="21"/>
              </w:rPr>
            </w:pPr>
          </w:p>
        </w:tc>
      </w:tr>
      <w:tr w14:paraId="534B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0C6B14CC">
            <w:pPr>
              <w:spacing w:line="400" w:lineRule="exact"/>
              <w:jc w:val="center"/>
              <w:rPr>
                <w:rFonts w:ascii="仿宋" w:hAnsi="仿宋" w:eastAsia="仿宋"/>
              </w:rPr>
            </w:pPr>
            <w:r>
              <w:rPr>
                <w:rFonts w:ascii="仿宋" w:hAnsi="仿宋" w:eastAsia="仿宋"/>
              </w:rPr>
              <w:t>17</w:t>
            </w:r>
          </w:p>
        </w:tc>
        <w:tc>
          <w:tcPr>
            <w:tcW w:w="1087" w:type="dxa"/>
            <w:vMerge w:val="continue"/>
            <w:vAlign w:val="center"/>
          </w:tcPr>
          <w:p w14:paraId="7BF8ECCA">
            <w:pPr>
              <w:spacing w:line="400" w:lineRule="exact"/>
              <w:jc w:val="center"/>
              <w:rPr>
                <w:rFonts w:ascii="宋体" w:hAnsi="宋体" w:eastAsia="仿宋"/>
                <w:szCs w:val="21"/>
              </w:rPr>
            </w:pPr>
          </w:p>
        </w:tc>
        <w:tc>
          <w:tcPr>
            <w:tcW w:w="3630" w:type="dxa"/>
            <w:vAlign w:val="center"/>
          </w:tcPr>
          <w:p w14:paraId="70023B2B">
            <w:pPr>
              <w:spacing w:line="400" w:lineRule="exact"/>
              <w:jc w:val="left"/>
              <w:rPr>
                <w:rFonts w:ascii="宋体" w:hAnsi="宋体" w:eastAsia="仿宋"/>
                <w:szCs w:val="21"/>
              </w:rPr>
            </w:pPr>
            <w:r>
              <w:rPr>
                <w:rFonts w:ascii="宋体" w:hAnsi="宋体" w:eastAsia="仿宋"/>
                <w:b/>
                <w:szCs w:val="21"/>
              </w:rPr>
              <w:t>铜牌</w:t>
            </w:r>
            <w:r>
              <w:rPr>
                <w:rFonts w:ascii="宋体" w:hAnsi="宋体" w:eastAsia="仿宋"/>
                <w:szCs w:val="21"/>
              </w:rPr>
              <w:t>0.8mm钛金板</w:t>
            </w:r>
          </w:p>
        </w:tc>
        <w:tc>
          <w:tcPr>
            <w:tcW w:w="1039" w:type="dxa"/>
            <w:vAlign w:val="center"/>
          </w:tcPr>
          <w:p w14:paraId="20AA1583">
            <w:pPr>
              <w:spacing w:line="400" w:lineRule="exact"/>
              <w:jc w:val="center"/>
              <w:rPr>
                <w:rFonts w:ascii="仿宋" w:hAnsi="仿宋" w:eastAsia="仿宋"/>
                <w:sz w:val="21"/>
                <w:szCs w:val="21"/>
              </w:rPr>
            </w:pPr>
            <w:r>
              <w:rPr>
                <w:rFonts w:ascii="仿宋" w:hAnsi="仿宋" w:eastAsia="仿宋"/>
                <w:sz w:val="21"/>
                <w:szCs w:val="21"/>
              </w:rPr>
              <w:t>平方米</w:t>
            </w:r>
          </w:p>
        </w:tc>
        <w:tc>
          <w:tcPr>
            <w:tcW w:w="1289" w:type="dxa"/>
            <w:vAlign w:val="center"/>
          </w:tcPr>
          <w:p w14:paraId="32A26BE2">
            <w:pPr>
              <w:spacing w:line="400" w:lineRule="exact"/>
              <w:jc w:val="center"/>
              <w:rPr>
                <w:rFonts w:ascii="仿宋" w:hAnsi="仿宋" w:eastAsia="仿宋"/>
                <w:sz w:val="21"/>
                <w:szCs w:val="21"/>
              </w:rPr>
            </w:pPr>
            <w:r>
              <w:rPr>
                <w:rFonts w:hint="eastAsia" w:ascii="仿宋" w:hAnsi="仿宋" w:eastAsia="仿宋"/>
                <w:sz w:val="21"/>
                <w:szCs w:val="21"/>
              </w:rPr>
              <w:t>480</w:t>
            </w:r>
          </w:p>
        </w:tc>
        <w:tc>
          <w:tcPr>
            <w:tcW w:w="1378" w:type="dxa"/>
            <w:vAlign w:val="center"/>
          </w:tcPr>
          <w:p w14:paraId="206DABED">
            <w:pPr>
              <w:spacing w:line="400" w:lineRule="exact"/>
              <w:jc w:val="center"/>
              <w:rPr>
                <w:rFonts w:ascii="仿宋" w:hAnsi="仿宋" w:eastAsia="仿宋"/>
                <w:sz w:val="21"/>
                <w:szCs w:val="21"/>
              </w:rPr>
            </w:pPr>
          </w:p>
        </w:tc>
      </w:tr>
      <w:tr w14:paraId="50A7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4C586780">
            <w:pPr>
              <w:spacing w:line="400" w:lineRule="exact"/>
              <w:jc w:val="center"/>
              <w:rPr>
                <w:rFonts w:ascii="仿宋" w:hAnsi="仿宋" w:eastAsia="仿宋"/>
              </w:rPr>
            </w:pPr>
            <w:r>
              <w:rPr>
                <w:rFonts w:ascii="仿宋" w:hAnsi="仿宋" w:eastAsia="仿宋"/>
              </w:rPr>
              <w:t>18</w:t>
            </w:r>
          </w:p>
        </w:tc>
        <w:tc>
          <w:tcPr>
            <w:tcW w:w="1087" w:type="dxa"/>
            <w:vMerge w:val="continue"/>
            <w:vAlign w:val="center"/>
          </w:tcPr>
          <w:p w14:paraId="6664254A">
            <w:pPr>
              <w:spacing w:line="400" w:lineRule="exact"/>
              <w:ind w:firstLine="420" w:firstLineChars="200"/>
              <w:rPr>
                <w:rFonts w:ascii="宋体" w:hAnsi="宋体" w:eastAsia="仿宋"/>
                <w:szCs w:val="21"/>
              </w:rPr>
            </w:pPr>
          </w:p>
        </w:tc>
        <w:tc>
          <w:tcPr>
            <w:tcW w:w="3630" w:type="dxa"/>
            <w:vAlign w:val="center"/>
          </w:tcPr>
          <w:p w14:paraId="7ADC0763">
            <w:pPr>
              <w:spacing w:line="400" w:lineRule="exact"/>
              <w:jc w:val="left"/>
              <w:rPr>
                <w:rFonts w:ascii="宋体" w:hAnsi="宋体" w:eastAsia="仿宋"/>
                <w:szCs w:val="21"/>
              </w:rPr>
            </w:pPr>
            <w:r>
              <w:rPr>
                <w:rFonts w:ascii="宋体" w:hAnsi="宋体" w:eastAsia="仿宋"/>
                <w:b/>
                <w:szCs w:val="21"/>
              </w:rPr>
              <w:t>不锈钢牌</w:t>
            </w:r>
            <w:r>
              <w:rPr>
                <w:rFonts w:ascii="宋体" w:hAnsi="宋体" w:eastAsia="仿宋"/>
                <w:szCs w:val="21"/>
              </w:rPr>
              <w:t>0.8mm304拉丝不锈钢</w:t>
            </w:r>
          </w:p>
        </w:tc>
        <w:tc>
          <w:tcPr>
            <w:tcW w:w="1039" w:type="dxa"/>
            <w:vAlign w:val="center"/>
          </w:tcPr>
          <w:p w14:paraId="74FE24A5">
            <w:pPr>
              <w:spacing w:line="400" w:lineRule="exact"/>
              <w:jc w:val="center"/>
              <w:rPr>
                <w:rFonts w:ascii="仿宋" w:hAnsi="仿宋" w:eastAsia="仿宋"/>
                <w:sz w:val="21"/>
                <w:szCs w:val="21"/>
              </w:rPr>
            </w:pPr>
            <w:r>
              <w:rPr>
                <w:rFonts w:ascii="仿宋" w:hAnsi="仿宋" w:eastAsia="仿宋"/>
                <w:sz w:val="21"/>
                <w:szCs w:val="21"/>
              </w:rPr>
              <w:t>平方米</w:t>
            </w:r>
          </w:p>
        </w:tc>
        <w:tc>
          <w:tcPr>
            <w:tcW w:w="1289" w:type="dxa"/>
            <w:vAlign w:val="center"/>
          </w:tcPr>
          <w:p w14:paraId="683AFC3E">
            <w:pPr>
              <w:spacing w:line="400" w:lineRule="exact"/>
              <w:jc w:val="center"/>
              <w:rPr>
                <w:rFonts w:ascii="仿宋" w:hAnsi="仿宋" w:eastAsia="仿宋"/>
                <w:sz w:val="21"/>
                <w:szCs w:val="21"/>
              </w:rPr>
            </w:pPr>
            <w:r>
              <w:rPr>
                <w:rFonts w:hint="eastAsia" w:ascii="仿宋" w:hAnsi="仿宋" w:eastAsia="仿宋"/>
                <w:sz w:val="21"/>
                <w:szCs w:val="21"/>
              </w:rPr>
              <w:t>550</w:t>
            </w:r>
          </w:p>
        </w:tc>
        <w:tc>
          <w:tcPr>
            <w:tcW w:w="1378" w:type="dxa"/>
            <w:vAlign w:val="center"/>
          </w:tcPr>
          <w:p w14:paraId="1C648396">
            <w:pPr>
              <w:spacing w:line="400" w:lineRule="exact"/>
              <w:jc w:val="center"/>
              <w:rPr>
                <w:rFonts w:ascii="仿宋" w:hAnsi="仿宋" w:eastAsia="仿宋"/>
                <w:sz w:val="21"/>
                <w:szCs w:val="21"/>
              </w:rPr>
            </w:pPr>
          </w:p>
        </w:tc>
      </w:tr>
      <w:tr w14:paraId="5340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1EDF5CC4">
            <w:pPr>
              <w:spacing w:line="400" w:lineRule="exact"/>
              <w:jc w:val="center"/>
              <w:rPr>
                <w:rFonts w:ascii="仿宋" w:hAnsi="仿宋" w:eastAsia="仿宋"/>
              </w:rPr>
            </w:pPr>
            <w:r>
              <w:rPr>
                <w:rFonts w:ascii="仿宋" w:hAnsi="仿宋" w:eastAsia="仿宋"/>
              </w:rPr>
              <w:t>19</w:t>
            </w:r>
          </w:p>
        </w:tc>
        <w:tc>
          <w:tcPr>
            <w:tcW w:w="1087" w:type="dxa"/>
            <w:vMerge w:val="restart"/>
            <w:vAlign w:val="center"/>
          </w:tcPr>
          <w:p w14:paraId="2568E188">
            <w:pPr>
              <w:spacing w:line="400" w:lineRule="exact"/>
              <w:jc w:val="center"/>
              <w:rPr>
                <w:rFonts w:ascii="宋体" w:hAnsi="宋体" w:eastAsia="仿宋"/>
                <w:szCs w:val="21"/>
              </w:rPr>
            </w:pPr>
            <w:r>
              <w:rPr>
                <w:rFonts w:ascii="宋体" w:hAnsi="宋体" w:eastAsia="仿宋"/>
                <w:szCs w:val="21"/>
              </w:rPr>
              <w:t>胸卡</w:t>
            </w:r>
          </w:p>
        </w:tc>
        <w:tc>
          <w:tcPr>
            <w:tcW w:w="3630" w:type="dxa"/>
            <w:vAlign w:val="center"/>
          </w:tcPr>
          <w:p w14:paraId="1B2FEB9B">
            <w:pPr>
              <w:spacing w:line="400" w:lineRule="exact"/>
              <w:jc w:val="left"/>
              <w:rPr>
                <w:rFonts w:ascii="宋体" w:hAnsi="宋体" w:eastAsia="仿宋"/>
                <w:szCs w:val="21"/>
              </w:rPr>
            </w:pPr>
            <w:r>
              <w:rPr>
                <w:rFonts w:ascii="宋体" w:hAnsi="宋体" w:eastAsia="仿宋"/>
                <w:szCs w:val="21"/>
              </w:rPr>
              <w:t>B</w:t>
            </w:r>
            <w:r>
              <w:rPr>
                <w:rFonts w:hint="eastAsia" w:ascii="宋体" w:hAnsi="宋体" w:eastAsia="仿宋"/>
                <w:szCs w:val="21"/>
              </w:rPr>
              <w:t>7双面彩色</w:t>
            </w:r>
            <w:r>
              <w:rPr>
                <w:rFonts w:ascii="宋体" w:hAnsi="宋体" w:eastAsia="仿宋"/>
                <w:szCs w:val="21"/>
              </w:rPr>
              <w:t>打印+透明套+卡带</w:t>
            </w:r>
          </w:p>
        </w:tc>
        <w:tc>
          <w:tcPr>
            <w:tcW w:w="1039" w:type="dxa"/>
            <w:vAlign w:val="center"/>
          </w:tcPr>
          <w:p w14:paraId="0093D97A">
            <w:pPr>
              <w:spacing w:line="400" w:lineRule="exact"/>
              <w:jc w:val="center"/>
              <w:rPr>
                <w:rFonts w:ascii="仿宋" w:hAnsi="仿宋" w:eastAsia="仿宋"/>
                <w:sz w:val="21"/>
                <w:szCs w:val="21"/>
              </w:rPr>
            </w:pPr>
            <w:r>
              <w:rPr>
                <w:rFonts w:ascii="仿宋" w:hAnsi="仿宋" w:eastAsia="仿宋"/>
                <w:sz w:val="21"/>
                <w:szCs w:val="21"/>
              </w:rPr>
              <w:t>套</w:t>
            </w:r>
          </w:p>
        </w:tc>
        <w:tc>
          <w:tcPr>
            <w:tcW w:w="1289" w:type="dxa"/>
            <w:vAlign w:val="center"/>
          </w:tcPr>
          <w:p w14:paraId="48E9AB04">
            <w:pPr>
              <w:spacing w:line="400" w:lineRule="exact"/>
              <w:jc w:val="center"/>
              <w:rPr>
                <w:rFonts w:ascii="仿宋" w:hAnsi="仿宋" w:eastAsia="仿宋"/>
                <w:sz w:val="21"/>
                <w:szCs w:val="21"/>
              </w:rPr>
            </w:pPr>
            <w:r>
              <w:rPr>
                <w:rFonts w:hint="eastAsia" w:ascii="仿宋" w:hAnsi="仿宋" w:eastAsia="仿宋"/>
                <w:sz w:val="21"/>
                <w:szCs w:val="21"/>
              </w:rPr>
              <w:t>9</w:t>
            </w:r>
          </w:p>
        </w:tc>
        <w:tc>
          <w:tcPr>
            <w:tcW w:w="1378" w:type="dxa"/>
            <w:vAlign w:val="center"/>
          </w:tcPr>
          <w:p w14:paraId="4106E708">
            <w:pPr>
              <w:spacing w:line="400" w:lineRule="exact"/>
              <w:jc w:val="center"/>
              <w:rPr>
                <w:rFonts w:ascii="仿宋" w:hAnsi="仿宋" w:eastAsia="仿宋"/>
                <w:sz w:val="21"/>
                <w:szCs w:val="21"/>
              </w:rPr>
            </w:pPr>
          </w:p>
        </w:tc>
      </w:tr>
      <w:tr w14:paraId="3485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264A7CFA">
            <w:pPr>
              <w:spacing w:line="400" w:lineRule="exact"/>
              <w:jc w:val="center"/>
              <w:rPr>
                <w:rFonts w:ascii="仿宋" w:hAnsi="仿宋" w:eastAsia="仿宋"/>
              </w:rPr>
            </w:pPr>
            <w:r>
              <w:rPr>
                <w:rFonts w:ascii="仿宋" w:hAnsi="仿宋" w:eastAsia="仿宋"/>
              </w:rPr>
              <w:t>20</w:t>
            </w:r>
          </w:p>
        </w:tc>
        <w:tc>
          <w:tcPr>
            <w:tcW w:w="1087" w:type="dxa"/>
            <w:vMerge w:val="continue"/>
            <w:vAlign w:val="center"/>
          </w:tcPr>
          <w:p w14:paraId="5A94F152">
            <w:pPr>
              <w:spacing w:line="400" w:lineRule="exact"/>
              <w:ind w:firstLine="420" w:firstLineChars="200"/>
              <w:rPr>
                <w:rFonts w:ascii="宋体" w:hAnsi="宋体" w:eastAsia="仿宋"/>
                <w:szCs w:val="21"/>
              </w:rPr>
            </w:pPr>
          </w:p>
        </w:tc>
        <w:tc>
          <w:tcPr>
            <w:tcW w:w="3630" w:type="dxa"/>
            <w:vAlign w:val="center"/>
          </w:tcPr>
          <w:p w14:paraId="2CA8486A">
            <w:pPr>
              <w:spacing w:line="400" w:lineRule="exact"/>
              <w:jc w:val="left"/>
              <w:rPr>
                <w:rFonts w:ascii="宋体" w:hAnsi="宋体" w:eastAsia="仿宋"/>
                <w:szCs w:val="21"/>
              </w:rPr>
            </w:pPr>
            <w:r>
              <w:rPr>
                <w:rFonts w:hint="eastAsia" w:ascii="宋体" w:hAnsi="宋体" w:eastAsia="仿宋"/>
                <w:szCs w:val="21"/>
              </w:rPr>
              <w:t>B7 PVC双面印制</w:t>
            </w:r>
            <w:r>
              <w:rPr>
                <w:rFonts w:ascii="宋体" w:hAnsi="宋体" w:eastAsia="仿宋"/>
                <w:szCs w:val="21"/>
              </w:rPr>
              <w:t>+卡带</w:t>
            </w:r>
          </w:p>
        </w:tc>
        <w:tc>
          <w:tcPr>
            <w:tcW w:w="1039" w:type="dxa"/>
            <w:vAlign w:val="center"/>
          </w:tcPr>
          <w:p w14:paraId="0902C17E">
            <w:pPr>
              <w:spacing w:line="400" w:lineRule="exact"/>
              <w:jc w:val="center"/>
              <w:rPr>
                <w:rFonts w:ascii="仿宋" w:hAnsi="仿宋" w:eastAsia="仿宋"/>
                <w:sz w:val="21"/>
                <w:szCs w:val="21"/>
              </w:rPr>
            </w:pPr>
            <w:r>
              <w:rPr>
                <w:rFonts w:ascii="仿宋" w:hAnsi="仿宋" w:eastAsia="仿宋"/>
                <w:sz w:val="21"/>
                <w:szCs w:val="21"/>
              </w:rPr>
              <w:t>套</w:t>
            </w:r>
          </w:p>
        </w:tc>
        <w:tc>
          <w:tcPr>
            <w:tcW w:w="1289" w:type="dxa"/>
            <w:vAlign w:val="center"/>
          </w:tcPr>
          <w:p w14:paraId="6739C1CA">
            <w:pPr>
              <w:spacing w:line="400" w:lineRule="exact"/>
              <w:jc w:val="center"/>
              <w:rPr>
                <w:rFonts w:ascii="仿宋" w:hAnsi="仿宋" w:eastAsia="仿宋"/>
                <w:sz w:val="21"/>
                <w:szCs w:val="21"/>
              </w:rPr>
            </w:pPr>
            <w:r>
              <w:rPr>
                <w:rFonts w:hint="eastAsia" w:ascii="仿宋" w:hAnsi="仿宋" w:eastAsia="仿宋"/>
                <w:sz w:val="21"/>
                <w:szCs w:val="21"/>
              </w:rPr>
              <w:t>10</w:t>
            </w:r>
          </w:p>
        </w:tc>
        <w:tc>
          <w:tcPr>
            <w:tcW w:w="1378" w:type="dxa"/>
            <w:vAlign w:val="center"/>
          </w:tcPr>
          <w:p w14:paraId="489682FB">
            <w:pPr>
              <w:spacing w:line="400" w:lineRule="exact"/>
              <w:jc w:val="center"/>
              <w:rPr>
                <w:rFonts w:ascii="仿宋" w:hAnsi="仿宋" w:eastAsia="仿宋"/>
                <w:sz w:val="21"/>
                <w:szCs w:val="21"/>
              </w:rPr>
            </w:pPr>
          </w:p>
        </w:tc>
      </w:tr>
      <w:tr w14:paraId="05BD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08D3DA2A">
            <w:pPr>
              <w:spacing w:line="400" w:lineRule="exact"/>
              <w:jc w:val="center"/>
              <w:rPr>
                <w:rFonts w:ascii="仿宋" w:hAnsi="仿宋" w:eastAsia="仿宋"/>
              </w:rPr>
            </w:pPr>
            <w:r>
              <w:rPr>
                <w:rFonts w:ascii="仿宋" w:hAnsi="仿宋" w:eastAsia="仿宋"/>
              </w:rPr>
              <w:t>2</w:t>
            </w:r>
            <w:r>
              <w:rPr>
                <w:rFonts w:hint="eastAsia" w:ascii="仿宋" w:hAnsi="仿宋" w:eastAsia="仿宋"/>
              </w:rPr>
              <w:t>1</w:t>
            </w:r>
          </w:p>
        </w:tc>
        <w:tc>
          <w:tcPr>
            <w:tcW w:w="1087" w:type="dxa"/>
            <w:vMerge w:val="restart"/>
            <w:vAlign w:val="center"/>
          </w:tcPr>
          <w:p w14:paraId="3CF3EC34">
            <w:pPr>
              <w:spacing w:line="400" w:lineRule="exact"/>
              <w:jc w:val="center"/>
              <w:rPr>
                <w:rFonts w:ascii="宋体" w:hAnsi="宋体" w:eastAsia="仿宋"/>
                <w:szCs w:val="21"/>
              </w:rPr>
            </w:pPr>
            <w:r>
              <w:rPr>
                <w:rFonts w:hint="eastAsia" w:ascii="宋体" w:hAnsi="宋体" w:eastAsia="仿宋"/>
                <w:szCs w:val="21"/>
              </w:rPr>
              <w:t>旗帜</w:t>
            </w:r>
          </w:p>
        </w:tc>
        <w:tc>
          <w:tcPr>
            <w:tcW w:w="3630" w:type="dxa"/>
            <w:vAlign w:val="center"/>
          </w:tcPr>
          <w:p w14:paraId="686866AB">
            <w:pPr>
              <w:spacing w:line="400" w:lineRule="exact"/>
              <w:jc w:val="left"/>
              <w:rPr>
                <w:rFonts w:ascii="宋体" w:hAnsi="宋体" w:eastAsia="仿宋"/>
                <w:szCs w:val="21"/>
              </w:rPr>
            </w:pPr>
            <w:r>
              <w:rPr>
                <w:rFonts w:hint="eastAsia" w:ascii="宋体" w:hAnsi="宋体" w:eastAsia="仿宋"/>
                <w:szCs w:val="21"/>
              </w:rPr>
              <w:t>3号旗</w:t>
            </w:r>
          </w:p>
        </w:tc>
        <w:tc>
          <w:tcPr>
            <w:tcW w:w="1039" w:type="dxa"/>
            <w:vAlign w:val="center"/>
          </w:tcPr>
          <w:p w14:paraId="1811EDB9">
            <w:pPr>
              <w:spacing w:line="400" w:lineRule="exact"/>
              <w:jc w:val="center"/>
              <w:rPr>
                <w:rFonts w:ascii="仿宋" w:hAnsi="仿宋" w:eastAsia="仿宋"/>
                <w:sz w:val="21"/>
                <w:szCs w:val="21"/>
              </w:rPr>
            </w:pPr>
            <w:r>
              <w:rPr>
                <w:rFonts w:hint="eastAsia" w:ascii="仿宋" w:hAnsi="仿宋" w:eastAsia="仿宋"/>
                <w:sz w:val="21"/>
                <w:szCs w:val="21"/>
              </w:rPr>
              <w:t>面</w:t>
            </w:r>
          </w:p>
        </w:tc>
        <w:tc>
          <w:tcPr>
            <w:tcW w:w="1289" w:type="dxa"/>
            <w:vAlign w:val="center"/>
          </w:tcPr>
          <w:p w14:paraId="598BD422">
            <w:pPr>
              <w:spacing w:line="400" w:lineRule="exact"/>
              <w:jc w:val="center"/>
              <w:rPr>
                <w:rFonts w:ascii="仿宋" w:hAnsi="仿宋" w:eastAsia="仿宋"/>
                <w:sz w:val="21"/>
                <w:szCs w:val="21"/>
              </w:rPr>
            </w:pPr>
            <w:r>
              <w:rPr>
                <w:rFonts w:hint="eastAsia" w:ascii="仿宋" w:hAnsi="仿宋" w:eastAsia="仿宋"/>
                <w:sz w:val="21"/>
                <w:szCs w:val="21"/>
              </w:rPr>
              <w:t>50</w:t>
            </w:r>
          </w:p>
        </w:tc>
        <w:tc>
          <w:tcPr>
            <w:tcW w:w="1378" w:type="dxa"/>
            <w:vAlign w:val="center"/>
          </w:tcPr>
          <w:p w14:paraId="3761EEC2">
            <w:pPr>
              <w:spacing w:line="400" w:lineRule="exact"/>
              <w:jc w:val="center"/>
              <w:rPr>
                <w:rFonts w:ascii="仿宋" w:hAnsi="仿宋" w:eastAsia="仿宋"/>
                <w:sz w:val="21"/>
                <w:szCs w:val="21"/>
              </w:rPr>
            </w:pPr>
          </w:p>
        </w:tc>
      </w:tr>
      <w:tr w14:paraId="7441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7F7D9EF2">
            <w:pPr>
              <w:spacing w:line="400" w:lineRule="exact"/>
              <w:jc w:val="center"/>
              <w:rPr>
                <w:rFonts w:ascii="仿宋" w:hAnsi="仿宋" w:eastAsia="仿宋"/>
              </w:rPr>
            </w:pPr>
            <w:r>
              <w:rPr>
                <w:rFonts w:ascii="仿宋" w:hAnsi="仿宋" w:eastAsia="仿宋"/>
              </w:rPr>
              <w:t>22</w:t>
            </w:r>
          </w:p>
        </w:tc>
        <w:tc>
          <w:tcPr>
            <w:tcW w:w="1087" w:type="dxa"/>
            <w:vMerge w:val="continue"/>
            <w:vAlign w:val="center"/>
          </w:tcPr>
          <w:p w14:paraId="5BE2913B">
            <w:pPr>
              <w:spacing w:line="400" w:lineRule="exact"/>
              <w:ind w:firstLine="420" w:firstLineChars="200"/>
              <w:rPr>
                <w:rFonts w:ascii="宋体" w:hAnsi="宋体" w:eastAsia="仿宋"/>
                <w:szCs w:val="21"/>
              </w:rPr>
            </w:pPr>
          </w:p>
        </w:tc>
        <w:tc>
          <w:tcPr>
            <w:tcW w:w="3630" w:type="dxa"/>
            <w:vAlign w:val="center"/>
          </w:tcPr>
          <w:p w14:paraId="042D1760">
            <w:pPr>
              <w:spacing w:line="400" w:lineRule="exact"/>
              <w:jc w:val="left"/>
              <w:rPr>
                <w:rFonts w:ascii="宋体" w:hAnsi="宋体" w:eastAsia="仿宋"/>
                <w:szCs w:val="21"/>
              </w:rPr>
            </w:pPr>
            <w:r>
              <w:rPr>
                <w:rFonts w:hint="eastAsia" w:ascii="宋体" w:hAnsi="宋体" w:eastAsia="仿宋"/>
                <w:szCs w:val="21"/>
              </w:rPr>
              <w:t>不锈钢申缩旗杆</w:t>
            </w:r>
          </w:p>
        </w:tc>
        <w:tc>
          <w:tcPr>
            <w:tcW w:w="1039" w:type="dxa"/>
            <w:vAlign w:val="center"/>
          </w:tcPr>
          <w:p w14:paraId="133BF971">
            <w:pPr>
              <w:spacing w:line="400" w:lineRule="exact"/>
              <w:jc w:val="center"/>
              <w:rPr>
                <w:rFonts w:ascii="仿宋" w:hAnsi="仿宋" w:eastAsia="仿宋"/>
                <w:sz w:val="21"/>
                <w:szCs w:val="21"/>
              </w:rPr>
            </w:pPr>
            <w:r>
              <w:rPr>
                <w:rFonts w:hint="eastAsia" w:ascii="仿宋" w:hAnsi="仿宋" w:eastAsia="仿宋"/>
                <w:sz w:val="21"/>
                <w:szCs w:val="21"/>
              </w:rPr>
              <w:t>根</w:t>
            </w:r>
          </w:p>
        </w:tc>
        <w:tc>
          <w:tcPr>
            <w:tcW w:w="1289" w:type="dxa"/>
            <w:vAlign w:val="center"/>
          </w:tcPr>
          <w:p w14:paraId="63CA8069">
            <w:pPr>
              <w:spacing w:line="400" w:lineRule="exact"/>
              <w:jc w:val="center"/>
              <w:rPr>
                <w:rFonts w:ascii="仿宋" w:hAnsi="仿宋" w:eastAsia="仿宋"/>
                <w:sz w:val="21"/>
                <w:szCs w:val="21"/>
              </w:rPr>
            </w:pPr>
            <w:r>
              <w:rPr>
                <w:rFonts w:hint="eastAsia" w:ascii="仿宋" w:hAnsi="仿宋" w:eastAsia="仿宋"/>
                <w:sz w:val="21"/>
                <w:szCs w:val="21"/>
              </w:rPr>
              <w:t>50</w:t>
            </w:r>
          </w:p>
        </w:tc>
        <w:tc>
          <w:tcPr>
            <w:tcW w:w="1378" w:type="dxa"/>
            <w:vAlign w:val="center"/>
          </w:tcPr>
          <w:p w14:paraId="7CE0D524">
            <w:pPr>
              <w:spacing w:line="400" w:lineRule="exact"/>
              <w:jc w:val="center"/>
              <w:rPr>
                <w:rFonts w:ascii="仿宋" w:hAnsi="仿宋" w:eastAsia="仿宋"/>
                <w:sz w:val="21"/>
                <w:szCs w:val="21"/>
              </w:rPr>
            </w:pPr>
          </w:p>
        </w:tc>
      </w:tr>
      <w:tr w14:paraId="78D7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3617CBEA">
            <w:pPr>
              <w:spacing w:line="400" w:lineRule="exact"/>
              <w:jc w:val="center"/>
              <w:rPr>
                <w:rFonts w:ascii="仿宋" w:hAnsi="仿宋" w:eastAsia="仿宋"/>
              </w:rPr>
            </w:pPr>
            <w:r>
              <w:rPr>
                <w:rFonts w:hint="eastAsia" w:ascii="仿宋" w:hAnsi="仿宋" w:eastAsia="仿宋"/>
              </w:rPr>
              <w:t>23</w:t>
            </w:r>
          </w:p>
        </w:tc>
        <w:tc>
          <w:tcPr>
            <w:tcW w:w="1087" w:type="dxa"/>
            <w:vAlign w:val="center"/>
          </w:tcPr>
          <w:p w14:paraId="2B50DE09">
            <w:pPr>
              <w:spacing w:line="400" w:lineRule="exact"/>
              <w:ind w:firstLine="210" w:firstLineChars="100"/>
              <w:rPr>
                <w:rFonts w:ascii="宋体" w:hAnsi="宋体" w:eastAsia="仿宋"/>
                <w:szCs w:val="21"/>
              </w:rPr>
            </w:pPr>
            <w:r>
              <w:rPr>
                <w:rFonts w:hint="eastAsia" w:ascii="宋体" w:hAnsi="宋体" w:eastAsia="仿宋"/>
                <w:szCs w:val="21"/>
              </w:rPr>
              <w:t>桌牌</w:t>
            </w:r>
          </w:p>
        </w:tc>
        <w:tc>
          <w:tcPr>
            <w:tcW w:w="3630" w:type="dxa"/>
            <w:vAlign w:val="center"/>
          </w:tcPr>
          <w:p w14:paraId="745BE772">
            <w:pPr>
              <w:spacing w:line="400" w:lineRule="exact"/>
              <w:jc w:val="left"/>
              <w:rPr>
                <w:rFonts w:hint="eastAsia" w:ascii="宋体" w:hAnsi="宋体" w:eastAsia="仿宋"/>
                <w:szCs w:val="21"/>
              </w:rPr>
            </w:pPr>
            <w:r>
              <w:rPr>
                <w:rFonts w:hint="eastAsia" w:ascii="宋体" w:hAnsi="宋体" w:eastAsia="仿宋"/>
                <w:szCs w:val="21"/>
              </w:rPr>
              <w:t>室内、KT板、覆膜、10*30CM</w:t>
            </w:r>
          </w:p>
        </w:tc>
        <w:tc>
          <w:tcPr>
            <w:tcW w:w="1039" w:type="dxa"/>
            <w:vAlign w:val="center"/>
          </w:tcPr>
          <w:p w14:paraId="060A271C">
            <w:pPr>
              <w:spacing w:line="400" w:lineRule="exact"/>
              <w:jc w:val="center"/>
              <w:rPr>
                <w:rFonts w:hint="eastAsia" w:ascii="仿宋" w:hAnsi="仿宋" w:eastAsia="仿宋"/>
                <w:sz w:val="21"/>
                <w:szCs w:val="21"/>
              </w:rPr>
            </w:pPr>
            <w:r>
              <w:rPr>
                <w:rFonts w:hint="eastAsia" w:ascii="仿宋" w:hAnsi="仿宋" w:eastAsia="仿宋"/>
                <w:sz w:val="21"/>
                <w:szCs w:val="21"/>
              </w:rPr>
              <w:t>个</w:t>
            </w:r>
          </w:p>
        </w:tc>
        <w:tc>
          <w:tcPr>
            <w:tcW w:w="1289" w:type="dxa"/>
            <w:vAlign w:val="center"/>
          </w:tcPr>
          <w:p w14:paraId="5122EC0E">
            <w:pPr>
              <w:spacing w:line="400" w:lineRule="exact"/>
              <w:jc w:val="center"/>
              <w:rPr>
                <w:rFonts w:hint="eastAsia" w:ascii="仿宋" w:hAnsi="仿宋" w:eastAsia="仿宋"/>
                <w:sz w:val="21"/>
                <w:szCs w:val="21"/>
              </w:rPr>
            </w:pPr>
            <w:r>
              <w:rPr>
                <w:rFonts w:hint="eastAsia" w:ascii="仿宋" w:hAnsi="仿宋" w:eastAsia="仿宋"/>
                <w:sz w:val="21"/>
                <w:szCs w:val="21"/>
              </w:rPr>
              <w:t>2.5</w:t>
            </w:r>
          </w:p>
        </w:tc>
        <w:tc>
          <w:tcPr>
            <w:tcW w:w="1378" w:type="dxa"/>
            <w:vAlign w:val="center"/>
          </w:tcPr>
          <w:p w14:paraId="5D4E6E30">
            <w:pPr>
              <w:spacing w:line="400" w:lineRule="exact"/>
              <w:jc w:val="center"/>
              <w:rPr>
                <w:rFonts w:ascii="仿宋" w:hAnsi="仿宋" w:eastAsia="仿宋"/>
                <w:sz w:val="21"/>
                <w:szCs w:val="21"/>
              </w:rPr>
            </w:pPr>
          </w:p>
        </w:tc>
      </w:tr>
      <w:tr w14:paraId="17A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3A03320A">
            <w:pPr>
              <w:spacing w:line="400" w:lineRule="exact"/>
              <w:jc w:val="center"/>
              <w:rPr>
                <w:rFonts w:hint="eastAsia" w:ascii="仿宋" w:hAnsi="仿宋" w:eastAsia="仿宋"/>
              </w:rPr>
            </w:pPr>
            <w:r>
              <w:rPr>
                <w:rFonts w:hint="eastAsia" w:ascii="仿宋" w:hAnsi="仿宋" w:eastAsia="仿宋"/>
              </w:rPr>
              <w:t>24</w:t>
            </w:r>
          </w:p>
        </w:tc>
        <w:tc>
          <w:tcPr>
            <w:tcW w:w="1087" w:type="dxa"/>
            <w:vAlign w:val="center"/>
          </w:tcPr>
          <w:p w14:paraId="52621ADC">
            <w:pPr>
              <w:spacing w:line="400" w:lineRule="exact"/>
              <w:ind w:firstLine="210" w:firstLineChars="100"/>
              <w:rPr>
                <w:rFonts w:hint="eastAsia" w:ascii="宋体" w:hAnsi="宋体" w:eastAsia="仿宋"/>
                <w:szCs w:val="21"/>
              </w:rPr>
            </w:pPr>
            <w:r>
              <w:rPr>
                <w:rFonts w:hint="eastAsia" w:ascii="宋体" w:hAnsi="宋体" w:eastAsia="仿宋"/>
                <w:szCs w:val="21"/>
              </w:rPr>
              <w:t>袖套</w:t>
            </w:r>
          </w:p>
        </w:tc>
        <w:tc>
          <w:tcPr>
            <w:tcW w:w="3630" w:type="dxa"/>
            <w:vAlign w:val="center"/>
          </w:tcPr>
          <w:p w14:paraId="25B6A836">
            <w:pPr>
              <w:spacing w:line="400" w:lineRule="exact"/>
              <w:jc w:val="left"/>
              <w:rPr>
                <w:rFonts w:hint="eastAsia" w:ascii="宋体" w:hAnsi="宋体" w:eastAsia="仿宋"/>
                <w:szCs w:val="21"/>
              </w:rPr>
            </w:pPr>
            <w:r>
              <w:rPr>
                <w:rFonts w:hint="eastAsia" w:ascii="宋体" w:hAnsi="宋体" w:eastAsia="仿宋"/>
                <w:szCs w:val="21"/>
              </w:rPr>
              <w:t>布、含印字</w:t>
            </w:r>
          </w:p>
        </w:tc>
        <w:tc>
          <w:tcPr>
            <w:tcW w:w="1039" w:type="dxa"/>
            <w:vAlign w:val="center"/>
          </w:tcPr>
          <w:p w14:paraId="5D19CCDB">
            <w:pPr>
              <w:spacing w:line="400" w:lineRule="exact"/>
              <w:jc w:val="center"/>
              <w:rPr>
                <w:rFonts w:hint="eastAsia" w:ascii="仿宋" w:hAnsi="仿宋" w:eastAsia="仿宋"/>
                <w:sz w:val="21"/>
                <w:szCs w:val="21"/>
              </w:rPr>
            </w:pPr>
            <w:r>
              <w:rPr>
                <w:rFonts w:hint="eastAsia" w:ascii="仿宋" w:hAnsi="仿宋" w:eastAsia="仿宋"/>
                <w:sz w:val="21"/>
                <w:szCs w:val="21"/>
              </w:rPr>
              <w:t>个</w:t>
            </w:r>
          </w:p>
        </w:tc>
        <w:tc>
          <w:tcPr>
            <w:tcW w:w="1289" w:type="dxa"/>
            <w:vAlign w:val="center"/>
          </w:tcPr>
          <w:p w14:paraId="55B1FDDE">
            <w:pPr>
              <w:spacing w:line="400" w:lineRule="exact"/>
              <w:jc w:val="center"/>
              <w:rPr>
                <w:rFonts w:hint="eastAsia" w:ascii="仿宋" w:hAnsi="仿宋" w:eastAsia="仿宋"/>
                <w:sz w:val="21"/>
                <w:szCs w:val="21"/>
              </w:rPr>
            </w:pPr>
            <w:r>
              <w:rPr>
                <w:rFonts w:hint="eastAsia" w:ascii="仿宋" w:hAnsi="仿宋" w:eastAsia="仿宋"/>
                <w:sz w:val="21"/>
                <w:szCs w:val="21"/>
              </w:rPr>
              <w:t>10</w:t>
            </w:r>
          </w:p>
        </w:tc>
        <w:tc>
          <w:tcPr>
            <w:tcW w:w="1378" w:type="dxa"/>
            <w:vAlign w:val="center"/>
          </w:tcPr>
          <w:p w14:paraId="164DBDD6">
            <w:pPr>
              <w:spacing w:line="400" w:lineRule="exact"/>
              <w:jc w:val="center"/>
              <w:rPr>
                <w:rFonts w:ascii="仿宋" w:hAnsi="仿宋" w:eastAsia="仿宋"/>
                <w:sz w:val="21"/>
                <w:szCs w:val="21"/>
              </w:rPr>
            </w:pPr>
          </w:p>
        </w:tc>
      </w:tr>
      <w:tr w14:paraId="01AA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5EB30CBC">
            <w:pPr>
              <w:spacing w:line="400" w:lineRule="exact"/>
              <w:jc w:val="center"/>
              <w:rPr>
                <w:rFonts w:hint="eastAsia" w:ascii="仿宋" w:hAnsi="仿宋" w:eastAsia="仿宋"/>
              </w:rPr>
            </w:pPr>
            <w:r>
              <w:rPr>
                <w:rFonts w:hint="eastAsia" w:ascii="仿宋" w:hAnsi="仿宋" w:eastAsia="仿宋"/>
              </w:rPr>
              <w:t>25</w:t>
            </w:r>
          </w:p>
        </w:tc>
        <w:tc>
          <w:tcPr>
            <w:tcW w:w="1087" w:type="dxa"/>
            <w:vAlign w:val="center"/>
          </w:tcPr>
          <w:p w14:paraId="5D3399F5">
            <w:pPr>
              <w:spacing w:line="400" w:lineRule="exact"/>
              <w:ind w:firstLine="210" w:firstLineChars="100"/>
              <w:rPr>
                <w:rFonts w:hint="eastAsia" w:ascii="宋体" w:hAnsi="宋体" w:eastAsia="仿宋"/>
                <w:szCs w:val="21"/>
              </w:rPr>
            </w:pPr>
            <w:r>
              <w:rPr>
                <w:rFonts w:hint="eastAsia" w:ascii="宋体" w:hAnsi="宋体" w:eastAsia="仿宋"/>
                <w:szCs w:val="21"/>
              </w:rPr>
              <w:t>折页</w:t>
            </w:r>
          </w:p>
        </w:tc>
        <w:tc>
          <w:tcPr>
            <w:tcW w:w="3630" w:type="dxa"/>
            <w:vAlign w:val="center"/>
          </w:tcPr>
          <w:p w14:paraId="29989FF4">
            <w:pPr>
              <w:spacing w:line="400" w:lineRule="exact"/>
              <w:jc w:val="left"/>
              <w:rPr>
                <w:rFonts w:hint="eastAsia" w:ascii="宋体" w:hAnsi="宋体" w:eastAsia="仿宋"/>
                <w:szCs w:val="21"/>
              </w:rPr>
            </w:pPr>
            <w:r>
              <w:rPr>
                <w:rFonts w:hint="eastAsia" w:ascii="宋体" w:hAnsi="宋体" w:eastAsia="仿宋"/>
                <w:szCs w:val="21"/>
              </w:rPr>
              <w:t>A4，250g铜版纸，正反彩印、100-500张</w:t>
            </w:r>
          </w:p>
        </w:tc>
        <w:tc>
          <w:tcPr>
            <w:tcW w:w="1039" w:type="dxa"/>
            <w:vAlign w:val="center"/>
          </w:tcPr>
          <w:p w14:paraId="38C76739">
            <w:pPr>
              <w:spacing w:line="400" w:lineRule="exact"/>
              <w:jc w:val="center"/>
              <w:rPr>
                <w:rFonts w:hint="eastAsia" w:ascii="仿宋" w:hAnsi="仿宋" w:eastAsia="仿宋"/>
                <w:sz w:val="21"/>
                <w:szCs w:val="21"/>
              </w:rPr>
            </w:pPr>
            <w:r>
              <w:rPr>
                <w:rFonts w:hint="eastAsia" w:ascii="仿宋" w:hAnsi="仿宋" w:eastAsia="仿宋"/>
                <w:sz w:val="21"/>
                <w:szCs w:val="21"/>
              </w:rPr>
              <w:t>张</w:t>
            </w:r>
          </w:p>
        </w:tc>
        <w:tc>
          <w:tcPr>
            <w:tcW w:w="1289" w:type="dxa"/>
            <w:vAlign w:val="center"/>
          </w:tcPr>
          <w:p w14:paraId="5BA94D6D">
            <w:pPr>
              <w:spacing w:line="400" w:lineRule="exact"/>
              <w:jc w:val="center"/>
              <w:rPr>
                <w:rFonts w:hint="eastAsia" w:ascii="仿宋" w:hAnsi="仿宋" w:eastAsia="仿宋"/>
                <w:sz w:val="21"/>
                <w:szCs w:val="21"/>
              </w:rPr>
            </w:pPr>
            <w:r>
              <w:rPr>
                <w:rFonts w:hint="eastAsia" w:ascii="仿宋" w:hAnsi="仿宋" w:eastAsia="仿宋"/>
                <w:sz w:val="21"/>
                <w:szCs w:val="21"/>
              </w:rPr>
              <w:t>3</w:t>
            </w:r>
          </w:p>
        </w:tc>
        <w:tc>
          <w:tcPr>
            <w:tcW w:w="1378" w:type="dxa"/>
            <w:vAlign w:val="center"/>
          </w:tcPr>
          <w:p w14:paraId="56277C4E">
            <w:pPr>
              <w:spacing w:line="400" w:lineRule="exact"/>
              <w:jc w:val="center"/>
              <w:rPr>
                <w:rFonts w:ascii="仿宋" w:hAnsi="仿宋" w:eastAsia="仿宋"/>
                <w:sz w:val="21"/>
                <w:szCs w:val="21"/>
              </w:rPr>
            </w:pPr>
          </w:p>
        </w:tc>
      </w:tr>
      <w:tr w14:paraId="39D8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14:paraId="1EE2823A">
            <w:pPr>
              <w:spacing w:line="400" w:lineRule="exact"/>
              <w:jc w:val="center"/>
              <w:rPr>
                <w:rFonts w:ascii="仿宋" w:hAnsi="仿宋" w:eastAsia="仿宋"/>
              </w:rPr>
            </w:pPr>
            <w:r>
              <w:rPr>
                <w:rFonts w:hint="eastAsia" w:ascii="仿宋" w:hAnsi="仿宋" w:eastAsia="仿宋"/>
              </w:rPr>
              <w:t>26</w:t>
            </w:r>
          </w:p>
        </w:tc>
        <w:tc>
          <w:tcPr>
            <w:tcW w:w="5756" w:type="dxa"/>
            <w:gridSpan w:val="3"/>
            <w:vAlign w:val="center"/>
          </w:tcPr>
          <w:p w14:paraId="4FBA8180">
            <w:pPr>
              <w:spacing w:line="400" w:lineRule="exact"/>
              <w:ind w:firstLine="420" w:firstLineChars="200"/>
              <w:jc w:val="center"/>
              <w:rPr>
                <w:rFonts w:hint="eastAsia" w:ascii="宋体" w:hAnsi="宋体" w:eastAsia="仿宋"/>
                <w:szCs w:val="21"/>
              </w:rPr>
            </w:pPr>
            <w:r>
              <w:rPr>
                <w:rFonts w:hint="eastAsia" w:ascii="宋体" w:hAnsi="宋体" w:eastAsia="仿宋"/>
                <w:szCs w:val="21"/>
              </w:rPr>
              <w:t>总计</w:t>
            </w:r>
          </w:p>
        </w:tc>
        <w:tc>
          <w:tcPr>
            <w:tcW w:w="1289" w:type="dxa"/>
            <w:vAlign w:val="center"/>
          </w:tcPr>
          <w:p w14:paraId="22262D11">
            <w:pPr>
              <w:spacing w:line="400" w:lineRule="exact"/>
              <w:ind w:firstLine="420" w:firstLineChars="200"/>
              <w:jc w:val="center"/>
              <w:rPr>
                <w:rFonts w:ascii="仿宋" w:hAnsi="仿宋" w:eastAsia="仿宋"/>
              </w:rPr>
            </w:pPr>
          </w:p>
        </w:tc>
        <w:tc>
          <w:tcPr>
            <w:tcW w:w="1378" w:type="dxa"/>
            <w:vAlign w:val="center"/>
          </w:tcPr>
          <w:p w14:paraId="3DDBEF06">
            <w:pPr>
              <w:spacing w:line="400" w:lineRule="exact"/>
              <w:jc w:val="center"/>
              <w:rPr>
                <w:rFonts w:ascii="仿宋" w:hAnsi="仿宋" w:eastAsia="仿宋"/>
              </w:rPr>
            </w:pPr>
          </w:p>
        </w:tc>
      </w:tr>
    </w:tbl>
    <w:p w14:paraId="75AE0743">
      <w:pPr>
        <w:widowControl/>
        <w:jc w:val="center"/>
        <w:rPr>
          <w:rFonts w:hint="eastAsia" w:ascii="仿宋" w:hAnsi="仿宋" w:eastAsia="仿宋" w:cs="仿宋"/>
          <w:b/>
          <w:kern w:val="0"/>
          <w:sz w:val="32"/>
          <w:szCs w:val="32"/>
        </w:rPr>
      </w:pPr>
    </w:p>
    <w:p w14:paraId="1ECDD73E">
      <w:pPr>
        <w:pStyle w:val="61"/>
        <w:ind w:firstLine="0"/>
        <w:rPr>
          <w:rFonts w:hint="eastAsia" w:ascii="仿宋" w:hAnsi="仿宋" w:eastAsia="仿宋" w:cs="仿宋"/>
          <w:b/>
          <w:bCs/>
          <w:sz w:val="36"/>
          <w:szCs w:val="36"/>
          <w:lang w:val="zh-CN" w:eastAsia="zh-CN"/>
        </w:rPr>
      </w:pPr>
      <w:r>
        <w:rPr>
          <w:rFonts w:hint="eastAsia" w:ascii="仿宋" w:hAnsi="仿宋" w:eastAsia="仿宋" w:cs="仿宋"/>
          <w:b/>
          <w:sz w:val="24"/>
        </w:rPr>
        <w:t>注：综合单价包含设计、安装、人材机、管理费、利润、措施费、规费、税金等综合费用</w:t>
      </w:r>
      <w:r>
        <w:rPr>
          <w:rFonts w:hint="eastAsia" w:ascii="仿宋" w:hAnsi="仿宋" w:eastAsia="仿宋" w:cs="仿宋"/>
          <w:b/>
          <w:sz w:val="24"/>
          <w:lang w:eastAsia="zh-CN"/>
        </w:rPr>
        <w:t>。</w:t>
      </w:r>
    </w:p>
    <w:p w14:paraId="77F46A58">
      <w:pPr>
        <w:widowControl/>
        <w:rPr>
          <w:rFonts w:hint="eastAsia" w:ascii="仿宋" w:hAnsi="仿宋" w:eastAsia="仿宋" w:cs="仿宋"/>
          <w:b/>
          <w:kern w:val="0"/>
          <w:sz w:val="32"/>
          <w:szCs w:val="32"/>
        </w:rPr>
      </w:pPr>
    </w:p>
    <w:p w14:paraId="739C13F9">
      <w:pPr>
        <w:widowControl/>
        <w:jc w:val="center"/>
        <w:rPr>
          <w:rFonts w:hint="eastAsia" w:ascii="仿宋" w:hAnsi="仿宋" w:eastAsia="仿宋" w:cs="仿宋"/>
          <w:b/>
          <w:kern w:val="0"/>
          <w:sz w:val="32"/>
          <w:szCs w:val="32"/>
        </w:rPr>
      </w:pPr>
    </w:p>
    <w:p w14:paraId="14989652">
      <w:pPr>
        <w:widowControl/>
        <w:jc w:val="center"/>
        <w:rPr>
          <w:rFonts w:hint="eastAsia" w:ascii="仿宋" w:hAnsi="仿宋" w:eastAsia="仿宋" w:cs="仿宋"/>
          <w:b/>
          <w:kern w:val="0"/>
          <w:sz w:val="32"/>
          <w:szCs w:val="32"/>
        </w:rPr>
      </w:pPr>
    </w:p>
    <w:p w14:paraId="268E94B0">
      <w:pPr>
        <w:widowControl/>
        <w:jc w:val="center"/>
        <w:rPr>
          <w:rFonts w:hint="eastAsia" w:ascii="仿宋" w:hAnsi="仿宋" w:eastAsia="仿宋" w:cs="仿宋"/>
          <w:b/>
          <w:kern w:val="0"/>
          <w:sz w:val="32"/>
          <w:szCs w:val="32"/>
        </w:rPr>
      </w:pPr>
    </w:p>
    <w:p w14:paraId="6306C2A4">
      <w:pPr>
        <w:widowControl/>
        <w:jc w:val="center"/>
        <w:rPr>
          <w:rFonts w:hint="eastAsia" w:ascii="仿宋" w:hAnsi="仿宋" w:eastAsia="仿宋" w:cs="仿宋"/>
          <w:b/>
          <w:kern w:val="0"/>
          <w:sz w:val="32"/>
          <w:szCs w:val="32"/>
        </w:rPr>
      </w:pPr>
    </w:p>
    <w:p w14:paraId="1E806813">
      <w:pPr>
        <w:widowControl/>
        <w:jc w:val="center"/>
        <w:rPr>
          <w:rFonts w:hint="eastAsia" w:ascii="仿宋" w:hAnsi="仿宋" w:eastAsia="仿宋" w:cs="仿宋"/>
          <w:b/>
          <w:kern w:val="0"/>
          <w:sz w:val="32"/>
          <w:szCs w:val="32"/>
        </w:rPr>
      </w:pPr>
    </w:p>
    <w:p w14:paraId="783CCE4D">
      <w:pPr>
        <w:widowControl/>
        <w:jc w:val="center"/>
        <w:rPr>
          <w:rFonts w:hint="eastAsia" w:ascii="仿宋" w:hAnsi="仿宋" w:eastAsia="仿宋" w:cs="仿宋"/>
          <w:b/>
          <w:kern w:val="0"/>
          <w:sz w:val="32"/>
          <w:szCs w:val="32"/>
        </w:rPr>
      </w:pPr>
    </w:p>
    <w:p w14:paraId="1D834DF2">
      <w:pPr>
        <w:widowControl/>
        <w:jc w:val="center"/>
        <w:rPr>
          <w:rFonts w:hint="eastAsia" w:ascii="仿宋" w:hAnsi="仿宋" w:eastAsia="仿宋" w:cs="仿宋"/>
          <w:b/>
          <w:kern w:val="0"/>
          <w:sz w:val="32"/>
          <w:szCs w:val="32"/>
        </w:rPr>
      </w:pPr>
    </w:p>
    <w:p w14:paraId="4C4A0C39">
      <w:pPr>
        <w:widowControl/>
        <w:jc w:val="center"/>
        <w:rPr>
          <w:rFonts w:hint="eastAsia" w:ascii="仿宋" w:hAnsi="仿宋" w:eastAsia="仿宋" w:cs="仿宋"/>
          <w:b/>
          <w:kern w:val="0"/>
          <w:sz w:val="32"/>
          <w:szCs w:val="32"/>
        </w:rPr>
      </w:pPr>
    </w:p>
    <w:p w14:paraId="59D2B12F">
      <w:pPr>
        <w:widowControl/>
        <w:jc w:val="center"/>
        <w:rPr>
          <w:rFonts w:hint="eastAsia" w:ascii="仿宋" w:hAnsi="仿宋" w:eastAsia="仿宋" w:cs="仿宋"/>
          <w:b/>
          <w:kern w:val="0"/>
          <w:sz w:val="32"/>
          <w:szCs w:val="32"/>
        </w:rPr>
      </w:pPr>
    </w:p>
    <w:p w14:paraId="1C2237BB">
      <w:pPr>
        <w:widowControl/>
        <w:jc w:val="center"/>
        <w:rPr>
          <w:rFonts w:hint="eastAsia" w:ascii="仿宋" w:hAnsi="仿宋" w:eastAsia="仿宋" w:cs="仿宋"/>
          <w:b/>
          <w:kern w:val="0"/>
          <w:sz w:val="32"/>
          <w:szCs w:val="32"/>
        </w:rPr>
      </w:pPr>
    </w:p>
    <w:p w14:paraId="17359989">
      <w:pPr>
        <w:widowControl/>
        <w:jc w:val="center"/>
        <w:rPr>
          <w:rFonts w:hint="eastAsia" w:ascii="仿宋" w:hAnsi="仿宋" w:eastAsia="仿宋" w:cs="仿宋"/>
          <w:b/>
          <w:kern w:val="0"/>
          <w:sz w:val="32"/>
          <w:szCs w:val="32"/>
        </w:rPr>
      </w:pPr>
    </w:p>
    <w:p w14:paraId="067A5646">
      <w:pPr>
        <w:widowControl/>
        <w:jc w:val="center"/>
        <w:rPr>
          <w:rFonts w:hint="eastAsia" w:ascii="仿宋" w:hAnsi="仿宋" w:eastAsia="仿宋" w:cs="仿宋"/>
          <w:b/>
          <w:kern w:val="0"/>
          <w:sz w:val="32"/>
          <w:szCs w:val="32"/>
        </w:rPr>
      </w:pPr>
    </w:p>
    <w:p w14:paraId="64D03B3D">
      <w:pPr>
        <w:widowControl/>
        <w:jc w:val="center"/>
        <w:rPr>
          <w:rFonts w:hint="eastAsia" w:ascii="仿宋" w:hAnsi="仿宋" w:eastAsia="仿宋" w:cs="仿宋"/>
          <w:b/>
          <w:kern w:val="0"/>
          <w:sz w:val="32"/>
          <w:szCs w:val="32"/>
        </w:rPr>
      </w:pPr>
    </w:p>
    <w:p w14:paraId="0F3D1072">
      <w:pPr>
        <w:widowControl/>
        <w:jc w:val="center"/>
        <w:rPr>
          <w:rFonts w:hint="eastAsia" w:ascii="仿宋" w:hAnsi="仿宋" w:eastAsia="仿宋" w:cs="仿宋"/>
          <w:b/>
          <w:kern w:val="0"/>
          <w:sz w:val="32"/>
          <w:szCs w:val="32"/>
        </w:rPr>
      </w:pPr>
    </w:p>
    <w:p w14:paraId="0F3F0110">
      <w:pPr>
        <w:widowControl/>
        <w:jc w:val="center"/>
        <w:rPr>
          <w:rFonts w:hint="eastAsia" w:ascii="仿宋" w:hAnsi="仿宋" w:eastAsia="仿宋" w:cs="仿宋"/>
          <w:b/>
          <w:kern w:val="0"/>
          <w:sz w:val="32"/>
          <w:szCs w:val="32"/>
        </w:rPr>
      </w:pPr>
    </w:p>
    <w:p w14:paraId="6A2EE9FA">
      <w:pPr>
        <w:widowControl/>
        <w:jc w:val="center"/>
        <w:rPr>
          <w:rFonts w:hint="eastAsia" w:ascii="仿宋" w:hAnsi="仿宋" w:eastAsia="仿宋" w:cs="仿宋"/>
          <w:b/>
          <w:kern w:val="0"/>
          <w:sz w:val="32"/>
          <w:szCs w:val="32"/>
        </w:rPr>
      </w:pPr>
    </w:p>
    <w:p w14:paraId="5BDBD681">
      <w:pPr>
        <w:widowControl/>
        <w:jc w:val="center"/>
        <w:rPr>
          <w:rFonts w:hint="eastAsia" w:ascii="仿宋" w:hAnsi="仿宋" w:eastAsia="仿宋" w:cs="仿宋"/>
          <w:b/>
          <w:kern w:val="0"/>
          <w:sz w:val="32"/>
          <w:szCs w:val="32"/>
        </w:rPr>
      </w:pPr>
    </w:p>
    <w:p w14:paraId="6D383C1C">
      <w:pPr>
        <w:widowControl/>
        <w:jc w:val="center"/>
        <w:rPr>
          <w:rFonts w:hint="eastAsia" w:ascii="仿宋" w:hAnsi="仿宋" w:eastAsia="仿宋" w:cs="仿宋"/>
          <w:b/>
          <w:kern w:val="0"/>
          <w:sz w:val="32"/>
          <w:szCs w:val="32"/>
        </w:rPr>
      </w:pPr>
    </w:p>
    <w:p w14:paraId="4D6E1DB2">
      <w:pPr>
        <w:widowControl/>
        <w:rPr>
          <w:rFonts w:hint="eastAsia" w:ascii="仿宋" w:hAnsi="仿宋" w:eastAsia="仿宋" w:cs="仿宋"/>
          <w:b/>
          <w:kern w:val="0"/>
          <w:sz w:val="32"/>
          <w:szCs w:val="32"/>
        </w:rPr>
      </w:pPr>
    </w:p>
    <w:p w14:paraId="5083C560">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505E18F">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3.中小企业声明函（货物）</w:t>
      </w:r>
    </w:p>
    <w:p w14:paraId="191FBC89">
      <w:pPr>
        <w:pStyle w:val="14"/>
        <w:tabs>
          <w:tab w:val="left" w:pos="7770"/>
        </w:tabs>
        <w:spacing w:before="55" w:line="520" w:lineRule="exact"/>
        <w:ind w:right="-92" w:rightChars="-44" w:firstLine="640"/>
        <w:rPr>
          <w:rFonts w:hint="eastAsia" w:ascii="仿宋" w:hAnsi="仿宋" w:eastAsia="仿宋" w:cs="仿宋"/>
          <w:i w:val="0"/>
          <w:iCs w:val="0"/>
          <w:sz w:val="28"/>
          <w:szCs w:val="28"/>
        </w:rPr>
      </w:pPr>
      <w:r>
        <w:rPr>
          <w:rFonts w:hint="eastAsia" w:ascii="仿宋" w:hAnsi="仿宋" w:eastAsia="仿宋" w:cs="仿宋"/>
          <w:i w:val="0"/>
          <w:iCs w:val="0"/>
          <w:sz w:val="28"/>
          <w:szCs w:val="28"/>
        </w:rPr>
        <w:t>本公司郑重声明，根据《政府采购促进中小企业发展管理办法》（财库﹝2020﹞46 号）的规定，本公司参加</w:t>
      </w:r>
      <w:r>
        <w:rPr>
          <w:rFonts w:hint="eastAsia" w:ascii="仿宋" w:hAnsi="仿宋" w:eastAsia="仿宋" w:cs="仿宋"/>
          <w:i w:val="0"/>
          <w:iCs w:val="0"/>
          <w:sz w:val="28"/>
          <w:szCs w:val="28"/>
          <w:u w:val="single"/>
        </w:rPr>
        <w:t>（单位名称）</w:t>
      </w:r>
      <w:r>
        <w:rPr>
          <w:rFonts w:hint="eastAsia" w:ascii="仿宋" w:hAnsi="仿宋" w:eastAsia="仿宋" w:cs="仿宋"/>
          <w:i w:val="0"/>
          <w:iCs w:val="0"/>
          <w:sz w:val="28"/>
          <w:szCs w:val="28"/>
        </w:rPr>
        <w:t>的</w:t>
      </w:r>
      <w:r>
        <w:rPr>
          <w:rFonts w:hint="eastAsia" w:ascii="仿宋" w:hAnsi="仿宋" w:eastAsia="仿宋" w:cs="仿宋"/>
          <w:i w:val="0"/>
          <w:iCs w:val="0"/>
          <w:sz w:val="28"/>
          <w:szCs w:val="28"/>
          <w:u w:val="single"/>
        </w:rPr>
        <w:t>（项目名称）</w:t>
      </w:r>
      <w:r>
        <w:rPr>
          <w:rFonts w:hint="eastAsia" w:ascii="仿宋" w:hAnsi="仿宋" w:eastAsia="仿宋" w:cs="仿宋"/>
          <w:i w:val="0"/>
          <w:iCs w:val="0"/>
          <w:sz w:val="28"/>
          <w:szCs w:val="28"/>
        </w:rPr>
        <w:t>采购活动，提</w:t>
      </w:r>
      <w:r>
        <w:rPr>
          <w:rFonts w:hint="eastAsia" w:ascii="仿宋" w:hAnsi="仿宋" w:eastAsia="仿宋" w:cs="仿宋"/>
          <w:i w:val="0"/>
          <w:iCs w:val="0"/>
          <w:w w:val="95"/>
          <w:sz w:val="28"/>
          <w:szCs w:val="28"/>
        </w:rPr>
        <w:t>供的货物全部由符合政策要求的中小企业制造。相关企业（含联合体中的中小企业、签订分包意向协议的中小企业）</w:t>
      </w:r>
      <w:r>
        <w:rPr>
          <w:rFonts w:hint="eastAsia" w:ascii="仿宋" w:hAnsi="仿宋" w:eastAsia="仿宋" w:cs="仿宋"/>
          <w:i w:val="0"/>
          <w:iCs w:val="0"/>
          <w:sz w:val="28"/>
          <w:szCs w:val="28"/>
        </w:rPr>
        <w:t>的具体情况如下：</w:t>
      </w:r>
    </w:p>
    <w:p w14:paraId="12CFEDDC">
      <w:pPr>
        <w:pStyle w:val="102"/>
        <w:numPr>
          <w:ilvl w:val="0"/>
          <w:numId w:val="1"/>
        </w:numPr>
        <w:tabs>
          <w:tab w:val="left" w:pos="1183"/>
          <w:tab w:val="left" w:pos="1484"/>
          <w:tab w:val="left" w:pos="4662"/>
          <w:tab w:val="left" w:pos="6903"/>
          <w:tab w:val="left" w:pos="7770"/>
        </w:tabs>
        <w:spacing w:line="520" w:lineRule="exact"/>
        <w:ind w:right="-92" w:rightChars="-44" w:firstLine="480"/>
        <w:rPr>
          <w:rFonts w:hint="eastAsia" w:ascii="仿宋" w:hAnsi="仿宋" w:eastAsia="仿宋" w:cs="仿宋"/>
          <w:i w:val="0"/>
          <w:iCs w:val="0"/>
          <w:sz w:val="28"/>
          <w:szCs w:val="28"/>
        </w:rPr>
      </w:pPr>
      <w:r>
        <w:rPr>
          <w:rFonts w:hint="eastAsia" w:ascii="仿宋" w:hAnsi="仿宋" w:eastAsia="仿宋" w:cs="仿宋"/>
          <w:i w:val="0"/>
          <w:iCs w:val="0"/>
          <w:sz w:val="28"/>
          <w:szCs w:val="28"/>
          <w:u w:val="single"/>
        </w:rPr>
        <w:t xml:space="preserve"> （标的名称）</w:t>
      </w:r>
      <w:r>
        <w:rPr>
          <w:rFonts w:hint="eastAsia" w:ascii="仿宋" w:hAnsi="仿宋" w:eastAsia="仿宋" w:cs="仿宋"/>
          <w:i w:val="0"/>
          <w:iCs w:val="0"/>
          <w:sz w:val="28"/>
          <w:szCs w:val="28"/>
        </w:rPr>
        <w:t xml:space="preserve"> ，属于（</w:t>
      </w:r>
      <w:r>
        <w:rPr>
          <w:rFonts w:hint="eastAsia" w:ascii="仿宋" w:hAnsi="仿宋" w:eastAsia="仿宋" w:cs="仿宋"/>
          <w:i w:val="0"/>
          <w:iCs w:val="0"/>
          <w:spacing w:val="-20"/>
          <w:sz w:val="28"/>
          <w:szCs w:val="28"/>
          <w:u w:val="single"/>
        </w:rPr>
        <w:t>采购文件中明确的所属行业</w:t>
      </w:r>
      <w:r>
        <w:rPr>
          <w:rFonts w:hint="eastAsia" w:ascii="仿宋" w:hAnsi="仿宋" w:eastAsia="仿宋" w:cs="仿宋"/>
          <w:i w:val="0"/>
          <w:iCs w:val="0"/>
          <w:sz w:val="28"/>
          <w:szCs w:val="28"/>
          <w:u w:val="single"/>
        </w:rPr>
        <w:t>）行业</w:t>
      </w:r>
      <w:r>
        <w:rPr>
          <w:rFonts w:hint="eastAsia" w:ascii="仿宋" w:hAnsi="仿宋" w:eastAsia="仿宋" w:cs="仿宋"/>
          <w:i w:val="0"/>
          <w:iCs w:val="0"/>
          <w:sz w:val="28"/>
          <w:szCs w:val="28"/>
        </w:rPr>
        <w:t>；制造商为</w:t>
      </w:r>
      <w:r>
        <w:rPr>
          <w:rFonts w:hint="eastAsia" w:ascii="仿宋" w:hAnsi="仿宋" w:eastAsia="仿宋" w:cs="仿宋"/>
          <w:i w:val="0"/>
          <w:iCs w:val="0"/>
          <w:sz w:val="28"/>
          <w:szCs w:val="28"/>
          <w:u w:val="single"/>
        </w:rPr>
        <w:t>（企业名称）</w:t>
      </w:r>
      <w:r>
        <w:rPr>
          <w:rFonts w:hint="eastAsia" w:ascii="仿宋" w:hAnsi="仿宋" w:eastAsia="仿宋" w:cs="仿宋"/>
          <w:i w:val="0"/>
          <w:iCs w:val="0"/>
          <w:sz w:val="28"/>
          <w:szCs w:val="28"/>
        </w:rPr>
        <w:t>，从业人员</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rPr>
        <w:t>人，营业收入为</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rPr>
        <w:t>万元</w:t>
      </w:r>
      <w:r>
        <w:rPr>
          <w:rFonts w:hint="eastAsia" w:ascii="仿宋" w:hAnsi="仿宋" w:eastAsia="仿宋" w:cs="仿宋"/>
          <w:i w:val="0"/>
          <w:iCs w:val="0"/>
          <w:sz w:val="28"/>
          <w:szCs w:val="28"/>
          <w:vertAlign w:val="superscript"/>
          <w:lang w:val="en-US" w:eastAsia="zh-CN"/>
        </w:rPr>
        <w:t>1</w:t>
      </w:r>
      <w:r>
        <w:rPr>
          <w:rFonts w:hint="eastAsia" w:ascii="仿宋" w:hAnsi="仿宋" w:eastAsia="仿宋" w:cs="仿宋"/>
          <w:i w:val="0"/>
          <w:iCs w:val="0"/>
          <w:sz w:val="28"/>
          <w:szCs w:val="28"/>
        </w:rPr>
        <w:t>，资产总额为</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rPr>
        <w:t>万元，属于</w:t>
      </w:r>
      <w:r>
        <w:rPr>
          <w:rFonts w:hint="eastAsia" w:ascii="仿宋" w:hAnsi="仿宋" w:eastAsia="仿宋" w:cs="仿宋"/>
          <w:i w:val="0"/>
          <w:iCs w:val="0"/>
          <w:sz w:val="28"/>
          <w:szCs w:val="28"/>
          <w:u w:val="single"/>
        </w:rPr>
        <w:t>（中型企业、小型企业、微型企业）</w:t>
      </w:r>
      <w:r>
        <w:rPr>
          <w:rFonts w:hint="eastAsia" w:ascii="仿宋" w:hAnsi="仿宋" w:eastAsia="仿宋" w:cs="仿宋"/>
          <w:i w:val="0"/>
          <w:iCs w:val="0"/>
          <w:sz w:val="28"/>
          <w:szCs w:val="28"/>
        </w:rPr>
        <w:t>；</w:t>
      </w:r>
    </w:p>
    <w:p w14:paraId="15797695">
      <w:pPr>
        <w:pStyle w:val="14"/>
        <w:tabs>
          <w:tab w:val="left" w:pos="7770"/>
        </w:tabs>
        <w:spacing w:before="105" w:line="520" w:lineRule="exact"/>
        <w:ind w:right="-92" w:rightChars="-44" w:firstLine="645"/>
        <w:rPr>
          <w:rFonts w:hint="eastAsia" w:ascii="仿宋" w:hAnsi="仿宋" w:eastAsia="仿宋" w:cs="仿宋"/>
          <w:i w:val="0"/>
          <w:iCs w:val="0"/>
          <w:sz w:val="28"/>
          <w:szCs w:val="28"/>
        </w:rPr>
      </w:pPr>
      <w:r>
        <w:rPr>
          <w:rFonts w:hint="eastAsia" w:ascii="仿宋" w:hAnsi="仿宋" w:eastAsia="仿宋" w:cs="仿宋"/>
          <w:i w:val="0"/>
          <w:iCs w:val="0"/>
          <w:spacing w:val="-3"/>
          <w:sz w:val="28"/>
          <w:szCs w:val="28"/>
        </w:rPr>
        <w:t>以上企业，不属于大企业的分支机构，不存在控股股东</w:t>
      </w:r>
      <w:r>
        <w:rPr>
          <w:rFonts w:hint="eastAsia" w:ascii="仿宋" w:hAnsi="仿宋" w:eastAsia="仿宋" w:cs="仿宋"/>
          <w:i w:val="0"/>
          <w:iCs w:val="0"/>
          <w:spacing w:val="-5"/>
          <w:w w:val="95"/>
          <w:sz w:val="28"/>
          <w:szCs w:val="28"/>
        </w:rPr>
        <w:t>为大企业的情形，也不存在与大企业的负责人为同一人的情</w:t>
      </w:r>
      <w:r>
        <w:rPr>
          <w:rFonts w:hint="eastAsia" w:ascii="仿宋" w:hAnsi="仿宋" w:eastAsia="仿宋" w:cs="仿宋"/>
          <w:i w:val="0"/>
          <w:iCs w:val="0"/>
          <w:spacing w:val="-5"/>
          <w:sz w:val="28"/>
          <w:szCs w:val="28"/>
        </w:rPr>
        <w:t>形。</w:t>
      </w:r>
    </w:p>
    <w:p w14:paraId="6A99A567">
      <w:pPr>
        <w:pStyle w:val="14"/>
        <w:tabs>
          <w:tab w:val="left" w:pos="7770"/>
        </w:tabs>
        <w:spacing w:line="520" w:lineRule="exact"/>
        <w:ind w:right="-92" w:rightChars="-44" w:firstLine="645"/>
        <w:rPr>
          <w:rFonts w:hint="eastAsia" w:ascii="仿宋" w:hAnsi="仿宋" w:eastAsia="仿宋" w:cs="仿宋"/>
          <w:i w:val="0"/>
          <w:iCs w:val="0"/>
          <w:sz w:val="28"/>
          <w:szCs w:val="28"/>
        </w:rPr>
      </w:pPr>
      <w:r>
        <w:rPr>
          <w:rFonts w:hint="eastAsia" w:ascii="仿宋" w:hAnsi="仿宋" w:eastAsia="仿宋" w:cs="仿宋"/>
          <w:i w:val="0"/>
          <w:iCs w:val="0"/>
          <w:spacing w:val="-2"/>
          <w:w w:val="95"/>
          <w:sz w:val="28"/>
          <w:szCs w:val="28"/>
        </w:rPr>
        <w:t>本企业对上述声明内容的真实性负责。如有虚假，将依</w:t>
      </w:r>
      <w:r>
        <w:rPr>
          <w:rFonts w:hint="eastAsia" w:ascii="仿宋" w:hAnsi="仿宋" w:eastAsia="仿宋" w:cs="仿宋"/>
          <w:i w:val="0"/>
          <w:iCs w:val="0"/>
          <w:spacing w:val="-2"/>
          <w:sz w:val="28"/>
          <w:szCs w:val="28"/>
        </w:rPr>
        <w:t>法承担相应责任。</w:t>
      </w:r>
    </w:p>
    <w:p w14:paraId="076FAC38">
      <w:pPr>
        <w:pStyle w:val="14"/>
        <w:tabs>
          <w:tab w:val="left" w:pos="7770"/>
        </w:tabs>
        <w:spacing w:before="35" w:line="520" w:lineRule="exact"/>
        <w:ind w:left="4060" w:right="-92" w:rightChars="-44"/>
        <w:rPr>
          <w:rFonts w:hint="eastAsia" w:ascii="仿宋" w:hAnsi="仿宋" w:eastAsia="仿宋" w:cs="仿宋"/>
          <w:w w:val="99"/>
          <w:sz w:val="28"/>
          <w:szCs w:val="28"/>
        </w:rPr>
      </w:pPr>
    </w:p>
    <w:p w14:paraId="7859F49A">
      <w:pPr>
        <w:pStyle w:val="14"/>
        <w:tabs>
          <w:tab w:val="left" w:pos="7770"/>
        </w:tabs>
        <w:spacing w:before="35" w:line="520" w:lineRule="exact"/>
        <w:ind w:left="4060" w:right="-92" w:rightChars="-44"/>
        <w:rPr>
          <w:rFonts w:hint="eastAsia" w:ascii="仿宋" w:hAnsi="仿宋" w:eastAsia="仿宋" w:cs="仿宋"/>
          <w:w w:val="99"/>
          <w:sz w:val="28"/>
          <w:szCs w:val="28"/>
        </w:rPr>
      </w:pPr>
      <w:r>
        <w:rPr>
          <w:rFonts w:hint="eastAsia" w:ascii="仿宋" w:hAnsi="仿宋" w:eastAsia="仿宋" w:cs="仿宋"/>
          <w:w w:val="99"/>
          <w:sz w:val="28"/>
          <w:szCs w:val="28"/>
        </w:rPr>
        <w:t>企业名称（盖章）：</w:t>
      </w:r>
    </w:p>
    <w:p w14:paraId="7ED33EB5">
      <w:pPr>
        <w:widowControl/>
        <w:tabs>
          <w:tab w:val="left" w:pos="7770"/>
        </w:tabs>
        <w:ind w:right="-92" w:rightChars="-44"/>
        <w:jc w:val="center"/>
        <w:rPr>
          <w:rFonts w:hint="eastAsia" w:ascii="仿宋" w:hAnsi="仿宋" w:eastAsia="仿宋" w:cs="仿宋"/>
          <w:kern w:val="0"/>
          <w:sz w:val="28"/>
          <w:szCs w:val="28"/>
        </w:rPr>
      </w:pPr>
      <w:r>
        <w:rPr>
          <w:rFonts w:hint="eastAsia" w:ascii="仿宋" w:hAnsi="仿宋" w:eastAsia="仿宋" w:cs="仿宋"/>
          <w:sz w:val="28"/>
          <w:szCs w:val="28"/>
        </w:rPr>
        <w:t xml:space="preserve">     日 期：</w:t>
      </w:r>
    </w:p>
    <w:p w14:paraId="197045D4">
      <w:pPr>
        <w:widowControl/>
        <w:jc w:val="left"/>
        <w:rPr>
          <w:rFonts w:hint="eastAsia" w:ascii="仿宋" w:hAnsi="仿宋" w:eastAsia="仿宋" w:cs="仿宋"/>
          <w:kern w:val="0"/>
          <w:sz w:val="24"/>
        </w:rPr>
      </w:pPr>
    </w:p>
    <w:p w14:paraId="78F8457A">
      <w:pPr>
        <w:pStyle w:val="62"/>
        <w:rPr>
          <w:rFonts w:hint="eastAsia" w:ascii="仿宋" w:hAnsi="仿宋" w:eastAsia="仿宋" w:cs="仿宋"/>
          <w:sz w:val="24"/>
        </w:rPr>
      </w:pPr>
    </w:p>
    <w:p w14:paraId="204E8596">
      <w:pPr>
        <w:pStyle w:val="62"/>
        <w:rPr>
          <w:rFonts w:hint="eastAsia" w:ascii="仿宋" w:hAnsi="仿宋" w:eastAsia="仿宋" w:cs="仿宋"/>
          <w:sz w:val="24"/>
        </w:rPr>
      </w:pPr>
    </w:p>
    <w:p w14:paraId="0F2E3B8B">
      <w:pPr>
        <w:widowControl/>
        <w:jc w:val="left"/>
        <w:rPr>
          <w:rFonts w:hint="eastAsia" w:ascii="仿宋" w:hAnsi="仿宋" w:eastAsia="仿宋" w:cs="仿宋"/>
          <w:kern w:val="0"/>
          <w:sz w:val="24"/>
          <w:u w:val="single"/>
        </w:rPr>
      </w:pPr>
      <w:r>
        <w:rPr>
          <w:rFonts w:hint="eastAsia" w:ascii="仿宋" w:hAnsi="仿宋" w:eastAsia="仿宋" w:cs="仿宋"/>
          <w:kern w:val="0"/>
          <w:sz w:val="24"/>
          <w:u w:val="single"/>
        </w:rPr>
        <w:t xml:space="preserve">                                                                                 </w:t>
      </w:r>
    </w:p>
    <w:p w14:paraId="25D8D3C9">
      <w:pPr>
        <w:widowControl/>
        <w:jc w:val="left"/>
        <w:rPr>
          <w:rFonts w:hint="eastAsia" w:ascii="仿宋" w:hAnsi="仿宋" w:eastAsia="仿宋" w:cs="仿宋"/>
          <w:b/>
          <w:szCs w:val="21"/>
        </w:rPr>
      </w:pPr>
      <w:r>
        <w:rPr>
          <w:rFonts w:hint="eastAsia" w:ascii="仿宋" w:hAnsi="仿宋" w:eastAsia="仿宋" w:cs="仿宋"/>
          <w:kern w:val="0"/>
          <w:szCs w:val="21"/>
          <w:vertAlign w:val="superscript"/>
        </w:rPr>
        <w:t>1</w:t>
      </w:r>
      <w:r>
        <w:rPr>
          <w:rFonts w:hint="eastAsia" w:ascii="仿宋" w:hAnsi="仿宋" w:eastAsia="仿宋" w:cs="仿宋"/>
          <w:kern w:val="0"/>
          <w:sz w:val="20"/>
          <w:szCs w:val="20"/>
        </w:rPr>
        <w:t>从业人员、营业收入、资产总额填报上一年度数据，无上一年度数据的新成立企业可不填报。</w:t>
      </w:r>
    </w:p>
    <w:sectPr>
      <w:footerReference r:id="rId3" w:type="default"/>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BABB">
    <w:pPr>
      <w:pStyle w:val="23"/>
      <w:jc w:val="center"/>
    </w:pPr>
    <w:r>
      <w:fldChar w:fldCharType="begin"/>
    </w:r>
    <w:r>
      <w:instrText xml:space="preserve"> PAGE   \* MERGEFORMAT </w:instrText>
    </w:r>
    <w:r>
      <w:fldChar w:fldCharType="separate"/>
    </w:r>
    <w:r>
      <w:rPr>
        <w:lang w:val="zh-CN" w:eastAsia="zh-CN"/>
      </w:rPr>
      <w:t>39</w:t>
    </w:r>
    <w:r>
      <w:fldChar w:fldCharType="end"/>
    </w:r>
  </w:p>
  <w:p w14:paraId="59B56F0E">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510A2"/>
    <w:multiLevelType w:val="multilevel"/>
    <w:tmpl w:val="3E4510A2"/>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0"/>
      <w:numFmt w:val="bullet"/>
      <w:lvlText w:val="•"/>
      <w:lvlJc w:val="left"/>
      <w:pPr>
        <w:ind w:left="1074" w:hanging="322"/>
      </w:pPr>
      <w:rPr>
        <w:rFonts w:hint="default"/>
      </w:rPr>
    </w:lvl>
    <w:lvl w:ilvl="2" w:tentative="0">
      <w:start w:val="0"/>
      <w:numFmt w:val="bullet"/>
      <w:lvlText w:val="•"/>
      <w:lvlJc w:val="left"/>
      <w:pPr>
        <w:ind w:left="1949" w:hanging="322"/>
      </w:pPr>
      <w:rPr>
        <w:rFonts w:hint="default"/>
      </w:rPr>
    </w:lvl>
    <w:lvl w:ilvl="3" w:tentative="0">
      <w:start w:val="0"/>
      <w:numFmt w:val="bullet"/>
      <w:lvlText w:val="•"/>
      <w:lvlJc w:val="left"/>
      <w:pPr>
        <w:ind w:left="2823" w:hanging="322"/>
      </w:pPr>
      <w:rPr>
        <w:rFonts w:hint="default"/>
      </w:rPr>
    </w:lvl>
    <w:lvl w:ilvl="4" w:tentative="0">
      <w:start w:val="0"/>
      <w:numFmt w:val="bullet"/>
      <w:lvlText w:val="•"/>
      <w:lvlJc w:val="left"/>
      <w:pPr>
        <w:ind w:left="3698" w:hanging="322"/>
      </w:pPr>
      <w:rPr>
        <w:rFonts w:hint="default"/>
      </w:rPr>
    </w:lvl>
    <w:lvl w:ilvl="5" w:tentative="0">
      <w:start w:val="0"/>
      <w:numFmt w:val="bullet"/>
      <w:lvlText w:val="•"/>
      <w:lvlJc w:val="left"/>
      <w:pPr>
        <w:ind w:left="4573" w:hanging="322"/>
      </w:pPr>
      <w:rPr>
        <w:rFonts w:hint="default"/>
      </w:rPr>
    </w:lvl>
    <w:lvl w:ilvl="6" w:tentative="0">
      <w:start w:val="0"/>
      <w:numFmt w:val="bullet"/>
      <w:lvlText w:val="•"/>
      <w:lvlJc w:val="left"/>
      <w:pPr>
        <w:ind w:left="5447" w:hanging="322"/>
      </w:pPr>
      <w:rPr>
        <w:rFonts w:hint="default"/>
      </w:rPr>
    </w:lvl>
    <w:lvl w:ilvl="7" w:tentative="0">
      <w:start w:val="0"/>
      <w:numFmt w:val="bullet"/>
      <w:lvlText w:val="•"/>
      <w:lvlJc w:val="left"/>
      <w:pPr>
        <w:ind w:left="6322" w:hanging="322"/>
      </w:pPr>
      <w:rPr>
        <w:rFonts w:hint="default"/>
      </w:rPr>
    </w:lvl>
    <w:lvl w:ilvl="8" w:tentative="0">
      <w:start w:val="0"/>
      <w:numFmt w:val="bullet"/>
      <w:lvlText w:val="•"/>
      <w:lvlJc w:val="left"/>
      <w:pPr>
        <w:ind w:left="7196" w:hanging="32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680C"/>
    <w:rsid w:val="060B1BC2"/>
    <w:rsid w:val="0C05627A"/>
    <w:rsid w:val="0DBD4932"/>
    <w:rsid w:val="0F152C78"/>
    <w:rsid w:val="29150366"/>
    <w:rsid w:val="2B9B691F"/>
    <w:rsid w:val="2CBD64F3"/>
    <w:rsid w:val="2D23171B"/>
    <w:rsid w:val="3021158F"/>
    <w:rsid w:val="3A9B4BB8"/>
    <w:rsid w:val="48D33D3E"/>
    <w:rsid w:val="4A7407BB"/>
    <w:rsid w:val="56D60F7E"/>
    <w:rsid w:val="5B8322E4"/>
    <w:rsid w:val="6A7C4C8E"/>
    <w:rsid w:val="72D82ABE"/>
    <w:rsid w:val="7B8F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6"/>
    <w:next w:val="6"/>
    <w:link w:val="43"/>
    <w:qFormat/>
    <w:uiPriority w:val="0"/>
    <w:pPr>
      <w:keepNext/>
      <w:keepLines/>
      <w:spacing w:before="260" w:after="260" w:line="416" w:lineRule="auto"/>
      <w:outlineLvl w:val="2"/>
    </w:pPr>
    <w:rPr>
      <w:rFonts w:ascii="Times New Roman" w:hAnsi="Times New Roman" w:cs="Times New Roman"/>
      <w:b/>
      <w:bCs/>
      <w:i w:val="0"/>
      <w:iCs w:val="0"/>
      <w:sz w:val="32"/>
      <w:szCs w:val="32"/>
    </w:rPr>
  </w:style>
  <w:style w:type="paragraph" w:styleId="7">
    <w:name w:val="heading 4"/>
    <w:basedOn w:val="1"/>
    <w:next w:val="1"/>
    <w:link w:val="44"/>
    <w:qFormat/>
    <w:uiPriority w:val="9"/>
    <w:pPr>
      <w:keepNext/>
      <w:jc w:val="center"/>
      <w:outlineLvl w:val="3"/>
    </w:pPr>
    <w:rPr>
      <w:rFonts w:eastAsia="新宋体"/>
      <w:sz w:val="30"/>
      <w:szCs w:val="21"/>
    </w:rPr>
  </w:style>
  <w:style w:type="paragraph" w:styleId="8">
    <w:name w:val="heading 5"/>
    <w:basedOn w:val="1"/>
    <w:next w:val="1"/>
    <w:link w:val="45"/>
    <w:qFormat/>
    <w:uiPriority w:val="9"/>
    <w:pPr>
      <w:widowControl/>
      <w:spacing w:before="100" w:beforeAutospacing="1" w:after="100" w:afterAutospacing="1"/>
      <w:jc w:val="left"/>
      <w:outlineLvl w:val="4"/>
    </w:pPr>
    <w:rPr>
      <w:rFonts w:ascii="宋体" w:hAnsi="宋体"/>
      <w:b/>
      <w:bCs/>
      <w:kern w:val="0"/>
      <w:sz w:val="20"/>
      <w:szCs w:val="20"/>
    </w:rPr>
  </w:style>
  <w:style w:type="paragraph" w:styleId="9">
    <w:name w:val="heading 6"/>
    <w:basedOn w:val="1"/>
    <w:next w:val="1"/>
    <w:link w:val="46"/>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pPr>
    <w:rPr>
      <w:rFonts w:ascii="Arial,Bold" w:hAnsi="Arial,Bold" w:eastAsia="PMingLiU" w:cs="Times New Roman"/>
      <w:lang w:val="en-US" w:eastAsia="en-US" w:bidi="ar-SA"/>
    </w:rPr>
  </w:style>
  <w:style w:type="paragraph" w:styleId="6">
    <w:name w:val="toc 3"/>
    <w:basedOn w:val="1"/>
    <w:next w:val="1"/>
    <w:qFormat/>
    <w:uiPriority w:val="39"/>
    <w:pPr>
      <w:ind w:left="420"/>
      <w:jc w:val="left"/>
    </w:pPr>
    <w:rPr>
      <w:rFonts w:ascii="Calibri" w:hAnsi="Calibri" w:cs="Calibri"/>
      <w:i/>
      <w:iCs/>
      <w:sz w:val="20"/>
      <w:szCs w:val="20"/>
    </w:rPr>
  </w:style>
  <w:style w:type="paragraph" w:styleId="10">
    <w:name w:val="toc 7"/>
    <w:basedOn w:val="1"/>
    <w:next w:val="1"/>
    <w:qFormat/>
    <w:uiPriority w:val="39"/>
    <w:pPr>
      <w:ind w:left="1260"/>
      <w:jc w:val="left"/>
    </w:pPr>
    <w:rPr>
      <w:rFonts w:ascii="Calibri" w:hAnsi="Calibri" w:cs="Calibri"/>
      <w:sz w:val="18"/>
      <w:szCs w:val="18"/>
    </w:rPr>
  </w:style>
  <w:style w:type="paragraph" w:styleId="11">
    <w:name w:val="Normal Indent"/>
    <w:basedOn w:val="1"/>
    <w:link w:val="47"/>
    <w:qFormat/>
    <w:uiPriority w:val="0"/>
    <w:pPr>
      <w:ind w:firstLine="420"/>
    </w:pPr>
    <w:rPr>
      <w:szCs w:val="20"/>
    </w:rPr>
  </w:style>
  <w:style w:type="paragraph" w:styleId="12">
    <w:name w:val="Document Map"/>
    <w:basedOn w:val="1"/>
    <w:link w:val="48"/>
    <w:qFormat/>
    <w:uiPriority w:val="99"/>
    <w:pPr>
      <w:shd w:val="clear" w:color="auto" w:fill="000080"/>
    </w:pPr>
  </w:style>
  <w:style w:type="paragraph" w:styleId="13">
    <w:name w:val="annotation text"/>
    <w:basedOn w:val="1"/>
    <w:link w:val="49"/>
    <w:qFormat/>
    <w:uiPriority w:val="0"/>
    <w:pPr>
      <w:jc w:val="left"/>
    </w:pPr>
    <w:rPr>
      <w:szCs w:val="21"/>
    </w:rPr>
  </w:style>
  <w:style w:type="paragraph" w:styleId="14">
    <w:name w:val="Body Text"/>
    <w:basedOn w:val="1"/>
    <w:next w:val="15"/>
    <w:qFormat/>
    <w:uiPriority w:val="0"/>
    <w:pPr>
      <w:spacing w:line="400" w:lineRule="exact"/>
    </w:pPr>
    <w:rPr>
      <w:rFonts w:ascii="楷体_GB2312"/>
      <w:sz w:val="28"/>
    </w:rPr>
  </w:style>
  <w:style w:type="paragraph" w:styleId="15">
    <w:name w:val="toc 9"/>
    <w:basedOn w:val="1"/>
    <w:next w:val="1"/>
    <w:uiPriority w:val="39"/>
    <w:pPr>
      <w:ind w:left="1680"/>
      <w:jc w:val="left"/>
    </w:pPr>
    <w:rPr>
      <w:rFonts w:ascii="Calibri" w:hAnsi="Calibri" w:cs="Calibri"/>
      <w:sz w:val="18"/>
      <w:szCs w:val="18"/>
    </w:rPr>
  </w:style>
  <w:style w:type="paragraph" w:styleId="16">
    <w:name w:val="Body Text Indent"/>
    <w:basedOn w:val="1"/>
    <w:next w:val="17"/>
    <w:link w:val="50"/>
    <w:qFormat/>
    <w:uiPriority w:val="0"/>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toc 5"/>
    <w:basedOn w:val="1"/>
    <w:next w:val="1"/>
    <w:qFormat/>
    <w:uiPriority w:val="39"/>
    <w:pPr>
      <w:ind w:left="840"/>
      <w:jc w:val="left"/>
    </w:pPr>
    <w:rPr>
      <w:rFonts w:ascii="Calibri" w:hAnsi="Calibri" w:cs="Calibri"/>
      <w:sz w:val="18"/>
      <w:szCs w:val="18"/>
    </w:rPr>
  </w:style>
  <w:style w:type="paragraph" w:styleId="19">
    <w:name w:val="Plain Text"/>
    <w:basedOn w:val="1"/>
    <w:link w:val="51"/>
    <w:qFormat/>
    <w:uiPriority w:val="0"/>
    <w:rPr>
      <w:rFonts w:ascii="宋体" w:hAnsi="Courier New"/>
      <w:szCs w:val="21"/>
    </w:rPr>
  </w:style>
  <w:style w:type="paragraph" w:styleId="20">
    <w:name w:val="toc 8"/>
    <w:basedOn w:val="1"/>
    <w:next w:val="1"/>
    <w:qFormat/>
    <w:uiPriority w:val="39"/>
    <w:pPr>
      <w:ind w:left="1470"/>
      <w:jc w:val="left"/>
    </w:pPr>
    <w:rPr>
      <w:rFonts w:ascii="Calibri" w:hAnsi="Calibri" w:cs="Calibri"/>
      <w:sz w:val="18"/>
      <w:szCs w:val="18"/>
    </w:rPr>
  </w:style>
  <w:style w:type="paragraph" w:styleId="21">
    <w:name w:val="Date"/>
    <w:basedOn w:val="1"/>
    <w:next w:val="1"/>
    <w:link w:val="52"/>
    <w:qFormat/>
    <w:uiPriority w:val="0"/>
    <w:pPr>
      <w:ind w:left="100" w:leftChars="2500"/>
    </w:pPr>
  </w:style>
  <w:style w:type="paragraph" w:styleId="22">
    <w:name w:val="Balloon Text"/>
    <w:basedOn w:val="1"/>
    <w:link w:val="53"/>
    <w:qFormat/>
    <w:uiPriority w:val="99"/>
    <w:rPr>
      <w:sz w:val="18"/>
      <w:szCs w:val="18"/>
    </w:rPr>
  </w:style>
  <w:style w:type="paragraph" w:styleId="23">
    <w:name w:val="footer"/>
    <w:basedOn w:val="1"/>
    <w:link w:val="54"/>
    <w:qFormat/>
    <w:uiPriority w:val="99"/>
    <w:pPr>
      <w:tabs>
        <w:tab w:val="center" w:pos="4153"/>
        <w:tab w:val="right" w:pos="8306"/>
      </w:tabs>
      <w:snapToGrid w:val="0"/>
      <w:jc w:val="left"/>
    </w:pPr>
    <w:rPr>
      <w:sz w:val="18"/>
      <w:szCs w:val="18"/>
    </w:rPr>
  </w:style>
  <w:style w:type="paragraph" w:styleId="24">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Calibri" w:hAnsi="Calibri" w:cs="Calibri"/>
      <w:b/>
      <w:bCs/>
      <w:caps/>
      <w:sz w:val="20"/>
      <w:szCs w:val="20"/>
    </w:rPr>
  </w:style>
  <w:style w:type="paragraph" w:styleId="26">
    <w:name w:val="toc 4"/>
    <w:basedOn w:val="1"/>
    <w:next w:val="1"/>
    <w:qFormat/>
    <w:uiPriority w:val="39"/>
    <w:pPr>
      <w:ind w:left="630"/>
      <w:jc w:val="left"/>
    </w:pPr>
    <w:rPr>
      <w:rFonts w:ascii="Calibri" w:hAnsi="Calibri" w:cs="Calibri"/>
      <w:sz w:val="18"/>
      <w:szCs w:val="18"/>
    </w:rPr>
  </w:style>
  <w:style w:type="paragraph" w:styleId="27">
    <w:name w:val="toc 6"/>
    <w:basedOn w:val="1"/>
    <w:next w:val="1"/>
    <w:qFormat/>
    <w:uiPriority w:val="39"/>
    <w:pPr>
      <w:ind w:left="1050"/>
      <w:jc w:val="left"/>
    </w:pPr>
    <w:rPr>
      <w:rFonts w:ascii="Calibri" w:hAnsi="Calibri" w:cs="Calibri"/>
      <w:sz w:val="18"/>
      <w:szCs w:val="18"/>
    </w:rPr>
  </w:style>
  <w:style w:type="paragraph" w:styleId="28">
    <w:name w:val="Body Text Indent 3"/>
    <w:basedOn w:val="1"/>
    <w:link w:val="56"/>
    <w:qFormat/>
    <w:uiPriority w:val="0"/>
    <w:pPr>
      <w:spacing w:line="520" w:lineRule="exact"/>
      <w:ind w:firstLine="539" w:firstLineChars="184"/>
    </w:pPr>
    <w:rPr>
      <w:rFonts w:ascii="宋体"/>
      <w:b/>
      <w:spacing w:val="6"/>
      <w:sz w:val="28"/>
    </w:rPr>
  </w:style>
  <w:style w:type="paragraph" w:styleId="29">
    <w:name w:val="toc 2"/>
    <w:basedOn w:val="1"/>
    <w:next w:val="1"/>
    <w:qFormat/>
    <w:uiPriority w:val="39"/>
    <w:pPr>
      <w:ind w:left="210"/>
      <w:jc w:val="left"/>
    </w:pPr>
    <w:rPr>
      <w:rFonts w:ascii="Calibri" w:hAnsi="Calibri" w:cs="Calibri"/>
      <w:smallCaps/>
      <w:sz w:val="20"/>
      <w:szCs w:val="20"/>
    </w:rPr>
  </w:style>
  <w:style w:type="paragraph" w:styleId="30">
    <w:name w:val="HTML Preformatted"/>
    <w:basedOn w:val="1"/>
    <w:link w:val="57"/>
    <w:qFormat/>
    <w:uiPriority w:val="99"/>
    <w:pPr>
      <w:widowControl/>
      <w:jc w:val="left"/>
    </w:pPr>
    <w:rPr>
      <w:rFonts w:ascii="宋体" w:hAnsi="宋体"/>
      <w:kern w:val="0"/>
      <w:sz w:val="24"/>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Body Text First Indent"/>
    <w:basedOn w:val="14"/>
    <w:qFormat/>
    <w:uiPriority w:val="0"/>
    <w:pPr>
      <w:tabs>
        <w:tab w:val="left" w:pos="2020"/>
        <w:tab w:val="center" w:pos="4535"/>
      </w:tabs>
      <w:ind w:firstLine="420" w:firstLineChars="100"/>
    </w:pPr>
  </w:style>
  <w:style w:type="paragraph" w:styleId="33">
    <w:name w:val="Body Text First Indent 2"/>
    <w:basedOn w:val="16"/>
    <w:qFormat/>
    <w:uiPriority w:val="0"/>
    <w:pPr>
      <w:ind w:firstLine="420" w:firstLineChars="200"/>
    </w:pPr>
    <w:rPr>
      <w:rFonts w:eastAsia="宋?"/>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page number"/>
    <w:qFormat/>
    <w:uiPriority w:val="0"/>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customStyle="1" w:styleId="41">
    <w:name w:val="标题 1 Char"/>
    <w:link w:val="3"/>
    <w:qFormat/>
    <w:uiPriority w:val="0"/>
    <w:rPr>
      <w:b/>
      <w:bCs/>
      <w:kern w:val="44"/>
      <w:sz w:val="44"/>
      <w:szCs w:val="44"/>
    </w:rPr>
  </w:style>
  <w:style w:type="character" w:customStyle="1" w:styleId="42">
    <w:name w:val="标题 2 Char"/>
    <w:link w:val="4"/>
    <w:qFormat/>
    <w:uiPriority w:val="0"/>
    <w:rPr>
      <w:rFonts w:ascii="Arial" w:hAnsi="Arial" w:eastAsia="黑体"/>
      <w:b/>
      <w:bCs/>
      <w:kern w:val="2"/>
      <w:sz w:val="32"/>
      <w:szCs w:val="32"/>
    </w:rPr>
  </w:style>
  <w:style w:type="character" w:customStyle="1" w:styleId="43">
    <w:name w:val="标题 3 Char"/>
    <w:link w:val="5"/>
    <w:qFormat/>
    <w:uiPriority w:val="0"/>
    <w:rPr>
      <w:b/>
      <w:bCs/>
      <w:kern w:val="2"/>
      <w:sz w:val="32"/>
      <w:szCs w:val="32"/>
    </w:rPr>
  </w:style>
  <w:style w:type="character" w:customStyle="1" w:styleId="44">
    <w:name w:val="标题 4 Char"/>
    <w:link w:val="7"/>
    <w:qFormat/>
    <w:uiPriority w:val="9"/>
    <w:rPr>
      <w:rFonts w:eastAsia="新宋体"/>
      <w:kern w:val="2"/>
      <w:sz w:val="30"/>
      <w:szCs w:val="21"/>
    </w:rPr>
  </w:style>
  <w:style w:type="character" w:customStyle="1" w:styleId="45">
    <w:name w:val="标题 5 Char"/>
    <w:link w:val="8"/>
    <w:qFormat/>
    <w:uiPriority w:val="9"/>
    <w:rPr>
      <w:rFonts w:ascii="宋体" w:hAnsi="宋体" w:cs="宋体"/>
      <w:b/>
      <w:bCs/>
    </w:rPr>
  </w:style>
  <w:style w:type="character" w:customStyle="1" w:styleId="46">
    <w:name w:val="标题 6 Char"/>
    <w:link w:val="9"/>
    <w:qFormat/>
    <w:uiPriority w:val="9"/>
    <w:rPr>
      <w:rFonts w:ascii="宋体" w:hAnsi="宋体" w:cs="宋体"/>
      <w:b/>
      <w:bCs/>
      <w:sz w:val="15"/>
      <w:szCs w:val="15"/>
    </w:rPr>
  </w:style>
  <w:style w:type="character" w:customStyle="1" w:styleId="47">
    <w:name w:val="正文缩进 Char"/>
    <w:link w:val="11"/>
    <w:qFormat/>
    <w:uiPriority w:val="0"/>
    <w:rPr>
      <w:kern w:val="2"/>
      <w:sz w:val="21"/>
    </w:rPr>
  </w:style>
  <w:style w:type="character" w:customStyle="1" w:styleId="48">
    <w:name w:val="文档结构图 Char"/>
    <w:link w:val="12"/>
    <w:qFormat/>
    <w:uiPriority w:val="99"/>
    <w:rPr>
      <w:kern w:val="2"/>
      <w:sz w:val="21"/>
      <w:szCs w:val="24"/>
      <w:shd w:val="clear" w:color="auto" w:fill="000080"/>
    </w:rPr>
  </w:style>
  <w:style w:type="character" w:customStyle="1" w:styleId="49">
    <w:name w:val="批注文字 Char"/>
    <w:link w:val="13"/>
    <w:qFormat/>
    <w:uiPriority w:val="0"/>
    <w:rPr>
      <w:kern w:val="2"/>
      <w:sz w:val="21"/>
      <w:szCs w:val="21"/>
    </w:rPr>
  </w:style>
  <w:style w:type="character" w:customStyle="1" w:styleId="50">
    <w:name w:val="正文文本缩进 Char"/>
    <w:link w:val="16"/>
    <w:qFormat/>
    <w:uiPriority w:val="0"/>
    <w:rPr>
      <w:kern w:val="2"/>
      <w:sz w:val="21"/>
      <w:szCs w:val="24"/>
    </w:rPr>
  </w:style>
  <w:style w:type="character" w:customStyle="1" w:styleId="51">
    <w:name w:val="纯文本 Char"/>
    <w:link w:val="19"/>
    <w:qFormat/>
    <w:uiPriority w:val="0"/>
    <w:rPr>
      <w:rFonts w:ascii="宋体" w:hAnsi="Courier New" w:cs="Courier New"/>
      <w:kern w:val="2"/>
      <w:sz w:val="21"/>
      <w:szCs w:val="21"/>
    </w:rPr>
  </w:style>
  <w:style w:type="character" w:customStyle="1" w:styleId="52">
    <w:name w:val="日期 Char"/>
    <w:link w:val="21"/>
    <w:qFormat/>
    <w:uiPriority w:val="0"/>
    <w:rPr>
      <w:kern w:val="2"/>
      <w:sz w:val="21"/>
      <w:szCs w:val="24"/>
    </w:rPr>
  </w:style>
  <w:style w:type="character" w:customStyle="1" w:styleId="53">
    <w:name w:val="批注框文本 Char"/>
    <w:link w:val="22"/>
    <w:qFormat/>
    <w:uiPriority w:val="99"/>
    <w:rPr>
      <w:kern w:val="2"/>
      <w:sz w:val="18"/>
      <w:szCs w:val="18"/>
    </w:rPr>
  </w:style>
  <w:style w:type="character" w:customStyle="1" w:styleId="54">
    <w:name w:val="页脚 Char"/>
    <w:link w:val="23"/>
    <w:uiPriority w:val="99"/>
    <w:rPr>
      <w:kern w:val="2"/>
      <w:sz w:val="18"/>
      <w:szCs w:val="18"/>
    </w:rPr>
  </w:style>
  <w:style w:type="character" w:customStyle="1" w:styleId="55">
    <w:name w:val="页眉 Char"/>
    <w:link w:val="24"/>
    <w:qFormat/>
    <w:uiPriority w:val="0"/>
    <w:rPr>
      <w:kern w:val="2"/>
      <w:sz w:val="18"/>
      <w:szCs w:val="18"/>
    </w:rPr>
  </w:style>
  <w:style w:type="character" w:customStyle="1" w:styleId="56">
    <w:name w:val="正文文本缩进 3 Char"/>
    <w:link w:val="28"/>
    <w:qFormat/>
    <w:uiPriority w:val="0"/>
    <w:rPr>
      <w:rFonts w:ascii="宋体"/>
      <w:b/>
      <w:spacing w:val="6"/>
      <w:kern w:val="2"/>
      <w:sz w:val="28"/>
      <w:szCs w:val="24"/>
    </w:rPr>
  </w:style>
  <w:style w:type="character" w:customStyle="1" w:styleId="57">
    <w:name w:val="HTML 预设格式 Char"/>
    <w:link w:val="30"/>
    <w:qFormat/>
    <w:uiPriority w:val="99"/>
    <w:rPr>
      <w:rFonts w:ascii="宋体" w:hAnsi="宋体" w:cs="宋体"/>
      <w:sz w:val="24"/>
      <w:szCs w:val="24"/>
    </w:rPr>
  </w:style>
  <w:style w:type="paragraph" w:customStyle="1" w:styleId="58">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59">
    <w:name w:val="style4"/>
    <w:basedOn w:val="1"/>
    <w:next w:val="60"/>
    <w:qFormat/>
    <w:uiPriority w:val="0"/>
    <w:pPr>
      <w:widowControl/>
      <w:spacing w:before="280" w:after="280"/>
    </w:pPr>
    <w:rPr>
      <w:rFonts w:ascii="宋体"/>
      <w:sz w:val="18"/>
    </w:rPr>
  </w:style>
  <w:style w:type="paragraph" w:customStyle="1" w:styleId="60">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1"/>
    <w:basedOn w:val="1"/>
    <w:qFormat/>
    <w:uiPriority w:val="0"/>
    <w:pPr>
      <w:spacing w:line="360" w:lineRule="auto"/>
      <w:ind w:firstLine="361"/>
    </w:pPr>
    <w:rPr>
      <w:rFonts w:ascii="宋体" w:hAnsi="宋体"/>
    </w:rPr>
  </w:style>
  <w:style w:type="paragraph" w:customStyle="1" w:styleId="62">
    <w:name w:val="正文缩进1"/>
    <w:basedOn w:val="1"/>
    <w:qFormat/>
    <w:uiPriority w:val="0"/>
    <w:pPr>
      <w:widowControl/>
      <w:ind w:firstLine="420"/>
      <w:jc w:val="left"/>
    </w:pPr>
    <w:rPr>
      <w:kern w:val="0"/>
    </w:rPr>
  </w:style>
  <w:style w:type="character" w:customStyle="1" w:styleId="63">
    <w:name w:val="正文缩进2格 Char"/>
    <w:link w:val="64"/>
    <w:qFormat/>
    <w:locked/>
    <w:uiPriority w:val="0"/>
    <w:rPr>
      <w:rFonts w:ascii="仿宋_GB2312" w:hAnsi="宋体" w:eastAsia="仿宋_GB2312"/>
      <w:kern w:val="2"/>
      <w:sz w:val="31"/>
      <w:szCs w:val="28"/>
    </w:rPr>
  </w:style>
  <w:style w:type="paragraph" w:customStyle="1" w:styleId="64">
    <w:name w:val="正文缩进2格"/>
    <w:basedOn w:val="1"/>
    <w:link w:val="63"/>
    <w:qFormat/>
    <w:uiPriority w:val="0"/>
    <w:pPr>
      <w:spacing w:line="600" w:lineRule="exact"/>
      <w:ind w:firstLine="639" w:firstLineChars="206"/>
    </w:pPr>
    <w:rPr>
      <w:rFonts w:ascii="仿宋_GB2312" w:hAnsi="宋体" w:eastAsia="仿宋_GB2312"/>
      <w:sz w:val="31"/>
      <w:szCs w:val="28"/>
    </w:rPr>
  </w:style>
  <w:style w:type="character" w:customStyle="1" w:styleId="65">
    <w:name w:val="标题 3.1 Char"/>
    <w:link w:val="66"/>
    <w:qFormat/>
    <w:locked/>
    <w:uiPriority w:val="0"/>
    <w:rPr>
      <w:rFonts w:ascii="宋体" w:hAnsi="宋体"/>
      <w:b/>
      <w:bCs/>
      <w:color w:val="000000"/>
      <w:kern w:val="2"/>
      <w:sz w:val="32"/>
      <w:szCs w:val="32"/>
    </w:rPr>
  </w:style>
  <w:style w:type="paragraph" w:customStyle="1" w:styleId="66">
    <w:name w:val="标题 3.1"/>
    <w:basedOn w:val="5"/>
    <w:link w:val="65"/>
    <w:qFormat/>
    <w:uiPriority w:val="0"/>
    <w:pPr>
      <w:tabs>
        <w:tab w:val="left" w:pos="1440"/>
        <w:tab w:val="left" w:pos="1620"/>
      </w:tabs>
      <w:spacing w:line="600" w:lineRule="exact"/>
    </w:pPr>
    <w:rPr>
      <w:rFonts w:ascii="宋体" w:hAnsi="宋体"/>
      <w:i/>
      <w:iCs/>
      <w:color w:val="000000"/>
    </w:rPr>
  </w:style>
  <w:style w:type="paragraph" w:customStyle="1" w:styleId="67">
    <w:name w:val=" Char"/>
    <w:basedOn w:val="1"/>
    <w:qFormat/>
    <w:uiPriority w:val="0"/>
    <w:rPr>
      <w:rFonts w:ascii="Tahoma" w:hAnsi="Tahoma"/>
      <w:sz w:val="24"/>
      <w:szCs w:val="20"/>
    </w:rPr>
  </w:style>
  <w:style w:type="paragraph" w:customStyle="1" w:styleId="68">
    <w:name w:val="正文缩进4格"/>
    <w:basedOn w:val="64"/>
    <w:qFormat/>
    <w:uiPriority w:val="0"/>
    <w:pPr>
      <w:ind w:left="2" w:firstLine="538" w:firstLineChars="192"/>
    </w:pPr>
    <w:rPr>
      <w:color w:val="000000"/>
      <w:sz w:val="28"/>
    </w:rPr>
  </w:style>
  <w:style w:type="paragraph" w:customStyle="1" w:styleId="69">
    <w:name w:val=" Char Char Char Char"/>
    <w:basedOn w:val="1"/>
    <w:qFormat/>
    <w:uiPriority w:val="0"/>
    <w:rPr>
      <w:rFonts w:ascii="Tahoma" w:hAnsi="Tahoma"/>
      <w:sz w:val="24"/>
      <w:szCs w:val="20"/>
    </w:rPr>
  </w:style>
  <w:style w:type="paragraph" w:customStyle="1" w:styleId="70">
    <w:name w:val="Char1"/>
    <w:basedOn w:val="1"/>
    <w:qFormat/>
    <w:uiPriority w:val="0"/>
    <w:pPr>
      <w:tabs>
        <w:tab w:val="left" w:pos="840"/>
      </w:tabs>
      <w:ind w:left="840" w:hanging="420"/>
    </w:pPr>
    <w:rPr>
      <w:sz w:val="24"/>
    </w:rPr>
  </w:style>
  <w:style w:type="paragraph" w:customStyle="1" w:styleId="71">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 Char Char 字元 字元 字元 Char Char Char Char"/>
    <w:basedOn w:val="1"/>
    <w:qFormat/>
    <w:uiPriority w:val="0"/>
    <w:pPr>
      <w:adjustRightInd w:val="0"/>
      <w:spacing w:line="360" w:lineRule="auto"/>
    </w:pPr>
    <w:rPr>
      <w:kern w:val="0"/>
      <w:sz w:val="24"/>
      <w:szCs w:val="20"/>
    </w:rPr>
  </w:style>
  <w:style w:type="paragraph" w:customStyle="1" w:styleId="74">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5">
    <w:name w:val="Char"/>
    <w:basedOn w:val="1"/>
    <w:qFormat/>
    <w:uiPriority w:val="0"/>
    <w:rPr>
      <w:rFonts w:ascii="Tahoma" w:hAnsi="Tahoma"/>
      <w:sz w:val="24"/>
      <w:szCs w:val="20"/>
    </w:rPr>
  </w:style>
  <w:style w:type="paragraph" w:customStyle="1" w:styleId="76">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77">
    <w:name w:val="普通正文 Char"/>
    <w:link w:val="78"/>
    <w:uiPriority w:val="0"/>
    <w:rPr>
      <w:rFonts w:ascii="Arial" w:hAnsi="Arial"/>
      <w:sz w:val="24"/>
      <w:szCs w:val="24"/>
    </w:rPr>
  </w:style>
  <w:style w:type="paragraph" w:customStyle="1" w:styleId="78">
    <w:name w:val="普通正文"/>
    <w:basedOn w:val="1"/>
    <w:link w:val="77"/>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79">
    <w:name w:val="列出段落1"/>
    <w:basedOn w:val="1"/>
    <w:qFormat/>
    <w:uiPriority w:val="0"/>
    <w:pPr>
      <w:widowControl/>
      <w:ind w:left="720"/>
      <w:contextualSpacing/>
      <w:jc w:val="left"/>
    </w:pPr>
    <w:rPr>
      <w:rFonts w:ascii="Calibri" w:hAnsi="Calibri" w:cs="Calibri"/>
      <w:kern w:val="0"/>
      <w:sz w:val="24"/>
    </w:rPr>
  </w:style>
  <w:style w:type="character" w:customStyle="1" w:styleId="80">
    <w:name w:val="10"/>
    <w:qFormat/>
    <w:uiPriority w:val="0"/>
    <w:rPr>
      <w:rFonts w:hint="default" w:ascii="Times New Roman" w:hAnsi="Times New Roman" w:cs="Times New Roman"/>
    </w:rPr>
  </w:style>
  <w:style w:type="character" w:customStyle="1" w:styleId="81">
    <w:name w:val="15"/>
    <w:uiPriority w:val="0"/>
    <w:rPr>
      <w:rFonts w:hint="default" w:ascii="Times New Roman" w:hAnsi="Times New Roman" w:cs="Times New Roman"/>
      <w:color w:val="0000FF"/>
    </w:rPr>
  </w:style>
  <w:style w:type="character" w:customStyle="1" w:styleId="82">
    <w:name w:val="16"/>
    <w:qFormat/>
    <w:uiPriority w:val="0"/>
    <w:rPr>
      <w:rFonts w:hint="default" w:ascii="Times New Roman" w:hAnsi="Times New Roman" w:cs="Times New Roman"/>
    </w:rPr>
  </w:style>
  <w:style w:type="character" w:customStyle="1" w:styleId="83">
    <w:name w:val="17"/>
    <w:qFormat/>
    <w:uiPriority w:val="0"/>
    <w:rPr>
      <w:rFonts w:hint="default" w:ascii="Times New Roman" w:hAnsi="Times New Roman" w:cs="Times New Roman"/>
    </w:rPr>
  </w:style>
  <w:style w:type="character" w:customStyle="1" w:styleId="84">
    <w:name w:val="18"/>
    <w:uiPriority w:val="0"/>
    <w:rPr>
      <w:rFonts w:hint="eastAsia" w:ascii="宋体" w:hAnsi="宋体" w:eastAsia="宋体"/>
      <w:kern w:val="2"/>
      <w:sz w:val="18"/>
      <w:szCs w:val="18"/>
    </w:rPr>
  </w:style>
  <w:style w:type="character" w:customStyle="1" w:styleId="85">
    <w:name w:val="19"/>
    <w:uiPriority w:val="0"/>
    <w:rPr>
      <w:rFonts w:hint="default" w:ascii="Times New Roman" w:hAnsi="Times New Roman" w:cs="Times New Roman"/>
      <w:b/>
      <w:bCs/>
      <w:vanish/>
    </w:rPr>
  </w:style>
  <w:style w:type="character" w:customStyle="1" w:styleId="86">
    <w:name w:val="20"/>
    <w:qFormat/>
    <w:uiPriority w:val="0"/>
    <w:rPr>
      <w:rFonts w:hint="default" w:ascii="Times New Roman" w:hAnsi="Times New Roman" w:cs="Times New Roman"/>
    </w:rPr>
  </w:style>
  <w:style w:type="character" w:customStyle="1" w:styleId="87">
    <w:name w:val="21"/>
    <w:uiPriority w:val="0"/>
    <w:rPr>
      <w:rFonts w:hint="default" w:ascii="Times New Roman" w:hAnsi="Times New Roman" w:cs="Times New Roman"/>
      <w:kern w:val="2"/>
      <w:sz w:val="18"/>
      <w:szCs w:val="18"/>
    </w:rPr>
  </w:style>
  <w:style w:type="character" w:customStyle="1" w:styleId="88">
    <w:name w:val="22"/>
    <w:uiPriority w:val="0"/>
    <w:rPr>
      <w:rFonts w:hint="default" w:ascii="Times New Roman" w:hAnsi="Times New Roman" w:cs="Times New Roman"/>
    </w:rPr>
  </w:style>
  <w:style w:type="character" w:customStyle="1" w:styleId="89">
    <w:name w:val="23"/>
    <w:uiPriority w:val="0"/>
    <w:rPr>
      <w:rFonts w:hint="default" w:ascii="Courier New" w:hAnsi="Courier New" w:cs="Courier New"/>
      <w:sz w:val="20"/>
      <w:szCs w:val="20"/>
    </w:rPr>
  </w:style>
  <w:style w:type="character" w:customStyle="1" w:styleId="90">
    <w:name w:val="24"/>
    <w:uiPriority w:val="0"/>
    <w:rPr>
      <w:rFonts w:hint="default" w:ascii="Courier New" w:hAnsi="Courier New" w:cs="Courier New"/>
    </w:rPr>
  </w:style>
  <w:style w:type="character" w:customStyle="1" w:styleId="91">
    <w:name w:val="25"/>
    <w:uiPriority w:val="0"/>
    <w:rPr>
      <w:rFonts w:hint="default" w:ascii="Times New Roman" w:hAnsi="Times New Roman" w:cs="Times New Roman"/>
      <w:b/>
      <w:bCs/>
    </w:rPr>
  </w:style>
  <w:style w:type="character" w:customStyle="1" w:styleId="92">
    <w:name w:val="26"/>
    <w:qFormat/>
    <w:uiPriority w:val="0"/>
    <w:rPr>
      <w:rFonts w:hint="default" w:ascii="Times New Roman" w:hAnsi="Times New Roman" w:cs="Times New Roman"/>
      <w:color w:val="800080"/>
    </w:rPr>
  </w:style>
  <w:style w:type="character" w:customStyle="1" w:styleId="93">
    <w:name w:val="27"/>
    <w:uiPriority w:val="0"/>
    <w:rPr>
      <w:rFonts w:hint="default" w:ascii="Cambria" w:hAnsi="Cambria" w:eastAsia="宋体" w:cs="Times New Roman"/>
      <w:b/>
      <w:bCs/>
      <w:kern w:val="2"/>
      <w:sz w:val="28"/>
      <w:szCs w:val="28"/>
    </w:rPr>
  </w:style>
  <w:style w:type="character" w:customStyle="1" w:styleId="94">
    <w:name w:val="28"/>
    <w:qFormat/>
    <w:uiPriority w:val="0"/>
    <w:rPr>
      <w:rFonts w:hint="default" w:ascii="Courier New" w:hAnsi="Courier New" w:cs="Courier New"/>
      <w:sz w:val="20"/>
      <w:szCs w:val="20"/>
    </w:rPr>
  </w:style>
  <w:style w:type="character" w:customStyle="1" w:styleId="95">
    <w:name w:val="29"/>
    <w:qFormat/>
    <w:uiPriority w:val="0"/>
    <w:rPr>
      <w:rFonts w:hint="default" w:ascii="Times New Roman" w:hAnsi="Times New Roman" w:cs="Times New Roman"/>
      <w:kern w:val="2"/>
      <w:sz w:val="18"/>
      <w:szCs w:val="18"/>
    </w:rPr>
  </w:style>
  <w:style w:type="character" w:customStyle="1" w:styleId="96">
    <w:name w:val="30"/>
    <w:qFormat/>
    <w:uiPriority w:val="0"/>
    <w:rPr>
      <w:rFonts w:hint="default" w:ascii="Times New Roman" w:hAnsi="Times New Roman" w:cs="Times New Roman"/>
    </w:rPr>
  </w:style>
  <w:style w:type="character" w:customStyle="1" w:styleId="97">
    <w:name w:val="31"/>
    <w:uiPriority w:val="0"/>
    <w:rPr>
      <w:rFonts w:hint="default" w:ascii="Courier New" w:hAnsi="Courier New" w:cs="Courier New"/>
      <w:sz w:val="20"/>
      <w:szCs w:val="20"/>
    </w:rPr>
  </w:style>
  <w:style w:type="character" w:customStyle="1" w:styleId="98">
    <w:name w:val="32"/>
    <w:qFormat/>
    <w:uiPriority w:val="0"/>
    <w:rPr>
      <w:rFonts w:hint="default" w:ascii="Times New Roman" w:hAnsi="Times New Roman" w:cs="Times New Roman"/>
    </w:rPr>
  </w:style>
  <w:style w:type="character" w:customStyle="1" w:styleId="99">
    <w:name w:val="33"/>
    <w:uiPriority w:val="0"/>
    <w:rPr>
      <w:rFonts w:hint="default" w:ascii="Times New Roman" w:hAnsi="Times New Roman" w:cs="Times New Roman"/>
      <w:shd w:val="clear" w:color="auto" w:fill="FFFFFF"/>
    </w:rPr>
  </w:style>
  <w:style w:type="paragraph" w:customStyle="1" w:styleId="100">
    <w:name w:val="GW-正文"/>
    <w:basedOn w:val="1"/>
    <w:qFormat/>
    <w:uiPriority w:val="0"/>
    <w:pPr>
      <w:ind w:firstLine="200" w:firstLineChars="200"/>
      <w:contextualSpacing/>
    </w:pPr>
    <w:rPr>
      <w:rFonts w:eastAsia="仿宋"/>
      <w:sz w:val="28"/>
    </w:rPr>
  </w:style>
  <w:style w:type="paragraph" w:customStyle="1" w:styleId="101">
    <w:name w:val="*正文"/>
    <w:basedOn w:val="1"/>
    <w:qFormat/>
    <w:uiPriority w:val="0"/>
    <w:pPr>
      <w:ind w:firstLine="560" w:firstLineChars="200"/>
      <w:jc w:val="left"/>
    </w:pPr>
    <w:rPr>
      <w:rFonts w:ascii="仿宋_GB2312" w:hAnsi="宋体" w:cs="宋体"/>
      <w:color w:val="000000"/>
      <w:kern w:val="0"/>
      <w:sz w:val="28"/>
      <w:szCs w:val="28"/>
    </w:rPr>
  </w:style>
  <w:style w:type="paragraph" w:customStyle="1" w:styleId="102">
    <w:name w:val="List Paragraph"/>
    <w:basedOn w:val="1"/>
    <w:qFormat/>
    <w:uiPriority w:val="34"/>
    <w:pPr>
      <w:ind w:firstLine="200" w:firstLineChars="200"/>
    </w:pPr>
    <w:rPr>
      <w:rFonts w:ascii="Calibri" w:hAnsi="Calibri"/>
      <w:szCs w:val="22"/>
    </w:rPr>
  </w:style>
  <w:style w:type="character" w:customStyle="1" w:styleId="103">
    <w:name w:val="标题 1 字符"/>
    <w:qFormat/>
    <w:uiPriority w:val="0"/>
    <w:rPr>
      <w:rFonts w:ascii="宋体" w:hAnsi="宋体" w:eastAsia="黑体"/>
      <w:b/>
      <w:bCs/>
      <w:iCs/>
      <w:kern w:val="44"/>
      <w:sz w:val="36"/>
    </w:rPr>
  </w:style>
  <w:style w:type="character" w:customStyle="1" w:styleId="104">
    <w:name w:val="font01"/>
    <w:qFormat/>
    <w:uiPriority w:val="0"/>
    <w:rPr>
      <w:rFonts w:hint="eastAsia" w:ascii="仿宋" w:hAnsi="仿宋" w:eastAsia="仿宋" w:cs="仿宋"/>
      <w:color w:val="000000"/>
      <w:sz w:val="24"/>
      <w:szCs w:val="24"/>
      <w:u w:val="none"/>
    </w:rPr>
  </w:style>
  <w:style w:type="paragraph" w:customStyle="1" w:styleId="105">
    <w:name w:val="No Spacing"/>
    <w:qFormat/>
    <w:uiPriority w:val="1"/>
    <w:pPr>
      <w:widowControl w:val="0"/>
      <w:jc w:val="both"/>
    </w:pPr>
    <w:rPr>
      <w:rFonts w:ascii="Calibri" w:hAnsi="Calibri" w:eastAsia="微软雅黑" w:cs="Times New Roman"/>
      <w:lang w:val="en-US" w:eastAsia="zh-CN" w:bidi="ar-SA"/>
    </w:rPr>
  </w:style>
  <w:style w:type="character" w:customStyle="1" w:styleId="106">
    <w:name w:val="NormalCharacter"/>
    <w:semiHidden/>
    <w:qFormat/>
    <w:uiPriority w:val="0"/>
    <w:rPr>
      <w:b/>
      <w:bCs/>
      <w:color w:val="FF0000"/>
    </w:rPr>
  </w:style>
  <w:style w:type="character" w:customStyle="1" w:styleId="107">
    <w:name w:val="ca-0"/>
    <w:qFormat/>
    <w:uiPriority w:val="0"/>
  </w:style>
  <w:style w:type="paragraph" w:customStyle="1" w:styleId="108">
    <w:name w:val="AONormal"/>
    <w:qFormat/>
    <w:uiPriority w:val="0"/>
    <w:pPr>
      <w:spacing w:line="260" w:lineRule="atLeast"/>
    </w:pPr>
    <w:rPr>
      <w:rFonts w:ascii="Times New Roman" w:hAnsi="Times New Roman" w:eastAsia="宋体" w:cs="Times New Roman"/>
      <w:sz w:val="22"/>
      <w:szCs w:val="22"/>
      <w:lang w:val="en-GB" w:eastAsia="en-US" w:bidi="ar-SA"/>
    </w:rPr>
  </w:style>
  <w:style w:type="paragraph" w:customStyle="1" w:styleId="109">
    <w:name w:val="msolistparagraph"/>
    <w:basedOn w:val="1"/>
    <w:qFormat/>
    <w:uiPriority w:val="0"/>
    <w:pPr>
      <w:ind w:firstLine="420" w:firstLineChars="200"/>
    </w:pPr>
  </w:style>
  <w:style w:type="paragraph" w:customStyle="1" w:styleId="110">
    <w:name w:val="列出段落2"/>
    <w:basedOn w:val="1"/>
    <w:qFormat/>
    <w:uiPriority w:val="99"/>
    <w:pPr>
      <w:ind w:firstLine="420" w:firstLineChars="200"/>
    </w:pPr>
  </w:style>
  <w:style w:type="character" w:customStyle="1" w:styleId="111">
    <w:name w:val="样式 小四 加粗"/>
    <w:basedOn w:val="36"/>
    <w:qFormat/>
    <w:uiPriority w:val="0"/>
    <w:rPr>
      <w:rFonts w:eastAsia="黑体"/>
      <w:b/>
      <w:bCs/>
      <w:sz w:val="24"/>
    </w:rPr>
  </w:style>
  <w:style w:type="table" w:customStyle="1" w:styleId="112">
    <w:name w:val="网格型2"/>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3">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37</Pages>
  <Words>15639</Words>
  <Characters>16364</Characters>
  <Lines>132</Lines>
  <Paragraphs>37</Paragraphs>
  <TotalTime>9</TotalTime>
  <ScaleCrop>false</ScaleCrop>
  <LinksUpToDate>false</LinksUpToDate>
  <CharactersWithSpaces>16928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2021-12-28T16:23:00Z</dcterms:created>
  <dc:creator>User</dc:creator>
  <cp:lastModifiedBy>香蕉你个卜呐呐～</cp:lastModifiedBy>
  <cp:lastPrinted>2025-01-13T01:23:00Z</cp:lastPrinted>
  <dcterms:modified xsi:type="dcterms:W3CDTF">2025-01-13T08:07:03Z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666B0C9FF1CD4336BBA2C52A45F751A9_13</vt:lpwstr>
  </property>
  <property fmtid="{D5CDD505-2E9C-101B-9397-08002B2CF9AE}" pid="4" name="KSOTemplateDocerSaveRecord">
    <vt:lpwstr>eyJoZGlkIjoiMzQyYTNlZGQxYmM4NjY4ZWE0MjY4MWE4MjE0NjlhZmUiLCJ1c2VySWQiOiI1MzA5NzI0NTAifQ==</vt:lpwstr>
  </property>
</Properties>
</file>