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40"/>
          <w:szCs w:val="40"/>
          <w:shd w:val="clear" w:color="auto" w:fill="FFFFFF"/>
        </w:rPr>
        <w:t>江苏省南通卫生高等职业技术学校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color w:val="333333"/>
          <w:sz w:val="40"/>
          <w:szCs w:val="40"/>
          <w:shd w:val="clear" w:color="auto" w:fill="FFFFFF"/>
        </w:rPr>
        <w:t>202</w:t>
      </w:r>
      <w:r w:rsidR="00662139">
        <w:rPr>
          <w:rStyle w:val="a5"/>
          <w:rFonts w:ascii="仿宋" w:eastAsia="仿宋" w:hAnsi="仿宋" w:cs="仿宋" w:hint="eastAsia"/>
          <w:color w:val="333333"/>
          <w:sz w:val="40"/>
          <w:szCs w:val="40"/>
          <w:shd w:val="clear" w:color="auto" w:fill="FFFFFF"/>
        </w:rPr>
        <w:t>1</w:t>
      </w:r>
      <w:r>
        <w:rPr>
          <w:rStyle w:val="a5"/>
          <w:rFonts w:ascii="仿宋" w:eastAsia="仿宋" w:hAnsi="仿宋" w:cs="仿宋" w:hint="eastAsia"/>
          <w:color w:val="333333"/>
          <w:sz w:val="40"/>
          <w:szCs w:val="40"/>
          <w:shd w:val="clear" w:color="auto" w:fill="FFFFFF"/>
        </w:rPr>
        <w:t>年新生军训服装采购项目招标文件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:rsidR="00662139" w:rsidRDefault="00662139">
      <w:pPr>
        <w:pStyle w:val="a4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微软雅黑" w:eastAsia="微软雅黑" w:hAnsi="微软雅黑" w:cs="微软雅黑"/>
          <w:color w:val="333333"/>
        </w:rPr>
      </w:pPr>
    </w:p>
    <w:p w:rsidR="00817AE4" w:rsidRDefault="00790DC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江苏省南通卫生高等职业技术学校（以下简称招标人）现对202</w:t>
      </w:r>
      <w:r w:rsidR="0066213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年新生军训服装项目进行公开招标，欢迎符合资格的单位（以下简称投标人）参加投标。</w:t>
      </w:r>
    </w:p>
    <w:p w:rsidR="00817AE4" w:rsidRDefault="00790DC3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66213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21062</w:t>
      </w:r>
    </w:p>
    <w:p w:rsidR="00817AE4" w:rsidRDefault="00790DC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新生军训服装项目</w:t>
      </w:r>
    </w:p>
    <w:p w:rsidR="00817AE4" w:rsidRDefault="00790DC3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人民币200元。（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三、项目要求：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（一）型号式样（见下表）：</w:t>
      </w:r>
    </w:p>
    <w:tbl>
      <w:tblPr>
        <w:tblW w:w="7466" w:type="dxa"/>
        <w:jc w:val="center"/>
        <w:tblCellMar>
          <w:left w:w="0" w:type="dxa"/>
          <w:right w:w="0" w:type="dxa"/>
        </w:tblCellMar>
        <w:tblLook w:val="04A0"/>
      </w:tblPr>
      <w:tblGrid>
        <w:gridCol w:w="1725"/>
        <w:gridCol w:w="2265"/>
        <w:gridCol w:w="930"/>
        <w:gridCol w:w="873"/>
        <w:gridCol w:w="829"/>
        <w:gridCol w:w="844"/>
      </w:tblGrid>
      <w:tr w:rsidR="00A9175B" w:rsidTr="00A9175B">
        <w:trPr>
          <w:trHeight w:val="30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每人每套含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规格和材质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人数（约）</w:t>
            </w:r>
          </w:p>
        </w:tc>
        <w:tc>
          <w:tcPr>
            <w:tcW w:w="8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单价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金额</w:t>
            </w:r>
          </w:p>
        </w:tc>
        <w:tc>
          <w:tcPr>
            <w:tcW w:w="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备注</w:t>
            </w:r>
          </w:p>
        </w:tc>
      </w:tr>
      <w:tr w:rsidR="00A9175B" w:rsidTr="00A9175B">
        <w:trPr>
          <w:trHeight w:val="30"/>
          <w:jc w:val="center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短袖迷彩T恤2件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</w:rPr>
              <w:t>林地数码丝光棉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 w:rsidP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1230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出样</w:t>
            </w:r>
          </w:p>
        </w:tc>
      </w:tr>
      <w:tr w:rsidR="00A9175B" w:rsidTr="00A9175B">
        <w:trPr>
          <w:trHeight w:val="30"/>
          <w:jc w:val="center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迷彩裤1件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</w:rPr>
              <w:t>07数码T/C棉20%，涤80%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1230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出样</w:t>
            </w:r>
          </w:p>
        </w:tc>
      </w:tr>
      <w:tr w:rsidR="00A9175B" w:rsidTr="00A9175B">
        <w:trPr>
          <w:trHeight w:val="30"/>
          <w:jc w:val="center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腰带1条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</w:rPr>
              <w:t>编制腰带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1230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出样</w:t>
            </w:r>
          </w:p>
        </w:tc>
      </w:tr>
      <w:tr w:rsidR="00A9175B" w:rsidTr="00A9175B">
        <w:trPr>
          <w:trHeight w:val="30"/>
          <w:jc w:val="center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迷彩帽1顶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" w:eastAsia="仿宋" w:hAnsi="仿宋" w:cs="仿宋" w:hint="eastAsia"/>
              </w:rPr>
              <w:t>07数码带帽徽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1230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出样</w:t>
            </w:r>
          </w:p>
        </w:tc>
      </w:tr>
      <w:tr w:rsidR="00A9175B" w:rsidTr="00A9175B">
        <w:trPr>
          <w:trHeight w:val="30"/>
          <w:jc w:val="center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A9175B" w:rsidRDefault="00A9175B">
            <w:pPr>
              <w:pStyle w:val="a4"/>
              <w:widowControl/>
              <w:spacing w:before="0" w:beforeAutospacing="0" w:after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</w:tr>
    </w:tbl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注：人数以招标人提供实际学生数为准。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（二）要求：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1、投标人提供所投标的全部样品.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2．投标人按上表要求报单价和总价，实际制作数量招标人另行通知。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3、服装透气吸汗、颜色稳定、不褪色。服装做工精细，不崩线，钮扣缝线牢实，拉链灵活，结合牢靠不掉齿。符合国家质检要求和学校要求，提供质检合格证书，否则责任自负。</w:t>
      </w:r>
    </w:p>
    <w:p w:rsidR="00817AE4" w:rsidRDefault="00790DC3" w:rsidP="00662139">
      <w:pPr>
        <w:snapToGrid w:val="0"/>
        <w:spacing w:line="360" w:lineRule="auto"/>
        <w:ind w:firstLineChars="192" w:firstLine="538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4、保证产品质量，中标人提供服装产品合格检测报告。如未提供招标人将采取抽样送检的方式进行送检，中标厂家承担检测费用，如检测不合格或达不到招标人提出的要求，招标人有权拒收服装。中标方在产品生产过程中，学校有权中途抽样到南通市纤维检所检测，其检测费由中标方负担。中标方产品经江苏省南通市纤维检所抽样检测出现质量问题，如单件物品不合格，中标方必须同意学校单件物品无条件退货，同时赔偿学校该单件物品总金额的150%；如两件物品以上不合格，中标方必须同意学校全部无条件退货，同时赔偿学校合同总金额的150%。</w:t>
      </w:r>
    </w:p>
    <w:p w:rsidR="00817AE4" w:rsidRPr="00662139" w:rsidRDefault="00790DC3" w:rsidP="00662139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5、军训服符合军用服装要求，纺织品安全标准参照GB18401－2003的有关标准，甲醛含量（mg/kg）≤75</w:t>
      </w:r>
      <w:r w:rsidRPr="00662139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，pH值4.0～7.5，用料符合国家有关质量、环保、安全等国家标准，</w:t>
      </w:r>
      <w:r w:rsidRPr="00662139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其中超大码不得少于100件。</w:t>
      </w:r>
    </w:p>
    <w:p w:rsidR="00817AE4" w:rsidRDefault="00790DC3" w:rsidP="00662139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6、交货时间：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2020年9月</w:t>
      </w:r>
      <w:r w:rsidR="00A9175B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日前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按招标人实际需要数量交货。</w:t>
      </w:r>
    </w:p>
    <w:p w:rsidR="00817AE4" w:rsidRDefault="00790DC3" w:rsidP="00662139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="556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7、验收方法：按招标文件的要求进行验收。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8、每人每套服装最高限价80元。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四、投标人要求：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（一）投标人必须是在中华人民共和国境内注册的独立法人，必须具有专业从事服装销售或加工制作的资质，设有固定的经营地点，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具有完善服务条件，拥有良好的信誉和售后服务。具有独立签订合同的权利，圆满履行合同的能力。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（二）投标人递交投标文件时必须交验投标资格证明文件。投标人必须具有营业执照。必须为本年度已年审合格、有效的营业执照。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（三）投标时交纳保证金5000元现金。未中标人保证金在评标结束后无息退回；中标人的保证金转为履约保证金在项目验收付款后无息退回。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（四）无论投标结果如何，投标人自行承担投标发生的所有费用。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五、投标文件编制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投标人应仔细阅读招标文件的所有内容，按招标文件的下列要求编制投标文件。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（一）投标文件应包括下列内容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第一部分：商务技术标（不能出现报价）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1．投标人营业执照（加盖单位公章）。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2．投标人单位基本情况介绍。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3．相关质量保证承诺、服务承诺书及服务责任人。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4．投标人认为需加以补充或说明的其它内容。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第二部分：投标报价单（小信封单独密封放于投标文件正本中）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1、投标报价表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（二）投标文件分为正本一份，副本一份，并注明“正本”和“副本”字样。正本与副本如有差异，以正本为准。</w:t>
      </w: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密封并在封签处</w:t>
      </w: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加盖单位公章。投保报价单用小信封单独密封放于投标文件正本内，信封表面注明投标人名称，联系人和电话。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（三）投标文件原则上不允许有加行、涂改，允许个别补充、修改，但补充、修改处必须由投标人代表签字盖章确认。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六、投标书提交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（一）投标截止时间：2020年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月1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9：30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时。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（二）递交投标文件地点：江苏省南通卫生高等职业技术学校行政楼14楼1408室（振兴东路288号）。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（三）联系人及电话：曹老师  0513-51013171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Chars="1200" w:firstLine="336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单老师 13511591058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七、开标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（一）开标时间：2020年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月1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9：30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时。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（二）开标地点：江苏省南通卫生高等职业技术学校行政楼14楼1408室（振兴东路288号）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八、评标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（一）根据招标项目特点，由学校有关部门根据学校招投标办法组建评标小组。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（二）评标工作的基本准则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1．坚持国家有关法律、法规，维护国家利益；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2．客观、公正、公开地对待所有投标人；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3．评标委员会成员对其评审意见承担责任；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4．投标人不得以任何形式干扰评标活动，否则将取消其投标资格并没收投标保证金。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（三）评标原则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1．投标人数量不得少于三家，进入评标程序，否则，应依法重新组织招标。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2．如第一中标候选人放弃中标资格，则由第二中标候选人中标，依次类推，放弃中标资格的候选人投标保证金不予退还。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3．如第一中标候选人被取消中标资格，则由第二中标候选人中标，依次类推，被取消中标资格的候选人，将按学校招投标有关规定处理。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（四）评标方法和程序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 资格审查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招标文件是评标的依据，由评标小组成员按照各投标人的投标文件内容，严格按照招标文件注明的评标标准对投标人进行资格审查。资格审查未通过的投标人不得进入评标。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2.采用综合评分法。分技术分、价格分两部分评审，总分值为100分。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评分办法如下 ：</w:t>
      </w:r>
    </w:p>
    <w:p w:rsidR="00817AE4" w:rsidRDefault="00790DC3">
      <w:pPr>
        <w:snapToGrid w:val="0"/>
        <w:spacing w:line="360" w:lineRule="auto"/>
        <w:ind w:firstLineChars="200" w:firstLine="560"/>
        <w:rPr>
          <w:rFonts w:eastAsia="仿宋" w:hAnsi="宋体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（1）</w:t>
      </w:r>
      <w:r>
        <w:rPr>
          <w:rFonts w:eastAsia="仿宋" w:hAnsi="宋体" w:hint="eastAsia"/>
          <w:sz w:val="28"/>
          <w:szCs w:val="28"/>
        </w:rPr>
        <w:t>技术分：</w:t>
      </w:r>
      <w:r w:rsidR="00A9175B">
        <w:rPr>
          <w:rFonts w:eastAsia="仿宋" w:hAnsi="宋体" w:hint="eastAsia"/>
          <w:sz w:val="28"/>
          <w:szCs w:val="28"/>
        </w:rPr>
        <w:t>60</w:t>
      </w:r>
      <w:r>
        <w:rPr>
          <w:rFonts w:eastAsia="仿宋" w:hAnsi="宋体" w:hint="eastAsia"/>
          <w:sz w:val="28"/>
          <w:szCs w:val="28"/>
        </w:rPr>
        <w:t>分</w:t>
      </w:r>
    </w:p>
    <w:p w:rsidR="00817AE4" w:rsidRDefault="00790DC3">
      <w:pPr>
        <w:snapToGrid w:val="0"/>
        <w:spacing w:line="360" w:lineRule="auto"/>
        <w:ind w:firstLineChars="200" w:firstLine="560"/>
        <w:rPr>
          <w:rFonts w:eastAsia="仿宋" w:hAnsi="宋体"/>
          <w:sz w:val="28"/>
          <w:szCs w:val="28"/>
        </w:rPr>
      </w:pPr>
      <w:r>
        <w:rPr>
          <w:rFonts w:eastAsia="仿宋" w:hAnsi="宋体" w:hint="eastAsia"/>
          <w:sz w:val="28"/>
          <w:szCs w:val="28"/>
        </w:rPr>
        <w:t>1</w:t>
      </w:r>
      <w:r>
        <w:rPr>
          <w:rFonts w:eastAsia="仿宋" w:hAnsi="宋体" w:hint="eastAsia"/>
          <w:sz w:val="28"/>
          <w:szCs w:val="28"/>
        </w:rPr>
        <w:t>．产品质量分</w:t>
      </w:r>
      <w:r>
        <w:rPr>
          <w:rFonts w:eastAsia="仿宋" w:hAnsi="宋体" w:hint="eastAsia"/>
          <w:sz w:val="28"/>
          <w:szCs w:val="28"/>
        </w:rPr>
        <w:t xml:space="preserve"> (40</w:t>
      </w:r>
      <w:r>
        <w:rPr>
          <w:rFonts w:eastAsia="仿宋" w:hAnsi="宋体" w:hint="eastAsia"/>
          <w:sz w:val="28"/>
          <w:szCs w:val="28"/>
        </w:rPr>
        <w:t>分</w:t>
      </w:r>
      <w:r>
        <w:rPr>
          <w:rFonts w:eastAsia="仿宋" w:hAnsi="宋体" w:hint="eastAsia"/>
          <w:sz w:val="28"/>
          <w:szCs w:val="28"/>
        </w:rPr>
        <w:t>)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评委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根据各供应商提供的样品，从外观、面料、款式、质量、工艺响应情况等方面进行综合评分：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lastRenderedPageBreak/>
        <w:t>1、样衣、布料外观：样衣外观大方得体、样衣布料颜色观感美观实用，设计裁剪合理的，得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8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分；样衣外观较为得体、样衣布料颜色观感美观度和实用度较高，设计裁剪较为合理的，得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分；样衣外观、样衣布料颜色观感美观度和实用度整体有待提升，设计裁剪合理性不高的，得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2、样衣面料：样衣面料拼接、经纬协调、里与面平贴、无鼓凸褶皱得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8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分；衣面料拼接、经纬协调度、里与面平贴程度较好、鼓凸褶皱不明显的得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分；衣面料拼接、经纬协调度、里与面平贴程度不够平整，存在一定凸褶皱，总体有待提升的得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3、样衣的制作工艺：样衣的衣领、图案、口袋、拼缝线平服、对称，线迹清晰饱满，线迹密度均匀；扣眼眼型、眼针清晰的，得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8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分；样衣的衣领、图案、口袋、拼缝线较为平服、对称，线迹清晰，线迹密度较为均匀；扣眼眼型、眼针较为清晰的，得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分；样衣的衣领、图案、口袋、拼缝线平服、对称度一般，线迹，线迹密度均匀程度有待提升；扣眼眼型、眼针有待改进的，得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4、样衣前后贴服、对称度：衣前后衣片、左右袖子平衡贴服、对称圆顺，美观程度高的得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8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分；衣前后衣片、左右袖子较为平衡贴服、对称性良好，美观程度较高的得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分；衣前后衣片、左右袖子的平衡贴服度不够合理、对称性美观程度有待提升的得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5、样衣面料：样衣面料舒适、透气，耐磨性好，完全满足项目实际需要的得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8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分；样衣面料较为舒适、透气，耐磨性较好，基本满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lastRenderedPageBreak/>
        <w:t>足项目实际需要的得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4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分；样衣面料舒适、透气程度不高，耐磨性有待提升，无法完全满足项目实际需要的得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分。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注：供应商未按</w:t>
      </w: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招标</w:t>
      </w: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文件要求提供全套样品，无样品、样品不全的不得分。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投标单位的样品若中标，样品由招标人封样带回，若最终采购的服装与投标时提供的不符，招标人有权取消其中标资格，且投标保证金不予退还，造成的一切后果由中标人承担。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提供的样品不得出现投标单位的名称或标识，否则视为无效投标。</w:t>
      </w:r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2．综合实力分（10分）</w:t>
      </w:r>
      <w:bookmarkStart w:id="0" w:name="_GoBack"/>
      <w:bookmarkEnd w:id="0"/>
    </w:p>
    <w:p w:rsidR="00817AE4" w:rsidRPr="00821057" w:rsidRDefault="00790DC3" w:rsidP="00821057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821057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投标人具有江苏省内类似学校经验的成功案例，提供2018年12月至今有关批量采购类似项目成交业绩，单项合同10万元及以上，有1项得2分；最多得10分；单项合同50万元及以上，有1项得5分；最多得10分；投标时提供采购合同、验收证明材料、项目联系人及联系方式, 缺一不可，带原件审查。</w:t>
      </w:r>
    </w:p>
    <w:p w:rsidR="00817AE4" w:rsidRDefault="00790DC3">
      <w:pPr>
        <w:snapToGrid w:val="0"/>
        <w:spacing w:line="360" w:lineRule="auto"/>
        <w:ind w:firstLineChars="200" w:firstLine="560"/>
        <w:rPr>
          <w:rFonts w:eastAsia="仿宋" w:hAnsi="宋体"/>
          <w:sz w:val="28"/>
          <w:szCs w:val="28"/>
        </w:rPr>
      </w:pPr>
      <w:r>
        <w:rPr>
          <w:rFonts w:eastAsia="仿宋" w:hAnsi="宋体" w:hint="eastAsia"/>
          <w:sz w:val="28"/>
          <w:szCs w:val="28"/>
        </w:rPr>
        <w:t>3</w:t>
      </w:r>
      <w:r>
        <w:rPr>
          <w:rFonts w:eastAsia="仿宋" w:hAnsi="宋体" w:hint="eastAsia"/>
          <w:sz w:val="28"/>
          <w:szCs w:val="28"/>
        </w:rPr>
        <w:t>．产品承诺分（</w:t>
      </w:r>
      <w:r w:rsidR="00A9175B">
        <w:rPr>
          <w:rFonts w:eastAsia="仿宋" w:hAnsi="宋体" w:hint="eastAsia"/>
          <w:sz w:val="28"/>
          <w:szCs w:val="28"/>
        </w:rPr>
        <w:t>10</w:t>
      </w:r>
      <w:r>
        <w:rPr>
          <w:rFonts w:eastAsia="仿宋" w:hAnsi="宋体" w:hint="eastAsia"/>
          <w:sz w:val="28"/>
          <w:szCs w:val="28"/>
        </w:rPr>
        <w:t>分）</w:t>
      </w:r>
    </w:p>
    <w:p w:rsidR="00817AE4" w:rsidRDefault="00790DC3">
      <w:pPr>
        <w:snapToGrid w:val="0"/>
        <w:spacing w:line="360" w:lineRule="auto"/>
        <w:ind w:firstLineChars="200" w:firstLine="560"/>
        <w:rPr>
          <w:rFonts w:eastAsia="仿宋" w:hAnsi="宋体"/>
          <w:sz w:val="28"/>
          <w:szCs w:val="28"/>
        </w:rPr>
      </w:pPr>
      <w:r>
        <w:rPr>
          <w:rFonts w:eastAsia="仿宋" w:hAnsi="宋体" w:hint="eastAsia"/>
          <w:sz w:val="28"/>
          <w:szCs w:val="28"/>
        </w:rPr>
        <w:t>评委对投标人对产品质量及售后服务的承诺，及安全保障措施进行综合评分。</w:t>
      </w:r>
    </w:p>
    <w:p w:rsidR="00817AE4" w:rsidRDefault="00790DC3">
      <w:pPr>
        <w:snapToGrid w:val="0"/>
        <w:spacing w:line="360" w:lineRule="auto"/>
        <w:ind w:firstLineChars="200" w:firstLine="560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（2）价格分：4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分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价格分统一采用低价优先法计算，即满足招标文件要求且投标价格最低的投标报价为评标基准价，其价格分为满分</w:t>
      </w: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其他投标人的价格分统一按照下列公式计算：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eastAsia="仿宋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投标报价得分=（评标基准价/投标报价）×4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0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3.总分合计最高者为中标单位。本次中标价为固定报价，不受市场价格变动影响，无论何种情况均不调整（招标人数量调整除外）。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Style w:val="a5"/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九、中标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（一）中标通知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 评标结束且公示结束后，招标人将在学校网站上公示中标结果并通知中标的投标人签订合同。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2.未中标人的投标文件将入档保存，恕不退还。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（二）履约保证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1. 中标人的投标保证金将转为履约保证金，合同履行完毕后无息退还。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2. 中标人不得转让中标项目，否则将取消其中标资格，招标人保留对其作出进一步处罚措施的权利。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（三）合同签订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1．中标人从收到中标通知的十五日内与招标人签订合同，付款方式为验收合格后一月内结算。其它相关事宜另行约定。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2．招标文件、中标人的投标文件等均为签订合同的依据。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3、如学校再次采购且品种、规格不变，则由学校后勤处、使用部门、监察室负责对供应商履约情况、服务质量进行考核，经学校党、政会议批准，可与供应商按本次中标价格续签合同。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十、投标文件有效期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中标人的投标文件具有与合同相同的有效期。其它投标文件在招标人与中标的投标人签订合同后，自然失效。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 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ind w:firstLine="555"/>
        <w:jc w:val="right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江苏省南通卫生高等职业技术学校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大宗物资与服务采购管理办公室</w:t>
      </w:r>
    </w:p>
    <w:p w:rsidR="00817AE4" w:rsidRDefault="00790DC3">
      <w:pPr>
        <w:pStyle w:val="a4"/>
        <w:widowControl/>
        <w:shd w:val="clear" w:color="auto" w:fill="FFFFFF"/>
        <w:spacing w:before="0" w:beforeAutospacing="0" w:after="0" w:afterAutospacing="0" w:line="27" w:lineRule="atLeast"/>
        <w:ind w:left="5250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</w:t>
      </w:r>
      <w:r w:rsidR="00A9175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</w:t>
      </w:r>
    </w:p>
    <w:p w:rsidR="00817AE4" w:rsidRDefault="00817AE4"/>
    <w:sectPr w:rsidR="00817AE4" w:rsidSect="00817A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multilevel"/>
    <w:tmpl w:val="306268ED"/>
    <w:lvl w:ilvl="0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369"/>
    <w:rsid w:val="00350369"/>
    <w:rsid w:val="003A6670"/>
    <w:rsid w:val="003F4970"/>
    <w:rsid w:val="00596E7B"/>
    <w:rsid w:val="00604090"/>
    <w:rsid w:val="00613768"/>
    <w:rsid w:val="00662139"/>
    <w:rsid w:val="00790346"/>
    <w:rsid w:val="00790DC3"/>
    <w:rsid w:val="00817AE4"/>
    <w:rsid w:val="00821057"/>
    <w:rsid w:val="0086318A"/>
    <w:rsid w:val="00A9175B"/>
    <w:rsid w:val="00B573B3"/>
    <w:rsid w:val="00D250DE"/>
    <w:rsid w:val="00DE75C4"/>
    <w:rsid w:val="00FF30F8"/>
    <w:rsid w:val="01D031A6"/>
    <w:rsid w:val="0DDB0FB3"/>
    <w:rsid w:val="14852BF1"/>
    <w:rsid w:val="235F79C2"/>
    <w:rsid w:val="399671DA"/>
    <w:rsid w:val="5F7E03FC"/>
    <w:rsid w:val="5FE47DDB"/>
    <w:rsid w:val="636B2EEA"/>
    <w:rsid w:val="6E1E2F41"/>
    <w:rsid w:val="7A8A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A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17AE4"/>
    <w:rPr>
      <w:rFonts w:ascii="楷体_GB2312" w:eastAsia="楷体_GB2312" w:hAnsi="Arial"/>
      <w:kern w:val="0"/>
      <w:sz w:val="28"/>
      <w:szCs w:val="28"/>
    </w:rPr>
  </w:style>
  <w:style w:type="paragraph" w:styleId="a4">
    <w:name w:val="Normal (Web)"/>
    <w:basedOn w:val="a"/>
    <w:qFormat/>
    <w:rsid w:val="00817AE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1"/>
    <w:qFormat/>
    <w:rsid w:val="00817AE4"/>
    <w:rPr>
      <w:b/>
    </w:rPr>
  </w:style>
  <w:style w:type="character" w:customStyle="1" w:styleId="NormalCharacter">
    <w:name w:val="NormalCharacter"/>
    <w:qFormat/>
    <w:rsid w:val="00817AE4"/>
  </w:style>
  <w:style w:type="paragraph" w:styleId="a6">
    <w:name w:val="Balloon Text"/>
    <w:basedOn w:val="a"/>
    <w:link w:val="Char"/>
    <w:rsid w:val="00A9175B"/>
    <w:rPr>
      <w:sz w:val="16"/>
      <w:szCs w:val="16"/>
    </w:rPr>
  </w:style>
  <w:style w:type="character" w:customStyle="1" w:styleId="Char">
    <w:name w:val="批注框文本 Char"/>
    <w:basedOn w:val="a1"/>
    <w:link w:val="a6"/>
    <w:rsid w:val="00A9175B"/>
    <w:rPr>
      <w:rFonts w:ascii="Calibri" w:hAnsi="Calibr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3311</Characters>
  <Application>Microsoft Office Word</Application>
  <DocSecurity>0</DocSecurity>
  <Lines>27</Lines>
  <Paragraphs>7</Paragraphs>
  <ScaleCrop>false</ScaleCrop>
  <Company>CHINA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10</cp:revision>
  <cp:lastPrinted>2021-07-07T02:15:00Z</cp:lastPrinted>
  <dcterms:created xsi:type="dcterms:W3CDTF">2020-07-29T00:52:00Z</dcterms:created>
  <dcterms:modified xsi:type="dcterms:W3CDTF">2021-07-07T02:15:00Z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45A5EE83BB444AE68D81ED8D9A70589F</vt:lpwstr>
  </property>
</Properties>
</file>